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F2" w:rsidRPr="008E4D88" w:rsidRDefault="000071F2" w:rsidP="000071F2">
      <w:pPr>
        <w:pStyle w:val="Heading1"/>
        <w:rPr>
          <w:u w:val="none"/>
        </w:rPr>
      </w:pPr>
      <w:r w:rsidRPr="008E4D88">
        <w:rPr>
          <w:u w:val="none"/>
        </w:rPr>
        <w:tab/>
      </w:r>
      <w:r w:rsidRPr="008E4D88">
        <w:rPr>
          <w:u w:val="none"/>
        </w:rPr>
        <w:tab/>
      </w:r>
      <w:r w:rsidRPr="008E4D88">
        <w:rPr>
          <w:u w:val="none"/>
        </w:rPr>
        <w:tab/>
      </w:r>
      <w:r w:rsidRPr="008E4D88">
        <w:rPr>
          <w:u w:val="none"/>
        </w:rPr>
        <w:tab/>
        <w:t xml:space="preserve">   </w:t>
      </w:r>
      <w:r>
        <w:rPr>
          <w:u w:val="none"/>
        </w:rPr>
        <w:t xml:space="preserve">    </w:t>
      </w:r>
      <w:r w:rsidRPr="008E4D88">
        <w:rPr>
          <w:u w:val="none"/>
        </w:rPr>
        <w:t>UNIVERSITY OF FLORIDA</w:t>
      </w:r>
    </w:p>
    <w:p w:rsidR="000071F2" w:rsidRPr="00F56B6A" w:rsidRDefault="000071F2" w:rsidP="000071F2">
      <w:pPr>
        <w:tabs>
          <w:tab w:val="center" w:pos="4680"/>
        </w:tabs>
        <w:rPr>
          <w:rFonts w:ascii="Times New Roman" w:hAnsi="Times New Roman"/>
          <w:szCs w:val="24"/>
        </w:rPr>
      </w:pPr>
      <w:r w:rsidRPr="00F56B6A">
        <w:rPr>
          <w:rFonts w:ascii="Times New Roman" w:hAnsi="Times New Roman"/>
          <w:szCs w:val="24"/>
        </w:rPr>
        <w:tab/>
        <w:t>COLLEGE OF NURSING</w:t>
      </w:r>
    </w:p>
    <w:p w:rsidR="000071F2" w:rsidRPr="00F56B6A" w:rsidRDefault="000071F2" w:rsidP="000071F2">
      <w:pPr>
        <w:tabs>
          <w:tab w:val="center" w:pos="4680"/>
        </w:tabs>
        <w:rPr>
          <w:rFonts w:ascii="Times New Roman" w:hAnsi="Times New Roman"/>
          <w:szCs w:val="24"/>
        </w:rPr>
      </w:pPr>
      <w:r w:rsidRPr="00F56B6A">
        <w:rPr>
          <w:rFonts w:ascii="Times New Roman" w:hAnsi="Times New Roman"/>
          <w:szCs w:val="24"/>
        </w:rPr>
        <w:tab/>
        <w:t>COURSE SYLLABUS</w:t>
      </w:r>
    </w:p>
    <w:p w:rsidR="000071F2" w:rsidRPr="00F56B6A" w:rsidRDefault="000071F2" w:rsidP="000071F2">
      <w:pPr>
        <w:tabs>
          <w:tab w:val="center" w:pos="4680"/>
        </w:tabs>
        <w:rPr>
          <w:rFonts w:ascii="Times New Roman" w:hAnsi="Times New Roman"/>
          <w:szCs w:val="24"/>
        </w:rPr>
      </w:pPr>
      <w:r w:rsidRPr="00F56B6A">
        <w:rPr>
          <w:rFonts w:ascii="Times New Roman" w:hAnsi="Times New Roman"/>
          <w:szCs w:val="24"/>
        </w:rPr>
        <w:tab/>
      </w:r>
      <w:r>
        <w:rPr>
          <w:rFonts w:ascii="Times New Roman" w:hAnsi="Times New Roman"/>
          <w:szCs w:val="24"/>
        </w:rPr>
        <w:t>SUMMER 201</w:t>
      </w:r>
      <w:r w:rsidR="00A72DB8">
        <w:rPr>
          <w:rFonts w:ascii="Times New Roman" w:hAnsi="Times New Roman"/>
          <w:szCs w:val="24"/>
        </w:rPr>
        <w:t>6</w:t>
      </w:r>
    </w:p>
    <w:p w:rsidR="000071F2" w:rsidRPr="00F56B6A" w:rsidRDefault="000071F2" w:rsidP="000071F2">
      <w:pPr>
        <w:rPr>
          <w:rFonts w:ascii="Times New Roman" w:hAnsi="Times New Roman"/>
          <w:szCs w:val="24"/>
          <w:u w:val="single"/>
        </w:rPr>
      </w:pPr>
    </w:p>
    <w:p w:rsidR="00600619" w:rsidRDefault="00600619" w:rsidP="000071F2">
      <w:pPr>
        <w:rPr>
          <w:rFonts w:ascii="Times New Roman" w:hAnsi="Times New Roman"/>
          <w:szCs w:val="24"/>
          <w:u w:val="single"/>
        </w:rPr>
      </w:pPr>
    </w:p>
    <w:p w:rsidR="00600619" w:rsidRDefault="00600619" w:rsidP="000071F2">
      <w:pPr>
        <w:rPr>
          <w:rFonts w:ascii="Times New Roman" w:hAnsi="Times New Roman"/>
          <w:szCs w:val="24"/>
          <w:u w:val="single"/>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COURSE NUMBER</w:t>
      </w:r>
      <w:r w:rsidRPr="00F56B6A">
        <w:rPr>
          <w:rFonts w:ascii="Times New Roman" w:hAnsi="Times New Roman"/>
          <w:szCs w:val="24"/>
        </w:rPr>
        <w:tab/>
      </w:r>
      <w:r w:rsidRPr="00F56B6A">
        <w:rPr>
          <w:rFonts w:ascii="Times New Roman" w:hAnsi="Times New Roman"/>
          <w:szCs w:val="24"/>
        </w:rPr>
        <w:tab/>
        <w:t>NGR 6538</w:t>
      </w:r>
      <w:r w:rsidR="00702AAF">
        <w:rPr>
          <w:rFonts w:ascii="Times New Roman" w:hAnsi="Times New Roman"/>
          <w:szCs w:val="24"/>
        </w:rPr>
        <w:t xml:space="preserve"> – Section 72EA</w:t>
      </w:r>
    </w:p>
    <w:p w:rsidR="000071F2" w:rsidRPr="00F56B6A" w:rsidRDefault="000071F2" w:rsidP="000071F2">
      <w:pPr>
        <w:rPr>
          <w:rFonts w:ascii="Times New Roman" w:hAnsi="Times New Roman"/>
          <w:szCs w:val="24"/>
          <w:u w:val="single"/>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COURSE TITLE</w:t>
      </w:r>
      <w:r w:rsidRPr="00F56B6A">
        <w:rPr>
          <w:rFonts w:ascii="Times New Roman" w:hAnsi="Times New Roman"/>
          <w:szCs w:val="24"/>
        </w:rPr>
        <w:tab/>
      </w:r>
      <w:r w:rsidRPr="00F56B6A">
        <w:rPr>
          <w:rFonts w:ascii="Times New Roman" w:hAnsi="Times New Roman"/>
          <w:szCs w:val="24"/>
        </w:rPr>
        <w:tab/>
        <w:t>Psychopharmacology for Psychiatric Nursing</w:t>
      </w:r>
    </w:p>
    <w:p w:rsidR="000071F2" w:rsidRPr="00F56B6A" w:rsidRDefault="000071F2" w:rsidP="000071F2">
      <w:pPr>
        <w:rPr>
          <w:rFonts w:ascii="Times New Roman" w:hAnsi="Times New Roman"/>
          <w:szCs w:val="24"/>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CREDITS</w:t>
      </w:r>
      <w:r w:rsidRPr="00F56B6A">
        <w:rPr>
          <w:rFonts w:ascii="Times New Roman" w:hAnsi="Times New Roman"/>
          <w:szCs w:val="24"/>
        </w:rPr>
        <w:tab/>
      </w:r>
      <w:r w:rsidRPr="00F56B6A">
        <w:rPr>
          <w:rFonts w:ascii="Times New Roman" w:hAnsi="Times New Roman"/>
          <w:szCs w:val="24"/>
        </w:rPr>
        <w:tab/>
      </w:r>
      <w:r w:rsidRPr="00F56B6A">
        <w:rPr>
          <w:rFonts w:ascii="Times New Roman" w:hAnsi="Times New Roman"/>
          <w:szCs w:val="24"/>
        </w:rPr>
        <w:tab/>
        <w:t>3</w:t>
      </w:r>
    </w:p>
    <w:p w:rsidR="000071F2" w:rsidRPr="00F56B6A" w:rsidRDefault="000071F2" w:rsidP="000071F2">
      <w:pPr>
        <w:rPr>
          <w:rFonts w:ascii="Times New Roman" w:hAnsi="Times New Roman"/>
          <w:szCs w:val="24"/>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PLACEMENT</w:t>
      </w:r>
      <w:r>
        <w:rPr>
          <w:rFonts w:ascii="Times New Roman" w:hAnsi="Times New Roman"/>
          <w:szCs w:val="24"/>
        </w:rPr>
        <w:tab/>
      </w:r>
      <w:r>
        <w:rPr>
          <w:rFonts w:ascii="Times New Roman" w:hAnsi="Times New Roman"/>
          <w:szCs w:val="24"/>
        </w:rPr>
        <w:tab/>
      </w:r>
      <w:r w:rsidRPr="00F56B6A">
        <w:rPr>
          <w:rFonts w:ascii="Times New Roman" w:hAnsi="Times New Roman"/>
          <w:szCs w:val="24"/>
        </w:rPr>
        <w:t>Variable</w:t>
      </w:r>
    </w:p>
    <w:p w:rsidR="000071F2" w:rsidRPr="00F56B6A" w:rsidRDefault="000071F2" w:rsidP="000071F2">
      <w:pPr>
        <w:rPr>
          <w:rFonts w:ascii="Times New Roman" w:hAnsi="Times New Roman"/>
          <w:szCs w:val="24"/>
        </w:rPr>
      </w:pPr>
    </w:p>
    <w:p w:rsidR="000071F2" w:rsidRDefault="000071F2" w:rsidP="000071F2">
      <w:pPr>
        <w:pStyle w:val="Heading1"/>
        <w:rPr>
          <w:rFonts w:ascii="Times New Roman" w:hAnsi="Times New Roman"/>
          <w:sz w:val="24"/>
          <w:szCs w:val="24"/>
          <w:u w:val="none"/>
        </w:rPr>
      </w:pPr>
      <w:r w:rsidRPr="00F56B6A">
        <w:rPr>
          <w:rFonts w:ascii="Times New Roman" w:hAnsi="Times New Roman"/>
          <w:sz w:val="24"/>
          <w:szCs w:val="24"/>
        </w:rPr>
        <w:t>PRE/COREQUISITES</w:t>
      </w:r>
      <w:r w:rsidRPr="00F56B6A">
        <w:rPr>
          <w:rFonts w:ascii="Times New Roman" w:hAnsi="Times New Roman"/>
          <w:sz w:val="24"/>
          <w:szCs w:val="24"/>
          <w:u w:val="none"/>
        </w:rPr>
        <w:tab/>
        <w:t>NGR 61</w:t>
      </w:r>
      <w:r>
        <w:rPr>
          <w:rFonts w:ascii="Times New Roman" w:hAnsi="Times New Roman"/>
          <w:sz w:val="24"/>
          <w:szCs w:val="24"/>
          <w:u w:val="none"/>
        </w:rPr>
        <w:t>7</w:t>
      </w:r>
      <w:r w:rsidRPr="00F56B6A">
        <w:rPr>
          <w:rFonts w:ascii="Times New Roman" w:hAnsi="Times New Roman"/>
          <w:sz w:val="24"/>
          <w:szCs w:val="24"/>
          <w:u w:val="none"/>
        </w:rPr>
        <w:t xml:space="preserve">2: </w:t>
      </w:r>
      <w:proofErr w:type="spellStart"/>
      <w:r w:rsidRPr="00F56B6A">
        <w:rPr>
          <w:rFonts w:ascii="Times New Roman" w:hAnsi="Times New Roman"/>
          <w:sz w:val="24"/>
          <w:szCs w:val="24"/>
          <w:u w:val="none"/>
        </w:rPr>
        <w:t>Pharmacotherapeutics</w:t>
      </w:r>
      <w:proofErr w:type="spellEnd"/>
      <w:r w:rsidRPr="00F56B6A">
        <w:rPr>
          <w:rFonts w:ascii="Times New Roman" w:hAnsi="Times New Roman"/>
          <w:sz w:val="24"/>
          <w:szCs w:val="24"/>
          <w:u w:val="none"/>
        </w:rPr>
        <w:t xml:space="preserve"> for Advanced Practice Nursing</w:t>
      </w:r>
    </w:p>
    <w:p w:rsidR="000071F2" w:rsidRPr="00F56B6A" w:rsidRDefault="000071F2" w:rsidP="000071F2">
      <w:pPr>
        <w:rPr>
          <w:rFonts w:ascii="Times New Roman" w:hAnsi="Times New Roman"/>
          <w:szCs w:val="24"/>
        </w:rPr>
      </w:pPr>
    </w:p>
    <w:p w:rsidR="00600619" w:rsidRDefault="000071F2" w:rsidP="00600619">
      <w:pPr>
        <w:pStyle w:val="Heading1"/>
        <w:rPr>
          <w:rFonts w:ascii="Times New Roman" w:hAnsi="Times New Roman"/>
          <w:sz w:val="24"/>
          <w:szCs w:val="24"/>
          <w:u w:val="none"/>
        </w:rPr>
      </w:pPr>
      <w:r w:rsidRPr="00F56B6A">
        <w:rPr>
          <w:rFonts w:ascii="Times New Roman" w:hAnsi="Times New Roman"/>
          <w:sz w:val="24"/>
          <w:szCs w:val="24"/>
        </w:rPr>
        <w:t>FACULTY</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00619">
        <w:rPr>
          <w:rFonts w:ascii="Times New Roman" w:hAnsi="Times New Roman"/>
          <w:sz w:val="24"/>
          <w:szCs w:val="24"/>
          <w:u w:val="none"/>
        </w:rPr>
        <w:t>Maureen Curley, PhD, ARNP, PMHNP-BC</w:t>
      </w:r>
    </w:p>
    <w:p w:rsidR="00600619" w:rsidRDefault="00600619" w:rsidP="00600619">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Clinical Assistant Professor, PMHNP Program Coordinator  </w:t>
      </w:r>
    </w:p>
    <w:p w:rsidR="00600619" w:rsidRDefault="00600619" w:rsidP="00600619">
      <w:pPr>
        <w:pStyle w:val="Heading1"/>
        <w:ind w:left="2160" w:firstLine="720"/>
        <w:rPr>
          <w:rFonts w:ascii="Times New Roman" w:hAnsi="Times New Roman"/>
          <w:sz w:val="24"/>
          <w:szCs w:val="24"/>
          <w:u w:val="none"/>
        </w:rPr>
      </w:pPr>
      <w:r>
        <w:rPr>
          <w:rFonts w:ascii="Times New Roman" w:hAnsi="Times New Roman"/>
          <w:sz w:val="24"/>
          <w:szCs w:val="24"/>
          <w:u w:val="none"/>
        </w:rPr>
        <w:t>Office 4206 HPNP Complex</w:t>
      </w:r>
    </w:p>
    <w:p w:rsidR="00600619" w:rsidRDefault="00600619" w:rsidP="00600619">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hours by appointment</w:t>
      </w:r>
    </w:p>
    <w:p w:rsidR="00600619" w:rsidRDefault="00600619" w:rsidP="00600619">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sidRPr="00F225F8">
          <w:rPr>
            <w:rStyle w:val="Hyperlink"/>
            <w:rFonts w:ascii="Times New Roman" w:hAnsi="Times New Roman"/>
            <w:sz w:val="24"/>
            <w:szCs w:val="24"/>
          </w:rPr>
          <w:t>maureencurley@ufl.edu</w:t>
        </w:r>
      </w:hyperlink>
      <w:r>
        <w:rPr>
          <w:rFonts w:ascii="Times New Roman" w:hAnsi="Times New Roman"/>
          <w:sz w:val="24"/>
          <w:szCs w:val="24"/>
          <w:u w:val="none"/>
        </w:rPr>
        <w:t xml:space="preserve"> (O) 352-273-6417 </w:t>
      </w:r>
      <w:proofErr w:type="gramStart"/>
      <w:r>
        <w:rPr>
          <w:rFonts w:ascii="Times New Roman" w:hAnsi="Times New Roman"/>
          <w:sz w:val="24"/>
          <w:szCs w:val="24"/>
          <w:u w:val="none"/>
        </w:rPr>
        <w:t>( C</w:t>
      </w:r>
      <w:proofErr w:type="gramEnd"/>
      <w:r>
        <w:rPr>
          <w:rFonts w:ascii="Times New Roman" w:hAnsi="Times New Roman"/>
          <w:sz w:val="24"/>
          <w:szCs w:val="24"/>
          <w:u w:val="none"/>
        </w:rPr>
        <w:t>) 352-505-3726</w:t>
      </w:r>
    </w:p>
    <w:p w:rsidR="00600619" w:rsidRDefault="00600619" w:rsidP="00A72DB8">
      <w:pPr>
        <w:pStyle w:val="Heading1"/>
        <w:rPr>
          <w:rFonts w:ascii="Times New Roman" w:hAnsi="Times New Roman"/>
          <w:sz w:val="24"/>
          <w:szCs w:val="24"/>
          <w:u w:val="none"/>
        </w:rPr>
      </w:pPr>
    </w:p>
    <w:p w:rsidR="006C30EC" w:rsidRPr="006C30EC" w:rsidRDefault="00A34780" w:rsidP="006C30EC">
      <w:pPr>
        <w:rPr>
          <w:rFonts w:ascii="Times New Roman" w:hAnsi="Times New Roman"/>
          <w:color w:val="1F497D"/>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6C30EC" w:rsidRPr="006C30EC">
        <w:rPr>
          <w:rFonts w:ascii="Times New Roman" w:hAnsi="Times New Roman"/>
        </w:rPr>
        <w:t xml:space="preserve">J. </w:t>
      </w:r>
      <w:proofErr w:type="spellStart"/>
      <w:r w:rsidR="006C30EC" w:rsidRPr="006C30EC">
        <w:rPr>
          <w:rFonts w:ascii="Times New Roman" w:hAnsi="Times New Roman"/>
        </w:rPr>
        <w:t>Gradek</w:t>
      </w:r>
      <w:proofErr w:type="spellEnd"/>
      <w:r w:rsidR="006C30EC" w:rsidRPr="006C30EC">
        <w:rPr>
          <w:rFonts w:ascii="Times New Roman" w:hAnsi="Times New Roman"/>
        </w:rPr>
        <w:t>, DNP, APRN, PMHNP-BC, NEA-BC</w:t>
      </w:r>
    </w:p>
    <w:p w:rsidR="00A34780" w:rsidRDefault="008D09BE" w:rsidP="00A34780">
      <w:pPr>
        <w:ind w:left="2160" w:firstLine="720"/>
        <w:rPr>
          <w:rFonts w:ascii="Times New Roman" w:hAnsi="Times New Roman"/>
        </w:rPr>
      </w:pPr>
      <w:hyperlink r:id="rId9" w:history="1">
        <w:r w:rsidRPr="00067492">
          <w:rPr>
            <w:rStyle w:val="Hyperlink"/>
            <w:rFonts w:ascii="Times New Roman" w:hAnsi="Times New Roman"/>
          </w:rPr>
          <w:t>jgradek@ufl.edu</w:t>
        </w:r>
      </w:hyperlink>
    </w:p>
    <w:p w:rsidR="00A34780" w:rsidRPr="00A34780" w:rsidRDefault="008D09BE" w:rsidP="008D09BE">
      <w:pPr>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34780" w:rsidRPr="00A34780">
        <w:rPr>
          <w:rFonts w:ascii="Times New Roman" w:hAnsi="Times New Roman"/>
          <w:color w:val="000000"/>
        </w:rPr>
        <w:t>By Appointment</w:t>
      </w:r>
    </w:p>
    <w:p w:rsidR="00A34780" w:rsidRPr="00A34780" w:rsidRDefault="00A34780" w:rsidP="000071F2">
      <w:pPr>
        <w:rPr>
          <w:rFonts w:ascii="Times New Roman" w:hAnsi="Times New Roman"/>
          <w:szCs w:val="24"/>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COURSE DESCRIPTION</w:t>
      </w:r>
      <w:r w:rsidRPr="00F56B6A">
        <w:rPr>
          <w:rFonts w:ascii="Times New Roman" w:hAnsi="Times New Roman"/>
          <w:szCs w:val="24"/>
        </w:rPr>
        <w:tab/>
        <w:t>This course provides knowledge of psychoactive medications related to nursing care with psychiatric</w:t>
      </w:r>
      <w:r w:rsidRPr="00F56B6A">
        <w:rPr>
          <w:rFonts w:ascii="Times New Roman" w:hAnsi="Times New Roman"/>
          <w:szCs w:val="24"/>
        </w:rPr>
        <w:noBreakHyphen/>
        <w:t>mental health clients, including children, adolescents, and adults.  Emphasis is on the selection and use of psychoactive medications in the treatment of clients experiencing psychiatric disorders and in the restoration of wellness.  An additional focus is the impact of psychoactive medications on the client, family, and community.  Content is presented in relation to the role of psychiatric</w:t>
      </w:r>
      <w:r w:rsidRPr="00F56B6A">
        <w:rPr>
          <w:rFonts w:ascii="Times New Roman" w:hAnsi="Times New Roman"/>
          <w:szCs w:val="24"/>
        </w:rPr>
        <w:noBreakHyphen/>
        <w:t>mental health nurse who functions in an advanced role in a variety of settings.</w:t>
      </w:r>
    </w:p>
    <w:p w:rsidR="000071F2" w:rsidRDefault="000071F2" w:rsidP="000071F2">
      <w:pPr>
        <w:tabs>
          <w:tab w:val="left" w:pos="540"/>
        </w:tabs>
        <w:rPr>
          <w:rFonts w:ascii="Times New Roman" w:hAnsi="Times New Roman"/>
          <w:szCs w:val="24"/>
        </w:rPr>
      </w:pPr>
    </w:p>
    <w:p w:rsidR="00702AAF" w:rsidRPr="00F56B6A" w:rsidRDefault="00702AAF" w:rsidP="000071F2">
      <w:pPr>
        <w:tabs>
          <w:tab w:val="left" w:pos="540"/>
        </w:tabs>
        <w:rPr>
          <w:rFonts w:ascii="Times New Roman" w:hAnsi="Times New Roman"/>
          <w:szCs w:val="24"/>
        </w:rPr>
      </w:pPr>
    </w:p>
    <w:p w:rsidR="000071F2" w:rsidRPr="00F56B6A" w:rsidRDefault="000071F2" w:rsidP="000071F2">
      <w:pPr>
        <w:rPr>
          <w:rFonts w:ascii="Times New Roman" w:hAnsi="Times New Roman"/>
          <w:szCs w:val="24"/>
        </w:rPr>
      </w:pPr>
      <w:r w:rsidRPr="00F56B6A">
        <w:rPr>
          <w:rFonts w:ascii="Times New Roman" w:hAnsi="Times New Roman"/>
          <w:szCs w:val="24"/>
          <w:u w:val="single"/>
        </w:rPr>
        <w:t>COURSE OBJECTIVES</w:t>
      </w:r>
      <w:r w:rsidRPr="00F56B6A">
        <w:rPr>
          <w:rFonts w:ascii="Times New Roman" w:hAnsi="Times New Roman"/>
          <w:szCs w:val="24"/>
        </w:rPr>
        <w:tab/>
        <w:t>Upon completion of this course, the student will be able to:</w:t>
      </w:r>
    </w:p>
    <w:p w:rsidR="000071F2" w:rsidRPr="00F56B6A" w:rsidRDefault="000071F2" w:rsidP="000071F2">
      <w:pPr>
        <w:pStyle w:val="BodyTextIndent2"/>
        <w:numPr>
          <w:ilvl w:val="0"/>
          <w:numId w:val="2"/>
        </w:numPr>
        <w:tabs>
          <w:tab w:val="clear" w:pos="0"/>
          <w:tab w:val="clear" w:pos="447"/>
          <w:tab w:val="clear" w:pos="729"/>
          <w:tab w:val="left" w:pos="360"/>
          <w:tab w:val="num" w:pos="1080"/>
        </w:tabs>
        <w:ind w:left="1080" w:hanging="720"/>
        <w:rPr>
          <w:rFonts w:ascii="Times New Roman" w:hAnsi="Times New Roman"/>
          <w:sz w:val="24"/>
          <w:szCs w:val="24"/>
        </w:rPr>
      </w:pPr>
      <w:r w:rsidRPr="00F56B6A">
        <w:rPr>
          <w:rFonts w:ascii="Times New Roman" w:hAnsi="Times New Roman"/>
          <w:sz w:val="24"/>
          <w:szCs w:val="24"/>
        </w:rPr>
        <w:t xml:space="preserve">Analyze the </w:t>
      </w:r>
      <w:proofErr w:type="spellStart"/>
      <w:r w:rsidRPr="00F56B6A">
        <w:rPr>
          <w:rFonts w:ascii="Times New Roman" w:hAnsi="Times New Roman"/>
          <w:sz w:val="24"/>
          <w:szCs w:val="24"/>
        </w:rPr>
        <w:t>pharmacodynamic</w:t>
      </w:r>
      <w:proofErr w:type="spellEnd"/>
      <w:r w:rsidRPr="00F56B6A">
        <w:rPr>
          <w:rFonts w:ascii="Times New Roman" w:hAnsi="Times New Roman"/>
          <w:sz w:val="24"/>
          <w:szCs w:val="24"/>
        </w:rPr>
        <w:t xml:space="preserve"> and pharmacokinetic effects of the major categories of psychoactive medicatio</w:t>
      </w:r>
      <w:r>
        <w:rPr>
          <w:rFonts w:ascii="Times New Roman" w:hAnsi="Times New Roman"/>
          <w:sz w:val="24"/>
          <w:szCs w:val="24"/>
        </w:rPr>
        <w:t>ns in psychiatric</w:t>
      </w:r>
      <w:r>
        <w:rPr>
          <w:rFonts w:ascii="Times New Roman" w:hAnsi="Times New Roman"/>
          <w:sz w:val="24"/>
          <w:szCs w:val="24"/>
        </w:rPr>
        <w:noBreakHyphen/>
        <w:t xml:space="preserve">mental health </w:t>
      </w:r>
      <w:r w:rsidRPr="00F56B6A">
        <w:rPr>
          <w:rFonts w:ascii="Times New Roman" w:hAnsi="Times New Roman"/>
          <w:sz w:val="24"/>
          <w:szCs w:val="24"/>
        </w:rPr>
        <w:t>clients.</w:t>
      </w:r>
    </w:p>
    <w:p w:rsidR="000071F2" w:rsidRPr="00F56B6A" w:rsidRDefault="000071F2" w:rsidP="000071F2">
      <w:pPr>
        <w:tabs>
          <w:tab w:val="left" w:pos="-1440"/>
          <w:tab w:val="left" w:pos="-720"/>
          <w:tab w:val="left" w:pos="0"/>
          <w:tab w:val="left" w:pos="5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Analyze the effects of clients' psychological, physiological, and behavioral responses to psychoactive medications on clients and families in a variety of cultural and socioeconomic settings.</w:t>
      </w:r>
    </w:p>
    <w:p w:rsidR="000071F2" w:rsidRPr="00F56B6A" w:rsidRDefault="000071F2" w:rsidP="000071F2">
      <w:pPr>
        <w:numPr>
          <w:ilvl w:val="0"/>
          <w:numId w:val="1"/>
        </w:numPr>
        <w:tabs>
          <w:tab w:val="left" w:pos="540"/>
          <w:tab w:val="num" w:pos="108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Evaluate the effect of drugs of abuse on psychiatric- mental health clients, including the potential combined effect with psychoactive medications.</w:t>
      </w:r>
    </w:p>
    <w:p w:rsidR="000071F2" w:rsidRPr="00160AB5" w:rsidRDefault="000071F2" w:rsidP="000071F2">
      <w:pPr>
        <w:numPr>
          <w:ilvl w:val="0"/>
          <w:numId w:val="1"/>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Pr>
          <w:rFonts w:ascii="Times New Roman" w:hAnsi="Times New Roman"/>
          <w:szCs w:val="24"/>
        </w:rPr>
        <w:t xml:space="preserve">  </w:t>
      </w:r>
      <w:r w:rsidRPr="00F56B6A">
        <w:rPr>
          <w:rFonts w:ascii="Times New Roman" w:hAnsi="Times New Roman"/>
          <w:szCs w:val="24"/>
        </w:rPr>
        <w:t xml:space="preserve">Analyze economic, legal, ethical, cultural, economic, and political issues related to </w:t>
      </w:r>
      <w:proofErr w:type="gramStart"/>
      <w:r w:rsidRPr="00F56B6A">
        <w:rPr>
          <w:rFonts w:ascii="Times New Roman" w:hAnsi="Times New Roman"/>
          <w:szCs w:val="24"/>
        </w:rPr>
        <w:t>advanced</w:t>
      </w:r>
      <w:proofErr w:type="gramEnd"/>
      <w:r w:rsidRPr="00F56B6A">
        <w:rPr>
          <w:rFonts w:ascii="Times New Roman" w:hAnsi="Times New Roman"/>
          <w:szCs w:val="24"/>
        </w:rPr>
        <w:t xml:space="preserve"> nursing care with psychiatric</w:t>
      </w:r>
      <w:r w:rsidRPr="00F56B6A">
        <w:rPr>
          <w:rFonts w:ascii="Times New Roman" w:hAnsi="Times New Roman"/>
          <w:szCs w:val="24"/>
        </w:rPr>
        <w:noBreakHyphen/>
        <w:t>mental health clients using psychoactive medications across the lifespan.</w:t>
      </w:r>
    </w:p>
    <w:p w:rsidR="000071F2" w:rsidRPr="00F56B6A" w:rsidRDefault="000071F2" w:rsidP="000071F2">
      <w:pPr>
        <w:tabs>
          <w:tab w:val="left" w:pos="-144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5.</w:t>
      </w:r>
      <w:r w:rsidRPr="00F56B6A">
        <w:rPr>
          <w:rFonts w:ascii="Times New Roman" w:hAnsi="Times New Roman"/>
          <w:szCs w:val="24"/>
        </w:rPr>
        <w:tab/>
        <w:t>Analyze the role of advanced practitioner providing care to clients using psychoactive medications in relation to the client, family and the community.</w:t>
      </w:r>
    </w:p>
    <w:p w:rsidR="000071F2" w:rsidRDefault="000071F2" w:rsidP="000071F2">
      <w:pPr>
        <w:pStyle w:val="Header"/>
        <w:tabs>
          <w:tab w:val="clear" w:pos="4320"/>
          <w:tab w:val="clear" w:pos="8640"/>
        </w:tabs>
        <w:rPr>
          <w:rFonts w:ascii="Times New Roman" w:hAnsi="Times New Roman"/>
          <w:szCs w:val="24"/>
        </w:rPr>
      </w:pPr>
    </w:p>
    <w:p w:rsidR="000071F2" w:rsidRDefault="000071F2" w:rsidP="000071F2">
      <w:pPr>
        <w:pStyle w:val="Header"/>
        <w:tabs>
          <w:tab w:val="clear" w:pos="4320"/>
          <w:tab w:val="clear" w:pos="8640"/>
        </w:tabs>
        <w:rPr>
          <w:rFonts w:ascii="Times New Roman" w:hAnsi="Times New Roman"/>
          <w:szCs w:val="24"/>
        </w:rPr>
      </w:pPr>
    </w:p>
    <w:p w:rsidR="000071F2" w:rsidRDefault="000071F2" w:rsidP="000071F2">
      <w:pPr>
        <w:pStyle w:val="Header"/>
        <w:tabs>
          <w:tab w:val="clear" w:pos="4320"/>
          <w:tab w:val="clear" w:pos="8640"/>
        </w:tabs>
        <w:rPr>
          <w:rFonts w:ascii="Times New Roman" w:hAnsi="Times New Roman"/>
          <w:szCs w:val="24"/>
        </w:rPr>
      </w:pPr>
    </w:p>
    <w:p w:rsidR="000071F2" w:rsidRPr="00F56B6A" w:rsidRDefault="000071F2" w:rsidP="000071F2">
      <w:pPr>
        <w:pStyle w:val="Header"/>
        <w:tabs>
          <w:tab w:val="clear" w:pos="4320"/>
          <w:tab w:val="clear" w:pos="8640"/>
        </w:tabs>
        <w:rPr>
          <w:rFonts w:ascii="Times New Roman" w:hAnsi="Times New Roman"/>
          <w:szCs w:val="24"/>
          <w:u w:val="single"/>
        </w:rPr>
      </w:pPr>
      <w:r w:rsidRPr="00F56B6A">
        <w:rPr>
          <w:rFonts w:ascii="Times New Roman" w:hAnsi="Times New Roman"/>
          <w:szCs w:val="24"/>
          <w:u w:val="single"/>
        </w:rPr>
        <w:t>COURSE SCHEDULE</w:t>
      </w:r>
    </w:p>
    <w:p w:rsidR="000071F2" w:rsidRDefault="000071F2" w:rsidP="000071F2">
      <w:pPr>
        <w:pStyle w:val="Header"/>
        <w:tabs>
          <w:tab w:val="clear" w:pos="4320"/>
          <w:tab w:val="clear" w:pos="8640"/>
        </w:tabs>
        <w:rPr>
          <w:rFonts w:ascii="Times New Roman" w:hAnsi="Times New Roman"/>
          <w:szCs w:val="24"/>
        </w:rPr>
      </w:pPr>
      <w:r>
        <w:rPr>
          <w:rFonts w:ascii="Times New Roman" w:hAnsi="Times New Roman"/>
          <w:szCs w:val="24"/>
        </w:rPr>
        <w:t xml:space="preserve">E-Learning in Canvas is the course management system that you will use for this course.  E-Learning in Canvas is accessed by using your </w:t>
      </w:r>
      <w:proofErr w:type="spellStart"/>
      <w:r>
        <w:rPr>
          <w:rFonts w:ascii="Times New Roman" w:hAnsi="Times New Roman"/>
          <w:szCs w:val="24"/>
        </w:rPr>
        <w:t>Gatorlink</w:t>
      </w:r>
      <w:proofErr w:type="spellEnd"/>
      <w:r>
        <w:rPr>
          <w:rFonts w:ascii="Times New Roman" w:hAnsi="Times New Roman"/>
          <w:szCs w:val="24"/>
        </w:rPr>
        <w:t xml:space="preserve"> account name and password at </w:t>
      </w:r>
      <w:hyperlink r:id="rId10" w:history="1">
        <w:r w:rsidRPr="00BA0FCA">
          <w:rPr>
            <w:rStyle w:val="Hyperlink"/>
            <w:rFonts w:ascii="Times New Roman" w:hAnsi="Times New Roman"/>
            <w:szCs w:val="24"/>
          </w:rPr>
          <w:t>http://lss.at.ufl.edu</w:t>
        </w:r>
      </w:hyperlink>
      <w:r>
        <w:rPr>
          <w:rFonts w:ascii="Times New Roman" w:hAnsi="Times New Roman"/>
          <w:szCs w:val="24"/>
        </w:rPr>
        <w:t xml:space="preserve">.  There are several tutorials and student help links on the E-Learning login site.  If you have technical questions, call the UF Computer Help Desk at 352-392-HELP or send an email to </w:t>
      </w:r>
      <w:hyperlink r:id="rId11" w:history="1">
        <w:r w:rsidRPr="00BA0FCA">
          <w:rPr>
            <w:rStyle w:val="Hyperlink"/>
            <w:rFonts w:ascii="Times New Roman" w:hAnsi="Times New Roman"/>
            <w:szCs w:val="24"/>
          </w:rPr>
          <w:t>helpdesk@ufl.edu</w:t>
        </w:r>
      </w:hyperlink>
      <w:r>
        <w:rPr>
          <w:rFonts w:ascii="Times New Roman" w:hAnsi="Times New Roman"/>
          <w:szCs w:val="24"/>
        </w:rPr>
        <w:t xml:space="preserve">.  </w:t>
      </w:r>
    </w:p>
    <w:p w:rsidR="000071F2" w:rsidRDefault="000071F2" w:rsidP="000071F2">
      <w:pPr>
        <w:pStyle w:val="Header"/>
        <w:tabs>
          <w:tab w:val="clear" w:pos="4320"/>
          <w:tab w:val="clear" w:pos="8640"/>
        </w:tabs>
        <w:rPr>
          <w:rFonts w:ascii="Times New Roman" w:hAnsi="Times New Roman"/>
          <w:szCs w:val="24"/>
        </w:rPr>
      </w:pPr>
    </w:p>
    <w:p w:rsidR="000071F2" w:rsidRDefault="000071F2" w:rsidP="000071F2">
      <w:pPr>
        <w:pStyle w:val="Header"/>
        <w:tabs>
          <w:tab w:val="clear" w:pos="4320"/>
          <w:tab w:val="clear" w:pos="8640"/>
        </w:tabs>
        <w:rPr>
          <w:rFonts w:ascii="Times New Roman" w:hAnsi="Times New Roman"/>
          <w:szCs w:val="24"/>
        </w:rPr>
      </w:pPr>
      <w:r>
        <w:rPr>
          <w:rFonts w:ascii="Times New Roman" w:hAnsi="Times New Roman"/>
          <w:szCs w:val="24"/>
        </w:rPr>
        <w:t xml:space="preserve">It is important that you regularly check your </w:t>
      </w:r>
      <w:proofErr w:type="spellStart"/>
      <w:r>
        <w:rPr>
          <w:rFonts w:ascii="Times New Roman" w:hAnsi="Times New Roman"/>
          <w:szCs w:val="24"/>
        </w:rPr>
        <w:t>Gatorlink</w:t>
      </w:r>
      <w:proofErr w:type="spellEnd"/>
      <w:r>
        <w:rPr>
          <w:rFonts w:ascii="Times New Roman" w:hAnsi="Times New Roman"/>
          <w:szCs w:val="24"/>
        </w:rPr>
        <w:t xml:space="preserve"> account email for College and University wide information and the course E-Learning site for announcements and notifications.  </w:t>
      </w:r>
    </w:p>
    <w:p w:rsidR="000071F2" w:rsidRDefault="000071F2" w:rsidP="000071F2">
      <w:pPr>
        <w:pStyle w:val="Header"/>
        <w:tabs>
          <w:tab w:val="clear" w:pos="4320"/>
          <w:tab w:val="clear" w:pos="8640"/>
        </w:tabs>
        <w:rPr>
          <w:rFonts w:ascii="Times New Roman" w:hAnsi="Times New Roman"/>
          <w:szCs w:val="24"/>
        </w:rPr>
      </w:pPr>
    </w:p>
    <w:p w:rsidR="000071F2" w:rsidRDefault="000071F2" w:rsidP="000071F2">
      <w:pPr>
        <w:pStyle w:val="Header"/>
        <w:tabs>
          <w:tab w:val="clear" w:pos="4320"/>
          <w:tab w:val="clear" w:pos="8640"/>
        </w:tabs>
        <w:rPr>
          <w:rFonts w:ascii="Times New Roman" w:hAnsi="Times New Roman"/>
          <w:szCs w:val="24"/>
        </w:rPr>
      </w:pPr>
      <w:r>
        <w:rPr>
          <w:rFonts w:ascii="Times New Roman" w:hAnsi="Times New Roman"/>
          <w:szCs w:val="24"/>
        </w:rPr>
        <w:t xml:space="preserve">Course websites are generally made available on the Friday before the first day of classes.  </w:t>
      </w:r>
    </w:p>
    <w:p w:rsidR="000071F2" w:rsidRDefault="000071F2" w:rsidP="000071F2">
      <w:pPr>
        <w:rPr>
          <w:rFonts w:ascii="Times New Roman" w:hAnsi="Times New Roman"/>
          <w:szCs w:val="24"/>
        </w:rPr>
      </w:pPr>
    </w:p>
    <w:p w:rsidR="000071F2" w:rsidRPr="00F56B6A"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56B6A">
        <w:rPr>
          <w:rFonts w:ascii="Times New Roman" w:hAnsi="Times New Roman"/>
          <w:szCs w:val="24"/>
          <w:u w:val="single"/>
        </w:rPr>
        <w:t>TOPICAL OUTLINE</w:t>
      </w:r>
    </w:p>
    <w:p w:rsidR="000071F2" w:rsidRDefault="000071F2" w:rsidP="000071F2">
      <w:pPr>
        <w:numPr>
          <w:ilvl w:val="0"/>
          <w:numId w:val="3"/>
        </w:numPr>
        <w:tabs>
          <w:tab w:val="clear" w:pos="720"/>
          <w:tab w:val="left" w:pos="-1440"/>
          <w:tab w:val="left" w:pos="-720"/>
          <w:tab w:val="left" w:pos="45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 xml:space="preserve">Special populations including different age groups, diagnostic categories and general implications for prescribing psychoactive medications </w:t>
      </w:r>
    </w:p>
    <w:p w:rsidR="000071F2" w:rsidRDefault="000071F2" w:rsidP="000071F2">
      <w:pPr>
        <w:tabs>
          <w:tab w:val="left" w:pos="-1440"/>
          <w:tab w:val="left" w:pos="-720"/>
          <w:tab w:val="left" w:pos="27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2.</w:t>
      </w:r>
      <w:r w:rsidRPr="00F56B6A">
        <w:rPr>
          <w:rFonts w:ascii="Times New Roman" w:hAnsi="Times New Roman"/>
          <w:szCs w:val="24"/>
        </w:rPr>
        <w:tab/>
        <w:t xml:space="preserve">Pharmacokinetic and </w:t>
      </w:r>
      <w:proofErr w:type="spellStart"/>
      <w:r w:rsidRPr="00F56B6A">
        <w:rPr>
          <w:rFonts w:ascii="Times New Roman" w:hAnsi="Times New Roman"/>
          <w:szCs w:val="24"/>
        </w:rPr>
        <w:t>pharmacodynamic</w:t>
      </w:r>
      <w:proofErr w:type="spellEnd"/>
      <w:r w:rsidRPr="00F56B6A">
        <w:rPr>
          <w:rFonts w:ascii="Times New Roman" w:hAnsi="Times New Roman"/>
          <w:szCs w:val="24"/>
        </w:rPr>
        <w:t xml:space="preserve"> principles</w:t>
      </w:r>
      <w:r>
        <w:rPr>
          <w:rFonts w:ascii="Times New Roman" w:hAnsi="Times New Roman"/>
          <w:szCs w:val="24"/>
        </w:rPr>
        <w:t xml:space="preserve"> of medications</w:t>
      </w:r>
      <w:r w:rsidRPr="00F56B6A">
        <w:rPr>
          <w:rFonts w:ascii="Times New Roman" w:hAnsi="Times New Roman"/>
          <w:szCs w:val="24"/>
        </w:rPr>
        <w:t xml:space="preserve">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3.</w:t>
      </w:r>
      <w:r w:rsidRPr="00F56B6A">
        <w:rPr>
          <w:rFonts w:ascii="Times New Roman" w:hAnsi="Times New Roman"/>
          <w:szCs w:val="24"/>
        </w:rPr>
        <w:tab/>
        <w:t>Therapeutic indications and contraindications, therapeutic effects on behavior, affect and cognition, individualized/therapeutic dosage, medication half</w:t>
      </w:r>
      <w:r w:rsidRPr="00F56B6A">
        <w:rPr>
          <w:rFonts w:ascii="Times New Roman" w:hAnsi="Times New Roman"/>
          <w:szCs w:val="24"/>
        </w:rPr>
        <w:noBreakHyphen/>
        <w:t xml:space="preserve">life, drug interactions and long and short term side effects of the major categories of psychoactive medications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4.</w:t>
      </w:r>
      <w:r w:rsidRPr="00F56B6A">
        <w:rPr>
          <w:rFonts w:ascii="Times New Roman" w:hAnsi="Times New Roman"/>
          <w:szCs w:val="24"/>
        </w:rPr>
        <w:tab/>
        <w:t xml:space="preserve">Drugs of abuse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5.</w:t>
      </w:r>
      <w:r w:rsidRPr="00F56B6A">
        <w:rPr>
          <w:rFonts w:ascii="Times New Roman" w:hAnsi="Times New Roman"/>
          <w:szCs w:val="24"/>
        </w:rPr>
        <w:tab/>
        <w:t>Compliance issues</w:t>
      </w:r>
      <w:r>
        <w:rPr>
          <w:rFonts w:ascii="Times New Roman" w:hAnsi="Times New Roman"/>
          <w:szCs w:val="24"/>
        </w:rPr>
        <w:t xml:space="preserve"> in medication treatment</w:t>
      </w:r>
      <w:r w:rsidRPr="00F56B6A">
        <w:rPr>
          <w:rFonts w:ascii="Times New Roman" w:hAnsi="Times New Roman"/>
          <w:szCs w:val="24"/>
        </w:rPr>
        <w:t xml:space="preserve">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6.</w:t>
      </w:r>
      <w:r w:rsidRPr="00F56B6A">
        <w:rPr>
          <w:rFonts w:ascii="Times New Roman" w:hAnsi="Times New Roman"/>
          <w:szCs w:val="24"/>
        </w:rPr>
        <w:tab/>
        <w:t>Decision</w:t>
      </w:r>
      <w:r w:rsidRPr="00F56B6A">
        <w:rPr>
          <w:rFonts w:ascii="Times New Roman" w:hAnsi="Times New Roman"/>
          <w:szCs w:val="24"/>
        </w:rPr>
        <w:noBreakHyphen/>
        <w:t>making related to choice of medication</w:t>
      </w:r>
      <w:r>
        <w:rPr>
          <w:rFonts w:ascii="Times New Roman" w:hAnsi="Times New Roman"/>
          <w:szCs w:val="24"/>
        </w:rPr>
        <w:t xml:space="preserve">, </w:t>
      </w:r>
      <w:r w:rsidRPr="00F56B6A">
        <w:rPr>
          <w:rFonts w:ascii="Times New Roman" w:hAnsi="Times New Roman"/>
          <w:szCs w:val="24"/>
        </w:rPr>
        <w:t>medication judgment</w:t>
      </w:r>
      <w:r>
        <w:rPr>
          <w:rFonts w:ascii="Times New Roman" w:hAnsi="Times New Roman"/>
          <w:szCs w:val="24"/>
        </w:rPr>
        <w:t>, and writing prescriptions</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7.</w:t>
      </w:r>
      <w:r w:rsidRPr="00F56B6A">
        <w:rPr>
          <w:rFonts w:ascii="Times New Roman" w:hAnsi="Times New Roman"/>
          <w:szCs w:val="24"/>
        </w:rPr>
        <w:tab/>
        <w:t xml:space="preserve">Impact on and role of the family in medication treatment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8.</w:t>
      </w:r>
      <w:r w:rsidRPr="00F56B6A">
        <w:rPr>
          <w:rFonts w:ascii="Times New Roman" w:hAnsi="Times New Roman"/>
          <w:szCs w:val="24"/>
        </w:rPr>
        <w:tab/>
        <w:t>Cultural and economic issues</w:t>
      </w:r>
      <w:r>
        <w:rPr>
          <w:rFonts w:ascii="Times New Roman" w:hAnsi="Times New Roman"/>
          <w:szCs w:val="24"/>
        </w:rPr>
        <w:t xml:space="preserve"> in treatment</w:t>
      </w:r>
      <w:r w:rsidRPr="00F56B6A">
        <w:rPr>
          <w:rFonts w:ascii="Times New Roman" w:hAnsi="Times New Roman"/>
          <w:szCs w:val="24"/>
        </w:rPr>
        <w:t xml:space="preserve"> </w:t>
      </w:r>
    </w:p>
    <w:p w:rsidR="000071F2" w:rsidRDefault="000071F2" w:rsidP="000071F2">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hAnsi="Times New Roman"/>
          <w:szCs w:val="24"/>
        </w:rPr>
      </w:pPr>
      <w:r w:rsidRPr="00F56B6A">
        <w:rPr>
          <w:rFonts w:ascii="Times New Roman" w:hAnsi="Times New Roman"/>
          <w:szCs w:val="24"/>
        </w:rPr>
        <w:t>9.</w:t>
      </w:r>
      <w:r w:rsidRPr="00F56B6A">
        <w:rPr>
          <w:rFonts w:ascii="Times New Roman" w:hAnsi="Times New Roman"/>
          <w:szCs w:val="24"/>
        </w:rPr>
        <w:tab/>
        <w:t>Legal, ethical, and political issues</w:t>
      </w:r>
      <w:r>
        <w:rPr>
          <w:rFonts w:ascii="Times New Roman" w:hAnsi="Times New Roman"/>
          <w:szCs w:val="24"/>
        </w:rPr>
        <w:t>,</w:t>
      </w:r>
      <w:r w:rsidRPr="00F56B6A">
        <w:rPr>
          <w:rFonts w:ascii="Times New Roman" w:hAnsi="Times New Roman"/>
          <w:szCs w:val="24"/>
        </w:rPr>
        <w:t xml:space="preserve"> including generic vs. trademark medication </w:t>
      </w:r>
    </w:p>
    <w:p w:rsidR="000071F2" w:rsidRPr="00F56B6A" w:rsidRDefault="000071F2" w:rsidP="000071F2">
      <w:pPr>
        <w:tabs>
          <w:tab w:val="left" w:pos="-1440"/>
          <w:tab w:val="left" w:pos="-720"/>
          <w:tab w:val="left" w:pos="27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10.</w:t>
      </w:r>
      <w:r w:rsidRPr="00F56B6A">
        <w:rPr>
          <w:rFonts w:ascii="Times New Roman" w:hAnsi="Times New Roman"/>
          <w:szCs w:val="24"/>
        </w:rPr>
        <w:tab/>
        <w:t>Roles of advanced practitioner in psychiatric</w:t>
      </w:r>
      <w:r w:rsidRPr="00F56B6A">
        <w:rPr>
          <w:rFonts w:ascii="Times New Roman" w:hAnsi="Times New Roman"/>
          <w:szCs w:val="24"/>
        </w:rPr>
        <w:noBreakHyphen/>
        <w:t xml:space="preserve">mental nursing </w:t>
      </w:r>
    </w:p>
    <w:p w:rsidR="000071F2" w:rsidRDefault="000071F2" w:rsidP="000071F2">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810"/>
        <w:rPr>
          <w:rFonts w:ascii="Times New Roman" w:hAnsi="Times New Roman"/>
          <w:szCs w:val="24"/>
        </w:rPr>
      </w:pPr>
      <w:r w:rsidRPr="00F56B6A">
        <w:rPr>
          <w:rFonts w:ascii="Times New Roman" w:hAnsi="Times New Roman"/>
          <w:szCs w:val="24"/>
        </w:rPr>
        <w:t>11.</w:t>
      </w:r>
      <w:r w:rsidRPr="00F56B6A">
        <w:rPr>
          <w:rFonts w:ascii="Times New Roman" w:hAnsi="Times New Roman"/>
          <w:szCs w:val="24"/>
        </w:rPr>
        <w:tab/>
        <w:t xml:space="preserve">Community resources and client services </w:t>
      </w:r>
    </w:p>
    <w:p w:rsidR="000071F2" w:rsidRPr="00F56B6A" w:rsidRDefault="000071F2" w:rsidP="000071F2">
      <w:pPr>
        <w:tabs>
          <w:tab w:val="left" w:pos="-1440"/>
          <w:tab w:val="left" w:pos="-72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71F2" w:rsidRDefault="000071F2" w:rsidP="000071F2">
      <w:pPr>
        <w:pStyle w:val="Heading1"/>
        <w:rPr>
          <w:rFonts w:ascii="Times New Roman" w:hAnsi="Times New Roman"/>
          <w:sz w:val="24"/>
          <w:szCs w:val="24"/>
        </w:rPr>
      </w:pPr>
      <w:r w:rsidRPr="00266D96">
        <w:rPr>
          <w:rFonts w:ascii="Times New Roman" w:hAnsi="Times New Roman"/>
          <w:sz w:val="24"/>
          <w:szCs w:val="24"/>
        </w:rPr>
        <w:t>TEACHING METHODS</w:t>
      </w:r>
      <w:r>
        <w:rPr>
          <w:rFonts w:ascii="Times New Roman" w:hAnsi="Times New Roman"/>
          <w:sz w:val="24"/>
          <w:szCs w:val="24"/>
        </w:rPr>
        <w:t xml:space="preserve">   </w:t>
      </w:r>
    </w:p>
    <w:p w:rsidR="000071F2" w:rsidRPr="000071F2" w:rsidRDefault="000071F2" w:rsidP="000071F2">
      <w:pPr>
        <w:pStyle w:val="Heading1"/>
        <w:rPr>
          <w:rFonts w:ascii="Times New Roman" w:hAnsi="Times New Roman"/>
          <w:sz w:val="24"/>
          <w:szCs w:val="24"/>
          <w:u w:val="none"/>
        </w:rPr>
      </w:pPr>
      <w:r>
        <w:rPr>
          <w:rFonts w:ascii="Times New Roman" w:hAnsi="Times New Roman"/>
          <w:sz w:val="24"/>
          <w:szCs w:val="24"/>
          <w:u w:val="none"/>
        </w:rPr>
        <w:t>Online lectures, audiovisual materials, written materials, case studies, selected readings, and electronic sources.</w:t>
      </w:r>
    </w:p>
    <w:p w:rsidR="000071F2" w:rsidRDefault="000071F2"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rsidR="005D2F8D" w:rsidRDefault="005D2F8D"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rsidR="005D2F8D" w:rsidRDefault="005D2F8D"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Pr>
          <w:rFonts w:ascii="Times New Roman" w:hAnsi="Times New Roman"/>
          <w:szCs w:val="24"/>
          <w:u w:val="single"/>
        </w:rPr>
        <w:t>LEARNING ACTIVITIES</w:t>
      </w:r>
    </w:p>
    <w:p w:rsidR="000071F2" w:rsidRDefault="00BE1D45"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u w:val="single"/>
        </w:rPr>
      </w:pPr>
      <w:r>
        <w:rPr>
          <w:rFonts w:ascii="Times New Roman" w:hAnsi="Times New Roman"/>
          <w:szCs w:val="24"/>
        </w:rPr>
        <w:t>Reading assignments, l</w:t>
      </w:r>
      <w:r w:rsidR="005D2F8D">
        <w:rPr>
          <w:rFonts w:ascii="Times New Roman" w:hAnsi="Times New Roman"/>
          <w:szCs w:val="24"/>
        </w:rPr>
        <w:t>ectures, case stud</w:t>
      </w:r>
      <w:r>
        <w:rPr>
          <w:rFonts w:ascii="Times New Roman" w:hAnsi="Times New Roman"/>
          <w:szCs w:val="24"/>
        </w:rPr>
        <w:t xml:space="preserve">y analysis, </w:t>
      </w:r>
      <w:r w:rsidR="005D2F8D">
        <w:rPr>
          <w:rFonts w:ascii="Times New Roman" w:hAnsi="Times New Roman"/>
          <w:szCs w:val="24"/>
        </w:rPr>
        <w:t>research article critique</w:t>
      </w:r>
      <w:r>
        <w:rPr>
          <w:rFonts w:ascii="Times New Roman" w:hAnsi="Times New Roman"/>
          <w:szCs w:val="24"/>
        </w:rPr>
        <w:t xml:space="preserve"> and study questions.</w:t>
      </w:r>
      <w:r w:rsidR="000071F2">
        <w:rPr>
          <w:rFonts w:ascii="Times New Roman" w:hAnsi="Times New Roman"/>
          <w:szCs w:val="24"/>
          <w:u w:val="single"/>
        </w:rPr>
        <w:t xml:space="preserve">   </w:t>
      </w:r>
    </w:p>
    <w:p w:rsidR="000071F2" w:rsidRDefault="002D642D"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r>
        <w:rPr>
          <w:rFonts w:ascii="Times New Roman" w:hAnsi="Times New Roman"/>
          <w:szCs w:val="24"/>
        </w:rPr>
        <w:t xml:space="preserve">  </w:t>
      </w:r>
    </w:p>
    <w:p w:rsidR="000071F2" w:rsidRPr="000071F2" w:rsidRDefault="000071F2" w:rsidP="000071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47"/>
        <w:rPr>
          <w:rFonts w:ascii="Times New Roman" w:hAnsi="Times New Roman"/>
          <w:szCs w:val="24"/>
        </w:rPr>
      </w:pPr>
    </w:p>
    <w:p w:rsidR="002D642D" w:rsidRDefault="000071F2" w:rsidP="000071F2">
      <w:pPr>
        <w:pStyle w:val="Heading1"/>
        <w:rPr>
          <w:rFonts w:ascii="Times New Roman" w:hAnsi="Times New Roman"/>
          <w:sz w:val="24"/>
          <w:szCs w:val="24"/>
        </w:rPr>
      </w:pPr>
      <w:r w:rsidRPr="00266D96">
        <w:rPr>
          <w:rFonts w:ascii="Times New Roman" w:hAnsi="Times New Roman"/>
          <w:sz w:val="24"/>
          <w:szCs w:val="24"/>
        </w:rPr>
        <w:t>EVALUATION METHODS/COURSE GRADE CALCULATION</w:t>
      </w:r>
    </w:p>
    <w:p w:rsidR="002D642D" w:rsidRDefault="002D642D" w:rsidP="000071F2">
      <w:pPr>
        <w:pStyle w:val="Heading1"/>
        <w:rPr>
          <w:rFonts w:ascii="Times New Roman" w:hAnsi="Times New Roman"/>
          <w:sz w:val="24"/>
          <w:szCs w:val="24"/>
          <w:u w:val="none"/>
        </w:rPr>
      </w:pPr>
      <w:r>
        <w:rPr>
          <w:rFonts w:ascii="Times New Roman" w:hAnsi="Times New Roman"/>
          <w:sz w:val="24"/>
          <w:szCs w:val="24"/>
          <w:u w:val="none"/>
        </w:rPr>
        <w:t>Examinations and written assignments.  All assignments and exams are to be submitted electronically.  No hard copy submissions are accepted</w:t>
      </w:r>
      <w:r w:rsidR="002D1F6B">
        <w:rPr>
          <w:rFonts w:ascii="Times New Roman" w:hAnsi="Times New Roman"/>
          <w:sz w:val="24"/>
          <w:szCs w:val="24"/>
          <w:u w:val="none"/>
        </w:rPr>
        <w:t>.</w:t>
      </w:r>
    </w:p>
    <w:p w:rsidR="002D642D" w:rsidRDefault="002D642D" w:rsidP="000071F2">
      <w:pPr>
        <w:pStyle w:val="Heading1"/>
        <w:rPr>
          <w:rFonts w:ascii="Times New Roman" w:hAnsi="Times New Roman"/>
          <w:sz w:val="24"/>
          <w:szCs w:val="24"/>
          <w:u w:val="none"/>
        </w:rPr>
      </w:pPr>
      <w:r>
        <w:rPr>
          <w:rFonts w:ascii="Times New Roman" w:hAnsi="Times New Roman"/>
          <w:sz w:val="24"/>
          <w:szCs w:val="24"/>
          <w:u w:val="none"/>
        </w:rPr>
        <w:t xml:space="preserve"> </w:t>
      </w:r>
    </w:p>
    <w:p w:rsidR="002D1F6B" w:rsidRDefault="002D1F6B" w:rsidP="000071F2">
      <w:pPr>
        <w:pStyle w:val="Heading1"/>
        <w:rPr>
          <w:rFonts w:ascii="Times New Roman" w:hAnsi="Times New Roman"/>
          <w:sz w:val="24"/>
          <w:szCs w:val="24"/>
          <w:u w:val="none"/>
        </w:rPr>
      </w:pPr>
      <w:r>
        <w:rPr>
          <w:rFonts w:ascii="Times New Roman" w:hAnsi="Times New Roman"/>
          <w:sz w:val="24"/>
          <w:szCs w:val="24"/>
          <w:u w:val="none"/>
        </w:rPr>
        <w:t xml:space="preserve">3 exams </w:t>
      </w:r>
      <w:r w:rsidR="002D642D">
        <w:rPr>
          <w:rFonts w:ascii="Times New Roman" w:hAnsi="Times New Roman"/>
          <w:sz w:val="24"/>
          <w:szCs w:val="24"/>
          <w:u w:val="none"/>
        </w:rPr>
        <w:t xml:space="preserve"> </w:t>
      </w:r>
      <w:r>
        <w:rPr>
          <w:rFonts w:ascii="Times New Roman" w:hAnsi="Times New Roman"/>
          <w:sz w:val="24"/>
          <w:szCs w:val="24"/>
          <w:u w:val="none"/>
        </w:rPr>
        <w:tab/>
      </w:r>
      <w:r>
        <w:rPr>
          <w:rFonts w:ascii="Times New Roman" w:hAnsi="Times New Roman"/>
          <w:sz w:val="24"/>
          <w:szCs w:val="24"/>
          <w:u w:val="none"/>
        </w:rPr>
        <w:tab/>
      </w:r>
      <w:r w:rsidR="002D642D">
        <w:rPr>
          <w:rFonts w:ascii="Times New Roman" w:hAnsi="Times New Roman"/>
          <w:sz w:val="24"/>
          <w:szCs w:val="24"/>
          <w:u w:val="none"/>
        </w:rPr>
        <w:t xml:space="preserve">50 points each </w:t>
      </w:r>
      <w:r>
        <w:rPr>
          <w:rFonts w:ascii="Times New Roman" w:hAnsi="Times New Roman"/>
          <w:sz w:val="24"/>
          <w:szCs w:val="24"/>
          <w:u w:val="none"/>
        </w:rPr>
        <w:tab/>
      </w:r>
      <w:r>
        <w:rPr>
          <w:rFonts w:ascii="Times New Roman" w:hAnsi="Times New Roman"/>
          <w:sz w:val="24"/>
          <w:szCs w:val="24"/>
          <w:u w:val="none"/>
        </w:rPr>
        <w:tab/>
        <w:t xml:space="preserve">60% of grade </w:t>
      </w:r>
    </w:p>
    <w:p w:rsidR="000071F2" w:rsidRDefault="002D1F6B" w:rsidP="000071F2">
      <w:pPr>
        <w:pStyle w:val="Heading1"/>
        <w:rPr>
          <w:rFonts w:ascii="Times New Roman" w:hAnsi="Times New Roman"/>
          <w:sz w:val="24"/>
          <w:szCs w:val="24"/>
          <w:u w:val="none"/>
        </w:rPr>
      </w:pPr>
      <w:r>
        <w:rPr>
          <w:rFonts w:ascii="Times New Roman" w:hAnsi="Times New Roman"/>
          <w:sz w:val="24"/>
          <w:szCs w:val="24"/>
          <w:u w:val="none"/>
        </w:rPr>
        <w:t>3</w:t>
      </w:r>
      <w:r w:rsidR="002D642D">
        <w:rPr>
          <w:rFonts w:ascii="Times New Roman" w:hAnsi="Times New Roman"/>
          <w:sz w:val="24"/>
          <w:szCs w:val="24"/>
          <w:u w:val="none"/>
        </w:rPr>
        <w:t xml:space="preserve"> c</w:t>
      </w:r>
      <w:r>
        <w:rPr>
          <w:rFonts w:ascii="Times New Roman" w:hAnsi="Times New Roman"/>
          <w:sz w:val="24"/>
          <w:szCs w:val="24"/>
          <w:u w:val="none"/>
        </w:rPr>
        <w:t xml:space="preserve">ase studies </w:t>
      </w:r>
      <w:r w:rsidR="002D642D">
        <w:rPr>
          <w:rFonts w:ascii="Times New Roman" w:hAnsi="Times New Roman"/>
          <w:sz w:val="24"/>
          <w:szCs w:val="24"/>
          <w:u w:val="none"/>
        </w:rPr>
        <w:t xml:space="preserve"> </w:t>
      </w:r>
      <w:r>
        <w:rPr>
          <w:rFonts w:ascii="Times New Roman" w:hAnsi="Times New Roman"/>
          <w:sz w:val="24"/>
          <w:szCs w:val="24"/>
          <w:u w:val="none"/>
        </w:rPr>
        <w:tab/>
      </w:r>
      <w:r>
        <w:rPr>
          <w:rFonts w:ascii="Times New Roman" w:hAnsi="Times New Roman"/>
          <w:sz w:val="24"/>
          <w:szCs w:val="24"/>
          <w:u w:val="none"/>
        </w:rPr>
        <w:tab/>
      </w:r>
      <w:r w:rsidR="00370DAA">
        <w:rPr>
          <w:rFonts w:ascii="Times New Roman" w:hAnsi="Times New Roman"/>
          <w:sz w:val="24"/>
          <w:szCs w:val="24"/>
          <w:u w:val="none"/>
        </w:rPr>
        <w:t>3</w:t>
      </w:r>
      <w:r w:rsidR="002D642D">
        <w:rPr>
          <w:rFonts w:ascii="Times New Roman" w:hAnsi="Times New Roman"/>
          <w:sz w:val="24"/>
          <w:szCs w:val="24"/>
          <w:u w:val="none"/>
        </w:rPr>
        <w:t>0 points each</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D642D">
        <w:rPr>
          <w:rFonts w:ascii="Times New Roman" w:hAnsi="Times New Roman"/>
          <w:sz w:val="24"/>
          <w:szCs w:val="24"/>
          <w:u w:val="none"/>
        </w:rPr>
        <w:t>3</w:t>
      </w:r>
      <w:r>
        <w:rPr>
          <w:rFonts w:ascii="Times New Roman" w:hAnsi="Times New Roman"/>
          <w:sz w:val="24"/>
          <w:szCs w:val="24"/>
          <w:u w:val="none"/>
        </w:rPr>
        <w:t>0% of grade</w:t>
      </w:r>
    </w:p>
    <w:p w:rsidR="000071F2" w:rsidRPr="002D642D" w:rsidRDefault="002D1F6B" w:rsidP="002D642D">
      <w:r>
        <w:rPr>
          <w:rFonts w:ascii="Times New Roman" w:hAnsi="Times New Roman"/>
          <w:szCs w:val="24"/>
        </w:rPr>
        <w:t xml:space="preserve">1 article review </w:t>
      </w:r>
      <w:r>
        <w:rPr>
          <w:rFonts w:ascii="Times New Roman" w:hAnsi="Times New Roman"/>
          <w:szCs w:val="24"/>
        </w:rPr>
        <w:tab/>
        <w:t xml:space="preserve">10 points     </w:t>
      </w:r>
      <w:r>
        <w:rPr>
          <w:rFonts w:ascii="Times New Roman" w:hAnsi="Times New Roman"/>
          <w:szCs w:val="24"/>
        </w:rPr>
        <w:tab/>
      </w:r>
      <w:r>
        <w:rPr>
          <w:rFonts w:ascii="Times New Roman" w:hAnsi="Times New Roman"/>
          <w:szCs w:val="24"/>
        </w:rPr>
        <w:tab/>
      </w:r>
      <w:r>
        <w:rPr>
          <w:rFonts w:ascii="Times New Roman" w:hAnsi="Times New Roman"/>
          <w:szCs w:val="24"/>
        </w:rPr>
        <w:tab/>
        <w:t>10% of grade</w:t>
      </w:r>
    </w:p>
    <w:p w:rsidR="002D642D" w:rsidRDefault="002D642D" w:rsidP="002D642D">
      <w:pPr>
        <w:rPr>
          <w:u w:val="single"/>
        </w:rPr>
      </w:pPr>
    </w:p>
    <w:p w:rsidR="00BE1D45" w:rsidRDefault="00BE1D45" w:rsidP="002D642D">
      <w:pPr>
        <w:rPr>
          <w:u w:val="single"/>
        </w:rPr>
      </w:pPr>
    </w:p>
    <w:p w:rsidR="002D1F6B" w:rsidRPr="002D1F6B" w:rsidRDefault="002D1F6B" w:rsidP="002D642D"/>
    <w:p w:rsidR="000071F2" w:rsidRDefault="000071F2" w:rsidP="000071F2">
      <w:pPr>
        <w:tabs>
          <w:tab w:val="left" w:pos="360"/>
        </w:tabs>
        <w:rPr>
          <w:rFonts w:ascii="Times New Roman" w:hAnsi="Times New Roman"/>
          <w:szCs w:val="24"/>
          <w:u w:val="single"/>
        </w:rPr>
      </w:pPr>
      <w:r w:rsidRPr="004C450C">
        <w:rPr>
          <w:rFonts w:ascii="Times New Roman" w:hAnsi="Times New Roman"/>
          <w:szCs w:val="24"/>
          <w:u w:val="single"/>
        </w:rPr>
        <w:t>MAKE UP POLICY</w:t>
      </w:r>
    </w:p>
    <w:p w:rsidR="000071F2" w:rsidRDefault="000071F2" w:rsidP="000071F2">
      <w:pPr>
        <w:tabs>
          <w:tab w:val="left" w:pos="360"/>
        </w:tabs>
        <w:rPr>
          <w:rFonts w:ascii="Times New Roman" w:hAnsi="Times New Roman"/>
          <w:szCs w:val="24"/>
        </w:rPr>
      </w:pPr>
      <w:r>
        <w:rPr>
          <w:rFonts w:ascii="Times New Roman" w:hAnsi="Times New Roman"/>
          <w:szCs w:val="24"/>
        </w:rPr>
        <w:t xml:space="preserve">There will be no make-up exams scheduled for missed exams.  If a student misses an exam, the average of the remaining exam scores will be recorded as the score for the missed exam.  </w:t>
      </w:r>
    </w:p>
    <w:p w:rsidR="00BE1D45" w:rsidRDefault="00BE1D45" w:rsidP="000071F2">
      <w:pPr>
        <w:tabs>
          <w:tab w:val="left" w:pos="360"/>
        </w:tabs>
        <w:rPr>
          <w:rFonts w:ascii="Times New Roman" w:hAnsi="Times New Roman"/>
          <w:szCs w:val="24"/>
        </w:rPr>
      </w:pPr>
    </w:p>
    <w:p w:rsidR="005D2F8D" w:rsidRPr="004C450C" w:rsidRDefault="005D2F8D" w:rsidP="000071F2">
      <w:pPr>
        <w:tabs>
          <w:tab w:val="left" w:pos="360"/>
        </w:tabs>
        <w:rPr>
          <w:rFonts w:ascii="Times New Roman" w:hAnsi="Times New Roman"/>
          <w:szCs w:val="24"/>
        </w:rPr>
      </w:pPr>
    </w:p>
    <w:p w:rsidR="000071F2"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56B6A">
        <w:rPr>
          <w:rFonts w:ascii="Times New Roman" w:hAnsi="Times New Roman"/>
          <w:szCs w:val="24"/>
          <w:u w:val="single"/>
        </w:rPr>
        <w:t>GRADING SCALE</w:t>
      </w:r>
      <w:r w:rsidR="00702AAF">
        <w:rPr>
          <w:rFonts w:ascii="Times New Roman" w:hAnsi="Times New Roman"/>
          <w:szCs w:val="24"/>
          <w:u w:val="single"/>
        </w:rPr>
        <w:t>/QUALITY POINTS</w:t>
      </w:r>
    </w:p>
    <w:p w:rsidR="000071F2" w:rsidRPr="00632D36" w:rsidRDefault="000071F2" w:rsidP="000071F2">
      <w:pPr>
        <w:rPr>
          <w:rFonts w:ascii="Times New Roman" w:hAnsi="Times New Roman"/>
        </w:rPr>
      </w:pPr>
      <w:r w:rsidRPr="00632D36">
        <w:rPr>
          <w:rFonts w:ascii="Times New Roman" w:hAnsi="Times New Roman"/>
        </w:rPr>
        <w:tab/>
        <w:t>A</w:t>
      </w:r>
      <w:r w:rsidRPr="00632D36">
        <w:rPr>
          <w:rFonts w:ascii="Times New Roman" w:hAnsi="Times New Roman"/>
        </w:rPr>
        <w:tab/>
        <w:t>95-100</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74-79*</w:t>
      </w:r>
    </w:p>
    <w:p w:rsidR="000071F2" w:rsidRPr="00632D36" w:rsidRDefault="000071F2" w:rsidP="000071F2">
      <w:pPr>
        <w:rPr>
          <w:rFonts w:ascii="Times New Roman" w:hAnsi="Times New Roman"/>
        </w:rPr>
      </w:pPr>
      <w:r w:rsidRPr="00632D36">
        <w:rPr>
          <w:rFonts w:ascii="Times New Roman" w:hAnsi="Times New Roman"/>
        </w:rPr>
        <w:tab/>
        <w:t>A-</w:t>
      </w:r>
      <w:r w:rsidRPr="00632D36">
        <w:rPr>
          <w:rFonts w:ascii="Times New Roman" w:hAnsi="Times New Roman"/>
        </w:rPr>
        <w:tab/>
        <w:t>93-94</w:t>
      </w:r>
      <w:r w:rsidRPr="00632D36">
        <w:rPr>
          <w:rFonts w:ascii="Times New Roman" w:hAnsi="Times New Roman"/>
        </w:rPr>
        <w:tab/>
      </w:r>
      <w:r w:rsidRPr="00632D36">
        <w:rPr>
          <w:rFonts w:ascii="Times New Roman" w:hAnsi="Times New Roman"/>
        </w:rPr>
        <w:tab/>
        <w:t>C-</w:t>
      </w:r>
      <w:r w:rsidRPr="00632D36">
        <w:rPr>
          <w:rFonts w:ascii="Times New Roman" w:hAnsi="Times New Roman"/>
        </w:rPr>
        <w:tab/>
        <w:t>72-73</w:t>
      </w:r>
    </w:p>
    <w:p w:rsidR="000071F2" w:rsidRPr="00632D36" w:rsidRDefault="000071F2" w:rsidP="000071F2">
      <w:pPr>
        <w:ind w:firstLine="720"/>
        <w:rPr>
          <w:rFonts w:ascii="Times New Roman" w:hAnsi="Times New Roman"/>
        </w:rPr>
      </w:pPr>
      <w:r w:rsidRPr="00632D36">
        <w:rPr>
          <w:rFonts w:ascii="Times New Roman" w:hAnsi="Times New Roman"/>
        </w:rPr>
        <w:t>B+</w:t>
      </w:r>
      <w:r w:rsidRPr="00632D36">
        <w:rPr>
          <w:rFonts w:ascii="Times New Roman" w:hAnsi="Times New Roman"/>
        </w:rPr>
        <w:tab/>
        <w:t>91- 92</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70-71</w:t>
      </w:r>
    </w:p>
    <w:p w:rsidR="000071F2" w:rsidRPr="00632D36" w:rsidRDefault="000071F2" w:rsidP="000071F2">
      <w:pPr>
        <w:rPr>
          <w:rFonts w:ascii="Times New Roman" w:hAnsi="Times New Roman"/>
        </w:rPr>
      </w:pPr>
      <w:r w:rsidRPr="00632D36">
        <w:rPr>
          <w:rFonts w:ascii="Times New Roman" w:hAnsi="Times New Roman"/>
        </w:rPr>
        <w:tab/>
        <w:t>B</w:t>
      </w:r>
      <w:r w:rsidRPr="00632D36">
        <w:rPr>
          <w:rFonts w:ascii="Times New Roman" w:hAnsi="Times New Roman"/>
        </w:rPr>
        <w:tab/>
        <w:t>84-90</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64-69</w:t>
      </w:r>
    </w:p>
    <w:p w:rsidR="000071F2" w:rsidRPr="00632D36" w:rsidRDefault="000071F2" w:rsidP="000071F2">
      <w:pPr>
        <w:rPr>
          <w:rFonts w:ascii="Times New Roman" w:hAnsi="Times New Roman"/>
        </w:rPr>
      </w:pPr>
      <w:r w:rsidRPr="00632D36">
        <w:rPr>
          <w:rFonts w:ascii="Times New Roman" w:hAnsi="Times New Roman"/>
        </w:rPr>
        <w:tab/>
        <w:t>B-</w:t>
      </w:r>
      <w:r w:rsidRPr="00632D36">
        <w:rPr>
          <w:rFonts w:ascii="Times New Roman" w:hAnsi="Times New Roman"/>
        </w:rPr>
        <w:tab/>
        <w:t>82-83</w:t>
      </w:r>
      <w:r w:rsidRPr="00632D36">
        <w:rPr>
          <w:rFonts w:ascii="Times New Roman" w:hAnsi="Times New Roman"/>
        </w:rPr>
        <w:tab/>
      </w:r>
      <w:r w:rsidRPr="00632D36">
        <w:rPr>
          <w:rFonts w:ascii="Times New Roman" w:hAnsi="Times New Roman"/>
        </w:rPr>
        <w:tab/>
        <w:t>D-</w:t>
      </w:r>
      <w:r w:rsidRPr="00632D36">
        <w:rPr>
          <w:rFonts w:ascii="Times New Roman" w:hAnsi="Times New Roman"/>
        </w:rPr>
        <w:tab/>
        <w:t>62-63</w:t>
      </w:r>
    </w:p>
    <w:p w:rsidR="000071F2" w:rsidRPr="00632D36" w:rsidRDefault="000071F2" w:rsidP="000071F2">
      <w:pPr>
        <w:rPr>
          <w:rFonts w:ascii="Times New Roman" w:hAnsi="Times New Roman"/>
        </w:rPr>
      </w:pPr>
      <w:r w:rsidRPr="00632D36">
        <w:rPr>
          <w:rFonts w:ascii="Times New Roman" w:hAnsi="Times New Roman"/>
        </w:rPr>
        <w:tab/>
        <w:t>C+</w:t>
      </w:r>
      <w:r w:rsidRPr="00632D36">
        <w:rPr>
          <w:rFonts w:ascii="Times New Roman" w:hAnsi="Times New Roman"/>
        </w:rPr>
        <w:tab/>
        <w:t>80-81</w:t>
      </w:r>
      <w:r w:rsidRPr="00632D36">
        <w:rPr>
          <w:rFonts w:ascii="Times New Roman" w:hAnsi="Times New Roman"/>
        </w:rPr>
        <w:tab/>
      </w:r>
      <w:r w:rsidRPr="00632D36">
        <w:rPr>
          <w:rFonts w:ascii="Times New Roman" w:hAnsi="Times New Roman"/>
        </w:rPr>
        <w:tab/>
        <w:t>E</w:t>
      </w:r>
      <w:r w:rsidRPr="00632D36">
        <w:rPr>
          <w:rFonts w:ascii="Times New Roman" w:hAnsi="Times New Roman"/>
        </w:rPr>
        <w:tab/>
        <w:t>61 or below</w:t>
      </w:r>
    </w:p>
    <w:p w:rsidR="000071F2" w:rsidRPr="00632D36" w:rsidRDefault="000071F2" w:rsidP="000071F2">
      <w:pPr>
        <w:rPr>
          <w:rFonts w:ascii="Times New Roman" w:hAnsi="Times New Roman"/>
        </w:rPr>
      </w:pPr>
      <w:r w:rsidRPr="00632D36">
        <w:rPr>
          <w:rFonts w:ascii="Times New Roman" w:hAnsi="Times New Roman"/>
        </w:rPr>
        <w:t xml:space="preserve">    * 74 is the minimal passing grade</w:t>
      </w:r>
    </w:p>
    <w:p w:rsidR="000071F2"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71F2" w:rsidRPr="00334CFF" w:rsidRDefault="000071F2" w:rsidP="000071F2">
      <w:pPr>
        <w:rPr>
          <w:rFonts w:ascii="Times New Roman" w:hAnsi="Times New Roman"/>
        </w:rPr>
      </w:pPr>
      <w:r w:rsidRPr="00334CFF">
        <w:rPr>
          <w:rFonts w:ascii="Times New Roman" w:hAnsi="Times New Roman"/>
        </w:rPr>
        <w:t xml:space="preserve">For more information on grades and grading policies, please refer to University’s grading policies: </w:t>
      </w:r>
      <w:r w:rsidRPr="00C30ADB">
        <w:rPr>
          <w:rStyle w:val="Hyperlink"/>
          <w:rFonts w:ascii="Times New Roman" w:hAnsi="Times New Roman"/>
          <w:szCs w:val="24"/>
        </w:rPr>
        <w:t>http://gradcatalog.ufl.edu/content.php?catoid=4&amp;navoid=907#grades</w:t>
      </w:r>
    </w:p>
    <w:p w:rsidR="00BE1D45" w:rsidRDefault="00BE1D45"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412F93" w:rsidRPr="00366146" w:rsidRDefault="00412F93" w:rsidP="00412F93">
      <w:pPr>
        <w:pStyle w:val="Default"/>
        <w:rPr>
          <w:u w:val="single"/>
        </w:rPr>
      </w:pPr>
      <w:r w:rsidRPr="00366146">
        <w:rPr>
          <w:bCs/>
          <w:u w:val="single"/>
        </w:rPr>
        <w:t xml:space="preserve">PROFESSIONAL BEHAVIOR </w:t>
      </w:r>
    </w:p>
    <w:p w:rsidR="00412F93" w:rsidRPr="00366146" w:rsidRDefault="00412F93" w:rsidP="00412F93">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412F93" w:rsidRPr="00366146" w:rsidRDefault="00412F93" w:rsidP="00412F93">
      <w:pPr>
        <w:pStyle w:val="Default"/>
      </w:pPr>
    </w:p>
    <w:p w:rsidR="00412F93" w:rsidRPr="00366146" w:rsidRDefault="00412F93" w:rsidP="00412F93">
      <w:pPr>
        <w:pStyle w:val="Default"/>
        <w:rPr>
          <w:u w:val="single"/>
        </w:rPr>
      </w:pPr>
      <w:r w:rsidRPr="00366146">
        <w:rPr>
          <w:u w:val="single"/>
        </w:rPr>
        <w:t>UNIVERSITY POLICY ON ACADEMIC MISCONDUCT</w:t>
      </w:r>
    </w:p>
    <w:p w:rsidR="00412F93" w:rsidRDefault="00412F93" w:rsidP="00412F93">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412F93" w:rsidRDefault="00412F93" w:rsidP="00412F93">
      <w:pPr>
        <w:pStyle w:val="Default"/>
        <w:ind w:firstLine="720"/>
      </w:pPr>
    </w:p>
    <w:p w:rsidR="00412F93" w:rsidRDefault="00412F93" w:rsidP="00412F93">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412F93" w:rsidRDefault="00412F93" w:rsidP="00412F93">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412F93" w:rsidRPr="00972830" w:rsidRDefault="00412F93" w:rsidP="00412F93">
      <w:pPr>
        <w:rPr>
          <w:rFonts w:ascii="Times New Roman" w:hAnsi="Times New Roman"/>
          <w:szCs w:val="24"/>
        </w:rPr>
      </w:pPr>
    </w:p>
    <w:p w:rsidR="00412F93" w:rsidRDefault="00412F93" w:rsidP="00412F93">
      <w:pPr>
        <w:rPr>
          <w:rFonts w:ascii="Times New Roman" w:hAnsi="Times New Roman"/>
          <w:szCs w:val="24"/>
        </w:rPr>
      </w:pPr>
      <w:r>
        <w:rPr>
          <w:rFonts w:ascii="Times New Roman" w:hAnsi="Times New Roman"/>
          <w:szCs w:val="24"/>
        </w:rPr>
        <w:t>Attendance</w:t>
      </w:r>
    </w:p>
    <w:p w:rsidR="00412F93" w:rsidRDefault="00412F93" w:rsidP="00412F93">
      <w:pPr>
        <w:rPr>
          <w:rFonts w:ascii="Times New Roman" w:hAnsi="Times New Roman"/>
          <w:szCs w:val="24"/>
        </w:rPr>
      </w:pPr>
      <w:r>
        <w:rPr>
          <w:rFonts w:ascii="Times New Roman" w:hAnsi="Times New Roman"/>
          <w:szCs w:val="24"/>
        </w:rPr>
        <w:t>UF Grading Policy</w:t>
      </w:r>
    </w:p>
    <w:p w:rsidR="00412F93" w:rsidRDefault="00412F93" w:rsidP="00412F93">
      <w:pPr>
        <w:rPr>
          <w:rFonts w:ascii="Times New Roman" w:hAnsi="Times New Roman"/>
          <w:szCs w:val="24"/>
        </w:rPr>
      </w:pPr>
      <w:r>
        <w:rPr>
          <w:rFonts w:ascii="Times New Roman" w:hAnsi="Times New Roman"/>
          <w:szCs w:val="24"/>
        </w:rPr>
        <w:t>Accommodations due to Disability</w:t>
      </w:r>
    </w:p>
    <w:p w:rsidR="00412F93" w:rsidRDefault="00412F93" w:rsidP="00412F93">
      <w:pPr>
        <w:rPr>
          <w:rFonts w:ascii="Times New Roman" w:hAnsi="Times New Roman"/>
          <w:szCs w:val="24"/>
        </w:rPr>
      </w:pPr>
      <w:r>
        <w:rPr>
          <w:rFonts w:ascii="Times New Roman" w:hAnsi="Times New Roman"/>
          <w:szCs w:val="24"/>
        </w:rPr>
        <w:t>Religious Holidays</w:t>
      </w:r>
    </w:p>
    <w:p w:rsidR="00412F93" w:rsidRDefault="00412F93" w:rsidP="00412F93">
      <w:pPr>
        <w:rPr>
          <w:rFonts w:ascii="Times New Roman" w:hAnsi="Times New Roman"/>
          <w:szCs w:val="24"/>
        </w:rPr>
      </w:pPr>
      <w:r>
        <w:rPr>
          <w:rFonts w:ascii="Times New Roman" w:hAnsi="Times New Roman"/>
          <w:szCs w:val="24"/>
        </w:rPr>
        <w:t>Counseling and Mental Health Services</w:t>
      </w:r>
    </w:p>
    <w:p w:rsidR="00412F93" w:rsidRDefault="00412F93" w:rsidP="00412F93">
      <w:pPr>
        <w:rPr>
          <w:rFonts w:ascii="Times New Roman" w:hAnsi="Times New Roman"/>
          <w:szCs w:val="24"/>
        </w:rPr>
      </w:pPr>
      <w:r>
        <w:rPr>
          <w:rFonts w:ascii="Times New Roman" w:hAnsi="Times New Roman"/>
          <w:szCs w:val="24"/>
        </w:rPr>
        <w:t>Student Handbook</w:t>
      </w:r>
    </w:p>
    <w:p w:rsidR="00412F93" w:rsidRDefault="00412F93" w:rsidP="00412F93">
      <w:pPr>
        <w:rPr>
          <w:rFonts w:ascii="Times New Roman" w:hAnsi="Times New Roman"/>
          <w:szCs w:val="24"/>
        </w:rPr>
      </w:pPr>
      <w:r>
        <w:rPr>
          <w:rFonts w:ascii="Times New Roman" w:hAnsi="Times New Roman"/>
          <w:szCs w:val="24"/>
        </w:rPr>
        <w:t>Faculty Evaluations</w:t>
      </w:r>
    </w:p>
    <w:p w:rsidR="00412F93" w:rsidRDefault="00412F93" w:rsidP="00412F93">
      <w:pPr>
        <w:rPr>
          <w:rFonts w:ascii="Times New Roman" w:hAnsi="Times New Roman"/>
          <w:szCs w:val="24"/>
        </w:rPr>
      </w:pPr>
      <w:r>
        <w:rPr>
          <w:rFonts w:ascii="Times New Roman" w:hAnsi="Times New Roman"/>
          <w:szCs w:val="24"/>
        </w:rPr>
        <w:t>Student Use of Social Media</w:t>
      </w:r>
    </w:p>
    <w:p w:rsidR="00412F93" w:rsidRDefault="00412F93" w:rsidP="00412F93">
      <w:pPr>
        <w:pStyle w:val="Default"/>
        <w:ind w:firstLine="720"/>
      </w:pPr>
    </w:p>
    <w:p w:rsidR="00370DAA" w:rsidRDefault="00370DAA"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0071F2" w:rsidRPr="00266D96"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66D96">
        <w:rPr>
          <w:rFonts w:ascii="Times New Roman" w:hAnsi="Times New Roman"/>
          <w:szCs w:val="24"/>
          <w:u w:val="single"/>
        </w:rPr>
        <w:t>REQUIRED TEXTS</w:t>
      </w:r>
      <w:r w:rsidRPr="00266D96">
        <w:rPr>
          <w:rFonts w:ascii="Times New Roman" w:hAnsi="Times New Roman"/>
          <w:szCs w:val="24"/>
        </w:rPr>
        <w:tab/>
      </w:r>
    </w:p>
    <w:p w:rsidR="000071F2" w:rsidRPr="00266D96"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71F2" w:rsidRPr="00266D96"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r w:rsidRPr="00266D96">
        <w:rPr>
          <w:rFonts w:ascii="Times New Roman" w:hAnsi="Times New Roman"/>
          <w:szCs w:val="24"/>
        </w:rPr>
        <w:t>Stahl, S. M.  (20</w:t>
      </w:r>
      <w:r>
        <w:rPr>
          <w:rFonts w:ascii="Times New Roman" w:hAnsi="Times New Roman"/>
          <w:szCs w:val="24"/>
        </w:rPr>
        <w:t>13)</w:t>
      </w:r>
      <w:proofErr w:type="gramStart"/>
      <w:r w:rsidRPr="00266D96">
        <w:rPr>
          <w:rFonts w:ascii="Times New Roman" w:hAnsi="Times New Roman"/>
          <w:szCs w:val="24"/>
        </w:rPr>
        <w:t xml:space="preserve">.  </w:t>
      </w:r>
      <w:proofErr w:type="spellStart"/>
      <w:r>
        <w:rPr>
          <w:rFonts w:ascii="Times New Roman" w:hAnsi="Times New Roman"/>
          <w:szCs w:val="24"/>
        </w:rPr>
        <w:t>Stahls’s</w:t>
      </w:r>
      <w:proofErr w:type="spellEnd"/>
      <w:proofErr w:type="gramEnd"/>
      <w:r>
        <w:rPr>
          <w:rFonts w:ascii="Times New Roman" w:hAnsi="Times New Roman"/>
          <w:szCs w:val="24"/>
        </w:rPr>
        <w:t xml:space="preserve"> e</w:t>
      </w:r>
      <w:r>
        <w:rPr>
          <w:rFonts w:ascii="Times New Roman" w:hAnsi="Times New Roman"/>
          <w:i/>
          <w:iCs/>
          <w:szCs w:val="24"/>
        </w:rPr>
        <w:t>ssential psychopharmacology:</w:t>
      </w:r>
      <w:r w:rsidRPr="00266D96">
        <w:rPr>
          <w:rFonts w:ascii="Times New Roman" w:hAnsi="Times New Roman"/>
          <w:i/>
          <w:iCs/>
          <w:szCs w:val="24"/>
        </w:rPr>
        <w:t xml:space="preserve">  Neuroscientific basis and practical applications</w:t>
      </w:r>
      <w:r w:rsidRPr="00266D96">
        <w:rPr>
          <w:rFonts w:ascii="Times New Roman" w:hAnsi="Times New Roman"/>
          <w:szCs w:val="24"/>
        </w:rPr>
        <w:t xml:space="preserve"> (</w:t>
      </w:r>
      <w:r>
        <w:rPr>
          <w:rFonts w:ascii="Times New Roman" w:hAnsi="Times New Roman"/>
          <w:szCs w:val="24"/>
        </w:rPr>
        <w:t>4th</w:t>
      </w:r>
      <w:r w:rsidRPr="00266D96">
        <w:rPr>
          <w:rFonts w:ascii="Times New Roman" w:hAnsi="Times New Roman"/>
          <w:szCs w:val="24"/>
        </w:rPr>
        <w:t xml:space="preserve"> ed.).  </w:t>
      </w:r>
      <w:smartTag w:uri="urn:schemas-microsoft-com:office:smarttags" w:element="State">
        <w:r w:rsidRPr="00266D96">
          <w:rPr>
            <w:rFonts w:ascii="Times New Roman" w:hAnsi="Times New Roman"/>
            <w:szCs w:val="24"/>
          </w:rPr>
          <w:t>New York</w:t>
        </w:r>
      </w:smartTag>
      <w:r w:rsidRPr="00266D96">
        <w:rPr>
          <w:rFonts w:ascii="Times New Roman" w:hAnsi="Times New Roman"/>
          <w:szCs w:val="24"/>
        </w:rPr>
        <w:t xml:space="preserve">:  </w:t>
      </w:r>
      <w:smartTag w:uri="urn:schemas-microsoft-com:office:smarttags" w:element="place">
        <w:smartTag w:uri="urn:schemas-microsoft-com:office:smarttags" w:element="PlaceName">
          <w:r w:rsidRPr="00266D96">
            <w:rPr>
              <w:rFonts w:ascii="Times New Roman" w:hAnsi="Times New Roman"/>
              <w:szCs w:val="24"/>
            </w:rPr>
            <w:t>Cambridge</w:t>
          </w:r>
        </w:smartTag>
        <w:r w:rsidRPr="00266D96">
          <w:rPr>
            <w:rFonts w:ascii="Times New Roman" w:hAnsi="Times New Roman"/>
            <w:szCs w:val="24"/>
          </w:rPr>
          <w:t xml:space="preserve"> </w:t>
        </w:r>
        <w:smartTag w:uri="urn:schemas-microsoft-com:office:smarttags" w:element="PlaceType">
          <w:r w:rsidRPr="00266D96">
            <w:rPr>
              <w:rFonts w:ascii="Times New Roman" w:hAnsi="Times New Roman"/>
              <w:szCs w:val="24"/>
            </w:rPr>
            <w:t>University</w:t>
          </w:r>
        </w:smartTag>
      </w:smartTag>
      <w:r w:rsidRPr="00266D96">
        <w:rPr>
          <w:rFonts w:ascii="Times New Roman" w:hAnsi="Times New Roman"/>
          <w:szCs w:val="24"/>
        </w:rPr>
        <w:t xml:space="preserve"> Press.</w:t>
      </w:r>
    </w:p>
    <w:p w:rsidR="000071F2" w:rsidRPr="00266D96"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71F2" w:rsidRPr="00266D96"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r>
        <w:rPr>
          <w:rFonts w:ascii="Times New Roman" w:hAnsi="Times New Roman"/>
          <w:szCs w:val="24"/>
        </w:rPr>
        <w:t xml:space="preserve">Stahl, S. M. (2014). </w:t>
      </w:r>
      <w:r w:rsidRPr="00FF32E5">
        <w:rPr>
          <w:rFonts w:ascii="Times New Roman" w:hAnsi="Times New Roman"/>
          <w:i/>
          <w:szCs w:val="24"/>
        </w:rPr>
        <w:t>Prescriber’s guide: Stahl’s essential psychopharmacology</w:t>
      </w:r>
      <w:r w:rsidRPr="00266D96">
        <w:rPr>
          <w:rFonts w:ascii="Times New Roman" w:hAnsi="Times New Roman"/>
          <w:szCs w:val="24"/>
        </w:rPr>
        <w:t xml:space="preserve">. </w:t>
      </w:r>
      <w:r>
        <w:rPr>
          <w:rFonts w:ascii="Times New Roman" w:hAnsi="Times New Roman"/>
          <w:szCs w:val="24"/>
        </w:rPr>
        <w:t>(5</w:t>
      </w:r>
      <w:r w:rsidRPr="00160AB5">
        <w:rPr>
          <w:rFonts w:ascii="Times New Roman" w:hAnsi="Times New Roman"/>
          <w:szCs w:val="24"/>
          <w:vertAlign w:val="superscript"/>
        </w:rPr>
        <w:t>th</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xml:space="preserve">.). </w:t>
      </w:r>
      <w:r w:rsidRPr="00266D96">
        <w:rPr>
          <w:rFonts w:ascii="Times New Roman" w:hAnsi="Times New Roman"/>
          <w:szCs w:val="24"/>
        </w:rPr>
        <w:t>New York: Cambridge University Press</w:t>
      </w:r>
      <w:r>
        <w:rPr>
          <w:rFonts w:ascii="Times New Roman" w:hAnsi="Times New Roman"/>
          <w:szCs w:val="24"/>
        </w:rPr>
        <w:t>.</w:t>
      </w:r>
    </w:p>
    <w:p w:rsidR="000071F2"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66D96">
        <w:rPr>
          <w:rFonts w:ascii="Times New Roman" w:hAnsi="Times New Roman"/>
          <w:szCs w:val="24"/>
          <w:u w:val="single"/>
        </w:rPr>
        <w:t>RECOMMENDED RESOURCE</w:t>
      </w:r>
    </w:p>
    <w:p w:rsidR="000071F2" w:rsidRPr="00266D96" w:rsidRDefault="000071F2" w:rsidP="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071F2"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r w:rsidRPr="00266D96">
        <w:rPr>
          <w:rFonts w:ascii="Times New Roman" w:hAnsi="Times New Roman"/>
          <w:i/>
          <w:iCs/>
          <w:szCs w:val="24"/>
        </w:rPr>
        <w:t>Clinical Pharmacology.</w:t>
      </w:r>
      <w:r w:rsidRPr="00266D96">
        <w:rPr>
          <w:rFonts w:ascii="Times New Roman" w:hAnsi="Times New Roman"/>
          <w:szCs w:val="24"/>
        </w:rPr>
        <w:t xml:space="preserve"> </w:t>
      </w:r>
      <w:r w:rsidR="00DC19C9">
        <w:rPr>
          <w:rFonts w:ascii="Times New Roman" w:hAnsi="Times New Roman"/>
          <w:szCs w:val="24"/>
        </w:rPr>
        <w:t xml:space="preserve">  </w:t>
      </w:r>
      <w:r w:rsidRPr="00266D96">
        <w:rPr>
          <w:rFonts w:ascii="Times New Roman" w:hAnsi="Times New Roman"/>
          <w:szCs w:val="24"/>
        </w:rPr>
        <w:t xml:space="preserve">Retrieved from UF Health Science library database </w:t>
      </w:r>
    </w:p>
    <w:p w:rsidR="000071F2" w:rsidRPr="00266D96"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rPr>
      </w:pPr>
      <w:r w:rsidRPr="00266D96">
        <w:rPr>
          <w:rFonts w:ascii="Times New Roman" w:hAnsi="Times New Roman"/>
          <w:szCs w:val="24"/>
        </w:rPr>
        <w:t>Kapla</w:t>
      </w:r>
      <w:r w:rsidR="00DC19C9">
        <w:rPr>
          <w:rFonts w:ascii="Times New Roman" w:hAnsi="Times New Roman"/>
          <w:szCs w:val="24"/>
        </w:rPr>
        <w:t xml:space="preserve">n, H. I., &amp; </w:t>
      </w:r>
      <w:proofErr w:type="spellStart"/>
      <w:r w:rsidR="00DC19C9">
        <w:rPr>
          <w:rFonts w:ascii="Times New Roman" w:hAnsi="Times New Roman"/>
          <w:szCs w:val="24"/>
        </w:rPr>
        <w:t>Sadock</w:t>
      </w:r>
      <w:proofErr w:type="spellEnd"/>
      <w:r w:rsidR="00DC19C9">
        <w:rPr>
          <w:rFonts w:ascii="Times New Roman" w:hAnsi="Times New Roman"/>
          <w:szCs w:val="24"/>
        </w:rPr>
        <w:t>, B. J.  (2014</w:t>
      </w:r>
      <w:r w:rsidRPr="00266D96">
        <w:rPr>
          <w:rFonts w:ascii="Times New Roman" w:hAnsi="Times New Roman"/>
          <w:szCs w:val="24"/>
        </w:rPr>
        <w:t>)</w:t>
      </w:r>
      <w:proofErr w:type="gramStart"/>
      <w:r w:rsidRPr="00266D96">
        <w:rPr>
          <w:rFonts w:ascii="Times New Roman" w:hAnsi="Times New Roman"/>
          <w:szCs w:val="24"/>
        </w:rPr>
        <w:t xml:space="preserve">.  </w:t>
      </w:r>
      <w:r w:rsidRPr="00266D96">
        <w:rPr>
          <w:rFonts w:ascii="Times New Roman" w:hAnsi="Times New Roman"/>
          <w:i/>
          <w:iCs/>
          <w:szCs w:val="24"/>
        </w:rPr>
        <w:t>Synopsis</w:t>
      </w:r>
      <w:proofErr w:type="gramEnd"/>
      <w:r w:rsidRPr="00266D96">
        <w:rPr>
          <w:rFonts w:ascii="Times New Roman" w:hAnsi="Times New Roman"/>
          <w:i/>
          <w:iCs/>
          <w:szCs w:val="24"/>
        </w:rPr>
        <w:t xml:space="preserve"> of psychiatry, behavioral sciences/clinical psychiatry</w:t>
      </w:r>
      <w:r w:rsidR="00DC19C9">
        <w:rPr>
          <w:rFonts w:ascii="Times New Roman" w:hAnsi="Times New Roman"/>
          <w:szCs w:val="24"/>
        </w:rPr>
        <w:t xml:space="preserve"> (11</w:t>
      </w:r>
      <w:r w:rsidRPr="00266D96">
        <w:rPr>
          <w:rFonts w:ascii="Times New Roman" w:hAnsi="Times New Roman"/>
          <w:szCs w:val="24"/>
        </w:rPr>
        <w:t xml:space="preserve">th ed.).  </w:t>
      </w:r>
      <w:smartTag w:uri="urn:schemas-microsoft-com:office:smarttags" w:element="place">
        <w:smartTag w:uri="urn:schemas-microsoft-com:office:smarttags" w:element="City">
          <w:r w:rsidRPr="00266D96">
            <w:rPr>
              <w:rFonts w:ascii="Times New Roman" w:hAnsi="Times New Roman"/>
              <w:szCs w:val="24"/>
            </w:rPr>
            <w:t>Baltimore</w:t>
          </w:r>
        </w:smartTag>
      </w:smartTag>
      <w:r w:rsidRPr="00266D96">
        <w:rPr>
          <w:rFonts w:ascii="Times New Roman" w:hAnsi="Times New Roman"/>
          <w:szCs w:val="24"/>
        </w:rPr>
        <w:t>:  Lippincott Williams &amp; Wilkins.</w:t>
      </w:r>
    </w:p>
    <w:p w:rsidR="000071F2" w:rsidRPr="00F56B6A"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rFonts w:ascii="Times New Roman" w:hAnsi="Times New Roman"/>
          <w:szCs w:val="24"/>
          <w:u w:val="single"/>
        </w:rPr>
      </w:pPr>
    </w:p>
    <w:p w:rsidR="00F773A3" w:rsidRDefault="00F773A3">
      <w:pPr>
        <w:widowControl/>
        <w:spacing w:after="200" w:line="276" w:lineRule="auto"/>
        <w:rPr>
          <w:rFonts w:ascii="Times New Roman" w:hAnsi="Times New Roman"/>
          <w:sz w:val="32"/>
          <w:szCs w:val="32"/>
          <w:u w:val="single"/>
        </w:rPr>
      </w:pPr>
      <w:r>
        <w:rPr>
          <w:rFonts w:ascii="Times New Roman" w:hAnsi="Times New Roman"/>
          <w:sz w:val="32"/>
          <w:szCs w:val="32"/>
          <w:u w:val="single"/>
        </w:rPr>
        <w:br w:type="page"/>
      </w:r>
    </w:p>
    <w:p w:rsidR="000071F2" w:rsidRPr="00EA41C4" w:rsidRDefault="000071F2" w:rsidP="000071F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rPr>
      </w:pPr>
      <w:r>
        <w:rPr>
          <w:rFonts w:ascii="Times New Roman" w:hAnsi="Times New Roman"/>
          <w:sz w:val="32"/>
          <w:szCs w:val="32"/>
          <w:u w:val="single"/>
        </w:rPr>
        <w:t>Weekly class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5130"/>
        <w:gridCol w:w="3168"/>
      </w:tblGrid>
      <w:tr w:rsidR="000071F2" w:rsidRPr="00266D96" w:rsidTr="000658CB">
        <w:tc>
          <w:tcPr>
            <w:tcW w:w="1278" w:type="dxa"/>
          </w:tcPr>
          <w:p w:rsidR="000071F2" w:rsidRPr="00EA41C4" w:rsidRDefault="000071F2" w:rsidP="000658CB">
            <w:pPr>
              <w:rPr>
                <w:rFonts w:ascii="Times New Roman" w:hAnsi="Times New Roman"/>
                <w:b/>
                <w:szCs w:val="24"/>
              </w:rPr>
            </w:pPr>
            <w:r w:rsidRPr="00EA41C4">
              <w:rPr>
                <w:rFonts w:ascii="Times New Roman" w:hAnsi="Times New Roman"/>
                <w:b/>
                <w:szCs w:val="24"/>
              </w:rPr>
              <w:t>DATE</w:t>
            </w:r>
          </w:p>
        </w:tc>
        <w:tc>
          <w:tcPr>
            <w:tcW w:w="5130" w:type="dxa"/>
          </w:tcPr>
          <w:p w:rsidR="000071F2" w:rsidRPr="00EA41C4" w:rsidRDefault="000071F2" w:rsidP="000658CB">
            <w:pPr>
              <w:rPr>
                <w:rFonts w:ascii="Times New Roman" w:hAnsi="Times New Roman"/>
                <w:b/>
                <w:szCs w:val="24"/>
              </w:rPr>
            </w:pPr>
            <w:r w:rsidRPr="00EA41C4">
              <w:rPr>
                <w:rFonts w:ascii="Times New Roman" w:hAnsi="Times New Roman"/>
                <w:b/>
                <w:szCs w:val="24"/>
              </w:rPr>
              <w:t>TOPIC</w:t>
            </w:r>
          </w:p>
        </w:tc>
        <w:tc>
          <w:tcPr>
            <w:tcW w:w="3168" w:type="dxa"/>
          </w:tcPr>
          <w:p w:rsidR="000071F2" w:rsidRPr="00EA41C4" w:rsidRDefault="000071F2" w:rsidP="000658CB">
            <w:pPr>
              <w:rPr>
                <w:rFonts w:ascii="Times New Roman" w:hAnsi="Times New Roman"/>
                <w:b/>
                <w:szCs w:val="24"/>
              </w:rPr>
            </w:pPr>
            <w:r w:rsidRPr="00EA41C4">
              <w:rPr>
                <w:rFonts w:ascii="Times New Roman" w:hAnsi="Times New Roman"/>
                <w:b/>
                <w:szCs w:val="24"/>
              </w:rPr>
              <w:t>READING</w:t>
            </w:r>
            <w:r>
              <w:rPr>
                <w:rFonts w:ascii="Times New Roman" w:hAnsi="Times New Roman"/>
                <w:b/>
                <w:szCs w:val="24"/>
              </w:rPr>
              <w:t>S</w:t>
            </w:r>
          </w:p>
        </w:tc>
      </w:tr>
      <w:tr w:rsidR="000071F2" w:rsidRPr="00266D96" w:rsidTr="000658CB">
        <w:tc>
          <w:tcPr>
            <w:tcW w:w="1278" w:type="dxa"/>
          </w:tcPr>
          <w:p w:rsidR="000071F2" w:rsidRDefault="000071F2" w:rsidP="000658CB">
            <w:pPr>
              <w:rPr>
                <w:rFonts w:ascii="Times New Roman" w:hAnsi="Times New Roman"/>
                <w:szCs w:val="24"/>
              </w:rPr>
            </w:pPr>
            <w:r>
              <w:rPr>
                <w:rFonts w:ascii="Times New Roman" w:hAnsi="Times New Roman"/>
                <w:szCs w:val="24"/>
              </w:rPr>
              <w:t>Week 1</w:t>
            </w:r>
          </w:p>
          <w:p w:rsidR="000071F2" w:rsidRPr="00266D96" w:rsidRDefault="002D642D" w:rsidP="005B0DED">
            <w:pPr>
              <w:rPr>
                <w:rFonts w:ascii="Times New Roman" w:hAnsi="Times New Roman"/>
                <w:szCs w:val="24"/>
              </w:rPr>
            </w:pPr>
            <w:r>
              <w:rPr>
                <w:rFonts w:ascii="Times New Roman" w:hAnsi="Times New Roman"/>
                <w:szCs w:val="24"/>
              </w:rPr>
              <w:t xml:space="preserve">May </w:t>
            </w:r>
            <w:r w:rsidR="005B0DED">
              <w:rPr>
                <w:rFonts w:ascii="Times New Roman" w:hAnsi="Times New Roman"/>
                <w:szCs w:val="24"/>
              </w:rPr>
              <w:t>9, 2016</w:t>
            </w:r>
          </w:p>
        </w:tc>
        <w:tc>
          <w:tcPr>
            <w:tcW w:w="5130" w:type="dxa"/>
          </w:tcPr>
          <w:p w:rsidR="000071F2" w:rsidRPr="00266D96" w:rsidRDefault="00505E08" w:rsidP="00505E08">
            <w:pPr>
              <w:rPr>
                <w:rFonts w:ascii="Times New Roman" w:hAnsi="Times New Roman"/>
                <w:szCs w:val="24"/>
              </w:rPr>
            </w:pPr>
            <w:r>
              <w:rPr>
                <w:rFonts w:ascii="Times New Roman" w:hAnsi="Times New Roman"/>
                <w:szCs w:val="24"/>
              </w:rPr>
              <w:t>Int</w:t>
            </w:r>
            <w:r w:rsidR="00DA6460">
              <w:rPr>
                <w:rFonts w:ascii="Times New Roman" w:hAnsi="Times New Roman"/>
                <w:szCs w:val="24"/>
              </w:rPr>
              <w:t>r</w:t>
            </w:r>
            <w:r>
              <w:rPr>
                <w:rFonts w:ascii="Times New Roman" w:hAnsi="Times New Roman"/>
                <w:szCs w:val="24"/>
              </w:rPr>
              <w:t>oduction to</w:t>
            </w:r>
            <w:r w:rsidR="005D2F8D">
              <w:rPr>
                <w:rFonts w:ascii="Times New Roman" w:hAnsi="Times New Roman"/>
                <w:szCs w:val="24"/>
              </w:rPr>
              <w:t xml:space="preserve"> psychopharmacology</w:t>
            </w:r>
          </w:p>
        </w:tc>
        <w:tc>
          <w:tcPr>
            <w:tcW w:w="3168" w:type="dxa"/>
          </w:tcPr>
          <w:p w:rsidR="000071F2" w:rsidRPr="00266D96" w:rsidRDefault="000071F2" w:rsidP="000658CB">
            <w:pPr>
              <w:rPr>
                <w:rFonts w:ascii="Times New Roman" w:hAnsi="Times New Roman"/>
                <w:szCs w:val="24"/>
              </w:rPr>
            </w:pPr>
            <w:r w:rsidRPr="00266D96">
              <w:rPr>
                <w:rFonts w:ascii="Times New Roman" w:hAnsi="Times New Roman"/>
                <w:szCs w:val="24"/>
              </w:rPr>
              <w:t>Chap</w:t>
            </w:r>
            <w:r>
              <w:rPr>
                <w:rFonts w:ascii="Times New Roman" w:hAnsi="Times New Roman"/>
                <w:szCs w:val="24"/>
              </w:rPr>
              <w:t>ter</w:t>
            </w:r>
            <w:r w:rsidR="00505E08">
              <w:rPr>
                <w:rFonts w:ascii="Times New Roman" w:hAnsi="Times New Roman"/>
                <w:szCs w:val="24"/>
              </w:rPr>
              <w:t>s</w:t>
            </w:r>
            <w:r>
              <w:rPr>
                <w:rFonts w:ascii="Times New Roman" w:hAnsi="Times New Roman"/>
                <w:szCs w:val="24"/>
              </w:rPr>
              <w:t xml:space="preserve"> 1 and 2</w:t>
            </w:r>
          </w:p>
        </w:tc>
      </w:tr>
      <w:tr w:rsidR="000071F2" w:rsidRPr="00266D96" w:rsidTr="000658CB">
        <w:tc>
          <w:tcPr>
            <w:tcW w:w="1278" w:type="dxa"/>
          </w:tcPr>
          <w:p w:rsidR="000071F2" w:rsidRDefault="000071F2" w:rsidP="000658CB">
            <w:pPr>
              <w:rPr>
                <w:rFonts w:ascii="Times New Roman" w:hAnsi="Times New Roman"/>
                <w:szCs w:val="24"/>
              </w:rPr>
            </w:pPr>
            <w:r>
              <w:rPr>
                <w:rFonts w:ascii="Times New Roman" w:hAnsi="Times New Roman"/>
                <w:szCs w:val="24"/>
              </w:rPr>
              <w:t>Week 2</w:t>
            </w:r>
          </w:p>
          <w:p w:rsidR="000071F2" w:rsidRDefault="002D642D" w:rsidP="000658CB">
            <w:pPr>
              <w:rPr>
                <w:rFonts w:ascii="Times New Roman" w:hAnsi="Times New Roman"/>
                <w:szCs w:val="24"/>
              </w:rPr>
            </w:pPr>
            <w:r>
              <w:rPr>
                <w:rFonts w:ascii="Times New Roman" w:hAnsi="Times New Roman"/>
                <w:szCs w:val="24"/>
              </w:rPr>
              <w:t xml:space="preserve">May </w:t>
            </w:r>
            <w:r w:rsidR="005B0DED">
              <w:rPr>
                <w:rFonts w:ascii="Times New Roman" w:hAnsi="Times New Roman"/>
                <w:szCs w:val="24"/>
              </w:rPr>
              <w:t>16, 2016</w:t>
            </w:r>
          </w:p>
          <w:p w:rsidR="000071F2" w:rsidRPr="00266D96" w:rsidRDefault="000071F2" w:rsidP="000658CB">
            <w:pPr>
              <w:rPr>
                <w:rFonts w:ascii="Times New Roman" w:hAnsi="Times New Roman"/>
                <w:szCs w:val="24"/>
              </w:rPr>
            </w:pPr>
          </w:p>
        </w:tc>
        <w:tc>
          <w:tcPr>
            <w:tcW w:w="5130" w:type="dxa"/>
          </w:tcPr>
          <w:p w:rsidR="00A76672" w:rsidRDefault="007249F4" w:rsidP="000658CB">
            <w:pPr>
              <w:rPr>
                <w:rFonts w:ascii="Times New Roman" w:hAnsi="Times New Roman"/>
                <w:szCs w:val="24"/>
              </w:rPr>
            </w:pPr>
            <w:r>
              <w:rPr>
                <w:rFonts w:ascii="Times New Roman" w:hAnsi="Times New Roman"/>
                <w:szCs w:val="24"/>
              </w:rPr>
              <w:t>Introduction to n</w:t>
            </w:r>
            <w:r w:rsidR="005D2F8D">
              <w:rPr>
                <w:rFonts w:ascii="Times New Roman" w:hAnsi="Times New Roman"/>
                <w:szCs w:val="24"/>
              </w:rPr>
              <w:t>eurotransmitters</w:t>
            </w:r>
          </w:p>
          <w:p w:rsidR="00A76672" w:rsidRDefault="00A76672" w:rsidP="000658CB">
            <w:pPr>
              <w:rPr>
                <w:rFonts w:ascii="Times New Roman" w:hAnsi="Times New Roman"/>
                <w:szCs w:val="24"/>
              </w:rPr>
            </w:pPr>
          </w:p>
          <w:p w:rsidR="00DA6460" w:rsidRPr="00266D96" w:rsidRDefault="00DA6460" w:rsidP="000658CB">
            <w:pPr>
              <w:rPr>
                <w:rFonts w:ascii="Times New Roman" w:hAnsi="Times New Roman"/>
                <w:szCs w:val="24"/>
              </w:rPr>
            </w:pPr>
          </w:p>
        </w:tc>
        <w:tc>
          <w:tcPr>
            <w:tcW w:w="3168" w:type="dxa"/>
          </w:tcPr>
          <w:p w:rsidR="00A76672" w:rsidRPr="00266D96" w:rsidRDefault="000071F2" w:rsidP="000658CB">
            <w:pPr>
              <w:rPr>
                <w:rFonts w:ascii="Times New Roman" w:hAnsi="Times New Roman"/>
                <w:szCs w:val="24"/>
              </w:rPr>
            </w:pPr>
            <w:r>
              <w:rPr>
                <w:rFonts w:ascii="Times New Roman" w:hAnsi="Times New Roman"/>
                <w:szCs w:val="24"/>
              </w:rPr>
              <w:t>Continue Chapter 2</w:t>
            </w:r>
          </w:p>
        </w:tc>
      </w:tr>
      <w:tr w:rsidR="000071F2" w:rsidRPr="00266D96" w:rsidTr="000658CB">
        <w:tc>
          <w:tcPr>
            <w:tcW w:w="1278" w:type="dxa"/>
          </w:tcPr>
          <w:p w:rsidR="000071F2" w:rsidRDefault="000071F2" w:rsidP="000658CB">
            <w:pPr>
              <w:rPr>
                <w:rFonts w:ascii="Times New Roman" w:hAnsi="Times New Roman"/>
                <w:szCs w:val="24"/>
              </w:rPr>
            </w:pPr>
            <w:r>
              <w:rPr>
                <w:rFonts w:ascii="Times New Roman" w:hAnsi="Times New Roman"/>
                <w:szCs w:val="24"/>
              </w:rPr>
              <w:t>Week 3</w:t>
            </w:r>
          </w:p>
          <w:p w:rsidR="000071F2" w:rsidRDefault="002D642D" w:rsidP="000658CB">
            <w:pPr>
              <w:rPr>
                <w:rFonts w:ascii="Times New Roman" w:hAnsi="Times New Roman"/>
                <w:szCs w:val="24"/>
              </w:rPr>
            </w:pPr>
            <w:r>
              <w:rPr>
                <w:rFonts w:ascii="Times New Roman" w:hAnsi="Times New Roman"/>
                <w:szCs w:val="24"/>
              </w:rPr>
              <w:t xml:space="preserve">May </w:t>
            </w:r>
            <w:r w:rsidR="005B0DED">
              <w:rPr>
                <w:rFonts w:ascii="Times New Roman" w:hAnsi="Times New Roman"/>
                <w:szCs w:val="24"/>
              </w:rPr>
              <w:t>23, 2016</w:t>
            </w:r>
          </w:p>
          <w:p w:rsidR="000071F2" w:rsidRPr="00266D96" w:rsidRDefault="000071F2" w:rsidP="000658CB">
            <w:pPr>
              <w:rPr>
                <w:rFonts w:ascii="Times New Roman" w:hAnsi="Times New Roman"/>
                <w:szCs w:val="24"/>
              </w:rPr>
            </w:pPr>
          </w:p>
        </w:tc>
        <w:tc>
          <w:tcPr>
            <w:tcW w:w="5130" w:type="dxa"/>
          </w:tcPr>
          <w:p w:rsidR="005D2F8D" w:rsidRDefault="007B0A03" w:rsidP="000658CB">
            <w:pPr>
              <w:rPr>
                <w:rFonts w:ascii="Times New Roman" w:hAnsi="Times New Roman"/>
                <w:szCs w:val="24"/>
              </w:rPr>
            </w:pPr>
            <w:r>
              <w:rPr>
                <w:rFonts w:ascii="Times New Roman" w:hAnsi="Times New Roman"/>
                <w:szCs w:val="24"/>
              </w:rPr>
              <w:t>Use of a</w:t>
            </w:r>
            <w:r w:rsidR="00505E08">
              <w:rPr>
                <w:rFonts w:ascii="Times New Roman" w:hAnsi="Times New Roman"/>
                <w:szCs w:val="24"/>
              </w:rPr>
              <w:t>ntidepressants</w:t>
            </w:r>
          </w:p>
          <w:p w:rsidR="005D2F8D" w:rsidRDefault="005D2F8D" w:rsidP="000658CB">
            <w:pPr>
              <w:rPr>
                <w:rFonts w:ascii="Times New Roman" w:hAnsi="Times New Roman"/>
                <w:szCs w:val="24"/>
              </w:rPr>
            </w:pPr>
          </w:p>
          <w:p w:rsidR="00C611ED" w:rsidRDefault="00C611ED" w:rsidP="000658CB">
            <w:pPr>
              <w:rPr>
                <w:rFonts w:ascii="Times New Roman" w:hAnsi="Times New Roman"/>
                <w:szCs w:val="24"/>
              </w:rPr>
            </w:pPr>
          </w:p>
          <w:p w:rsidR="00A76672" w:rsidRPr="00266D96" w:rsidRDefault="00A76672" w:rsidP="000658CB">
            <w:pPr>
              <w:rPr>
                <w:rFonts w:ascii="Times New Roman" w:hAnsi="Times New Roman"/>
                <w:szCs w:val="24"/>
              </w:rPr>
            </w:pPr>
            <w:r>
              <w:rPr>
                <w:rFonts w:ascii="Times New Roman" w:hAnsi="Times New Roman"/>
                <w:szCs w:val="24"/>
              </w:rPr>
              <w:t>Medication profiles</w:t>
            </w:r>
          </w:p>
        </w:tc>
        <w:tc>
          <w:tcPr>
            <w:tcW w:w="3168" w:type="dxa"/>
          </w:tcPr>
          <w:p w:rsidR="005D2F8D" w:rsidRDefault="005D2F8D" w:rsidP="005D2F8D">
            <w:pPr>
              <w:rPr>
                <w:rFonts w:ascii="Times New Roman" w:hAnsi="Times New Roman"/>
                <w:szCs w:val="24"/>
              </w:rPr>
            </w:pPr>
            <w:r>
              <w:rPr>
                <w:rFonts w:ascii="Times New Roman" w:hAnsi="Times New Roman"/>
                <w:szCs w:val="24"/>
              </w:rPr>
              <w:t>Chapter 6 (pages 25</w:t>
            </w:r>
            <w:r w:rsidR="00A76672">
              <w:rPr>
                <w:rFonts w:ascii="Times New Roman" w:hAnsi="Times New Roman"/>
                <w:szCs w:val="24"/>
              </w:rPr>
              <w:t>0</w:t>
            </w:r>
            <w:r>
              <w:rPr>
                <w:rFonts w:ascii="Times New Roman" w:hAnsi="Times New Roman"/>
                <w:szCs w:val="24"/>
              </w:rPr>
              <w:t xml:space="preserve"> to 278)</w:t>
            </w:r>
          </w:p>
          <w:p w:rsidR="000071F2" w:rsidRDefault="000071F2" w:rsidP="000658CB">
            <w:pPr>
              <w:rPr>
                <w:rFonts w:ascii="Times New Roman" w:hAnsi="Times New Roman"/>
                <w:szCs w:val="24"/>
              </w:rPr>
            </w:pPr>
            <w:r>
              <w:rPr>
                <w:rFonts w:ascii="Times New Roman" w:hAnsi="Times New Roman"/>
                <w:szCs w:val="24"/>
              </w:rPr>
              <w:t>Chapter 7</w:t>
            </w:r>
          </w:p>
          <w:p w:rsidR="000071F2" w:rsidRDefault="000071F2" w:rsidP="000658CB">
            <w:pPr>
              <w:rPr>
                <w:rFonts w:ascii="Times New Roman" w:hAnsi="Times New Roman"/>
                <w:szCs w:val="24"/>
              </w:rPr>
            </w:pPr>
          </w:p>
          <w:p w:rsidR="000071F2" w:rsidRPr="00266D96" w:rsidRDefault="000071F2" w:rsidP="000658CB">
            <w:pPr>
              <w:rPr>
                <w:rFonts w:ascii="Times New Roman" w:hAnsi="Times New Roman"/>
                <w:szCs w:val="24"/>
              </w:rPr>
            </w:pPr>
            <w:r>
              <w:rPr>
                <w:rFonts w:ascii="Times New Roman" w:hAnsi="Times New Roman"/>
                <w:szCs w:val="24"/>
              </w:rPr>
              <w:t>Stahl’s Prescriber</w:t>
            </w:r>
            <w:r w:rsidR="00DA6460">
              <w:rPr>
                <w:rFonts w:ascii="Times New Roman" w:hAnsi="Times New Roman"/>
                <w:szCs w:val="24"/>
              </w:rPr>
              <w:t xml:space="preserve">’s </w:t>
            </w:r>
            <w:r>
              <w:rPr>
                <w:rFonts w:ascii="Times New Roman" w:hAnsi="Times New Roman"/>
                <w:szCs w:val="24"/>
              </w:rPr>
              <w:t>guide</w:t>
            </w:r>
          </w:p>
        </w:tc>
      </w:tr>
      <w:tr w:rsidR="000071F2" w:rsidRPr="00266D96" w:rsidTr="000658CB">
        <w:tc>
          <w:tcPr>
            <w:tcW w:w="1278" w:type="dxa"/>
          </w:tcPr>
          <w:p w:rsidR="000071F2" w:rsidRDefault="000071F2" w:rsidP="000658CB">
            <w:pPr>
              <w:rPr>
                <w:rFonts w:ascii="Times New Roman" w:hAnsi="Times New Roman"/>
                <w:szCs w:val="24"/>
              </w:rPr>
            </w:pPr>
            <w:r>
              <w:rPr>
                <w:rFonts w:ascii="Times New Roman" w:hAnsi="Times New Roman"/>
                <w:szCs w:val="24"/>
              </w:rPr>
              <w:t>Week 4</w:t>
            </w:r>
          </w:p>
          <w:p w:rsidR="000071F2" w:rsidRDefault="005B0DED" w:rsidP="000658CB">
            <w:pPr>
              <w:rPr>
                <w:rFonts w:ascii="Times New Roman" w:hAnsi="Times New Roman"/>
                <w:szCs w:val="24"/>
              </w:rPr>
            </w:pPr>
            <w:r>
              <w:rPr>
                <w:rFonts w:ascii="Times New Roman" w:hAnsi="Times New Roman"/>
                <w:szCs w:val="24"/>
              </w:rPr>
              <w:t>May 31, 2016</w:t>
            </w:r>
          </w:p>
          <w:p w:rsidR="000071F2" w:rsidRPr="00266D96" w:rsidRDefault="000071F2" w:rsidP="000658CB">
            <w:pPr>
              <w:rPr>
                <w:rFonts w:ascii="Times New Roman" w:hAnsi="Times New Roman"/>
                <w:szCs w:val="24"/>
              </w:rPr>
            </w:pPr>
          </w:p>
        </w:tc>
        <w:tc>
          <w:tcPr>
            <w:tcW w:w="5130" w:type="dxa"/>
          </w:tcPr>
          <w:p w:rsidR="000071F2" w:rsidRDefault="007B0A03" w:rsidP="000658CB">
            <w:pPr>
              <w:rPr>
                <w:rFonts w:ascii="Times New Roman" w:hAnsi="Times New Roman"/>
                <w:szCs w:val="24"/>
              </w:rPr>
            </w:pPr>
            <w:r>
              <w:rPr>
                <w:rFonts w:ascii="Times New Roman" w:hAnsi="Times New Roman"/>
                <w:szCs w:val="24"/>
              </w:rPr>
              <w:t>Use of a</w:t>
            </w:r>
            <w:r w:rsidR="000071F2">
              <w:rPr>
                <w:rFonts w:ascii="Times New Roman" w:hAnsi="Times New Roman"/>
                <w:szCs w:val="24"/>
              </w:rPr>
              <w:t>nxiolytics and hypnotics</w:t>
            </w:r>
          </w:p>
          <w:p w:rsidR="005D2F8D" w:rsidRDefault="005D2F8D" w:rsidP="000658CB">
            <w:pPr>
              <w:rPr>
                <w:rFonts w:ascii="Times New Roman" w:hAnsi="Times New Roman"/>
                <w:szCs w:val="24"/>
              </w:rPr>
            </w:pPr>
          </w:p>
          <w:p w:rsidR="005D2F8D" w:rsidRPr="00505E08" w:rsidRDefault="00505E08" w:rsidP="000658CB">
            <w:pPr>
              <w:rPr>
                <w:rFonts w:ascii="Times New Roman" w:hAnsi="Times New Roman"/>
                <w:b/>
                <w:szCs w:val="24"/>
              </w:rPr>
            </w:pPr>
            <w:r w:rsidRPr="00505E08">
              <w:rPr>
                <w:rFonts w:ascii="Times New Roman" w:hAnsi="Times New Roman"/>
                <w:b/>
                <w:szCs w:val="24"/>
              </w:rPr>
              <w:t xml:space="preserve">Case study analysis </w:t>
            </w:r>
            <w:r>
              <w:rPr>
                <w:rFonts w:ascii="Times New Roman" w:hAnsi="Times New Roman"/>
                <w:b/>
                <w:szCs w:val="24"/>
              </w:rPr>
              <w:t xml:space="preserve">#1 </w:t>
            </w:r>
            <w:r w:rsidRPr="00505E08">
              <w:rPr>
                <w:rFonts w:ascii="Times New Roman" w:hAnsi="Times New Roman"/>
                <w:b/>
                <w:szCs w:val="24"/>
              </w:rPr>
              <w:t>due</w:t>
            </w:r>
          </w:p>
          <w:p w:rsidR="00A76672" w:rsidRPr="00266D96" w:rsidRDefault="00A76672" w:rsidP="000658CB">
            <w:pPr>
              <w:rPr>
                <w:rFonts w:ascii="Times New Roman" w:hAnsi="Times New Roman"/>
                <w:szCs w:val="24"/>
              </w:rPr>
            </w:pPr>
            <w:r>
              <w:rPr>
                <w:rFonts w:ascii="Times New Roman" w:hAnsi="Times New Roman"/>
                <w:szCs w:val="24"/>
              </w:rPr>
              <w:t>Medication profiles</w:t>
            </w:r>
          </w:p>
        </w:tc>
        <w:tc>
          <w:tcPr>
            <w:tcW w:w="3168" w:type="dxa"/>
          </w:tcPr>
          <w:p w:rsidR="000071F2" w:rsidRDefault="000071F2" w:rsidP="000658CB">
            <w:pPr>
              <w:rPr>
                <w:rFonts w:ascii="Times New Roman" w:hAnsi="Times New Roman"/>
                <w:szCs w:val="24"/>
              </w:rPr>
            </w:pPr>
            <w:r>
              <w:rPr>
                <w:rFonts w:ascii="Times New Roman" w:hAnsi="Times New Roman"/>
                <w:szCs w:val="24"/>
              </w:rPr>
              <w:t>Chapter 9</w:t>
            </w:r>
          </w:p>
          <w:p w:rsidR="000071F2" w:rsidRDefault="000071F2" w:rsidP="000658CB">
            <w:pPr>
              <w:rPr>
                <w:rFonts w:ascii="Times New Roman" w:hAnsi="Times New Roman"/>
                <w:szCs w:val="24"/>
              </w:rPr>
            </w:pPr>
            <w:r>
              <w:rPr>
                <w:rFonts w:ascii="Times New Roman" w:hAnsi="Times New Roman"/>
                <w:szCs w:val="24"/>
              </w:rPr>
              <w:t>Chapter 11 (pages 444 to 464)</w:t>
            </w:r>
          </w:p>
          <w:p w:rsidR="00A76672" w:rsidRDefault="00A76672" w:rsidP="000658CB">
            <w:pPr>
              <w:rPr>
                <w:rFonts w:ascii="Times New Roman" w:hAnsi="Times New Roman"/>
                <w:szCs w:val="24"/>
              </w:rPr>
            </w:pPr>
          </w:p>
          <w:p w:rsidR="002D1444" w:rsidRPr="00266D96" w:rsidRDefault="002D1444" w:rsidP="000658CB">
            <w:pPr>
              <w:rPr>
                <w:rFonts w:ascii="Times New Roman" w:hAnsi="Times New Roman"/>
                <w:szCs w:val="24"/>
              </w:rPr>
            </w:pPr>
            <w:r>
              <w:rPr>
                <w:rFonts w:ascii="Times New Roman" w:hAnsi="Times New Roman"/>
                <w:szCs w:val="24"/>
              </w:rPr>
              <w:t>Stahl’s Prescriber</w:t>
            </w:r>
            <w:r w:rsidR="00DA6460">
              <w:rPr>
                <w:rFonts w:ascii="Times New Roman" w:hAnsi="Times New Roman"/>
                <w:szCs w:val="24"/>
              </w:rPr>
              <w:t>’</w:t>
            </w:r>
            <w:r>
              <w:rPr>
                <w:rFonts w:ascii="Times New Roman" w:hAnsi="Times New Roman"/>
                <w:szCs w:val="24"/>
              </w:rPr>
              <w:t>s guide</w:t>
            </w:r>
          </w:p>
        </w:tc>
      </w:tr>
      <w:tr w:rsidR="000071F2" w:rsidRPr="00266D96" w:rsidTr="00D55A75">
        <w:trPr>
          <w:trHeight w:val="1457"/>
        </w:trPr>
        <w:tc>
          <w:tcPr>
            <w:tcW w:w="1278" w:type="dxa"/>
          </w:tcPr>
          <w:p w:rsidR="000071F2" w:rsidRDefault="000071F2" w:rsidP="000658CB">
            <w:pPr>
              <w:rPr>
                <w:rFonts w:ascii="Times New Roman" w:hAnsi="Times New Roman"/>
                <w:szCs w:val="24"/>
              </w:rPr>
            </w:pPr>
            <w:r>
              <w:rPr>
                <w:rFonts w:ascii="Times New Roman" w:hAnsi="Times New Roman"/>
                <w:szCs w:val="24"/>
              </w:rPr>
              <w:t>Week 5</w:t>
            </w:r>
          </w:p>
          <w:p w:rsidR="000071F2" w:rsidRDefault="000071F2" w:rsidP="000658CB">
            <w:pPr>
              <w:rPr>
                <w:rFonts w:ascii="Times New Roman" w:hAnsi="Times New Roman"/>
                <w:szCs w:val="24"/>
              </w:rPr>
            </w:pPr>
          </w:p>
          <w:p w:rsidR="00D55A75" w:rsidRPr="00266D96" w:rsidRDefault="005B0DED" w:rsidP="005B0DED">
            <w:pPr>
              <w:rPr>
                <w:rFonts w:ascii="Times New Roman" w:hAnsi="Times New Roman"/>
                <w:szCs w:val="24"/>
              </w:rPr>
            </w:pPr>
            <w:r>
              <w:rPr>
                <w:rFonts w:ascii="Times New Roman" w:hAnsi="Times New Roman"/>
                <w:szCs w:val="24"/>
              </w:rPr>
              <w:t>June 6, 2016</w:t>
            </w:r>
          </w:p>
        </w:tc>
        <w:tc>
          <w:tcPr>
            <w:tcW w:w="5130" w:type="dxa"/>
          </w:tcPr>
          <w:p w:rsidR="005D2F8D" w:rsidRDefault="00505E08" w:rsidP="000658CB">
            <w:pPr>
              <w:rPr>
                <w:rFonts w:ascii="Times New Roman" w:hAnsi="Times New Roman"/>
                <w:szCs w:val="24"/>
              </w:rPr>
            </w:pPr>
            <w:r w:rsidRPr="00D55A75">
              <w:rPr>
                <w:rFonts w:ascii="Times New Roman" w:hAnsi="Times New Roman"/>
                <w:szCs w:val="24"/>
              </w:rPr>
              <w:t>Mood stabilizers</w:t>
            </w:r>
          </w:p>
          <w:p w:rsidR="00D55A75" w:rsidRDefault="00D55A75" w:rsidP="000658CB">
            <w:pPr>
              <w:rPr>
                <w:rFonts w:ascii="Times New Roman" w:hAnsi="Times New Roman"/>
                <w:szCs w:val="24"/>
              </w:rPr>
            </w:pPr>
          </w:p>
          <w:p w:rsidR="00D55A75" w:rsidRPr="00D55A75" w:rsidRDefault="00D55A75" w:rsidP="000658CB">
            <w:pPr>
              <w:rPr>
                <w:rFonts w:ascii="Times New Roman" w:hAnsi="Times New Roman"/>
                <w:szCs w:val="24"/>
              </w:rPr>
            </w:pPr>
            <w:r w:rsidRPr="004C72E3">
              <w:rPr>
                <w:rFonts w:ascii="Times New Roman" w:hAnsi="Times New Roman"/>
                <w:b/>
                <w:szCs w:val="24"/>
              </w:rPr>
              <w:t>Exam I</w:t>
            </w:r>
          </w:p>
          <w:p w:rsidR="000071F2" w:rsidRPr="00D55A75" w:rsidRDefault="000071F2" w:rsidP="000658CB">
            <w:pPr>
              <w:rPr>
                <w:rFonts w:ascii="Times New Roman" w:hAnsi="Times New Roman"/>
                <w:szCs w:val="24"/>
              </w:rPr>
            </w:pPr>
          </w:p>
          <w:p w:rsidR="000071F2" w:rsidRPr="00D55A75" w:rsidRDefault="005D2F8D" w:rsidP="000658CB">
            <w:pPr>
              <w:rPr>
                <w:rFonts w:ascii="Times New Roman" w:hAnsi="Times New Roman"/>
                <w:szCs w:val="24"/>
                <w:highlight w:val="yellow"/>
              </w:rPr>
            </w:pPr>
            <w:r w:rsidRPr="00D55A75">
              <w:rPr>
                <w:rFonts w:ascii="Times New Roman" w:hAnsi="Times New Roman"/>
                <w:szCs w:val="24"/>
              </w:rPr>
              <w:t>Medication profiles</w:t>
            </w:r>
          </w:p>
        </w:tc>
        <w:tc>
          <w:tcPr>
            <w:tcW w:w="3168" w:type="dxa"/>
          </w:tcPr>
          <w:p w:rsidR="00A76672" w:rsidRDefault="000071F2" w:rsidP="000658CB">
            <w:pPr>
              <w:rPr>
                <w:rFonts w:ascii="Times New Roman" w:hAnsi="Times New Roman"/>
                <w:szCs w:val="24"/>
              </w:rPr>
            </w:pPr>
            <w:r>
              <w:rPr>
                <w:rFonts w:ascii="Times New Roman" w:hAnsi="Times New Roman"/>
                <w:szCs w:val="24"/>
              </w:rPr>
              <w:t>Chapter 6 (</w:t>
            </w:r>
            <w:r w:rsidR="00DA6460">
              <w:rPr>
                <w:rFonts w:ascii="Times New Roman" w:hAnsi="Times New Roman"/>
                <w:szCs w:val="24"/>
              </w:rPr>
              <w:t xml:space="preserve">pages </w:t>
            </w:r>
            <w:r>
              <w:rPr>
                <w:rFonts w:ascii="Times New Roman" w:hAnsi="Times New Roman"/>
                <w:szCs w:val="24"/>
              </w:rPr>
              <w:t>237 to 25</w:t>
            </w:r>
            <w:r w:rsidR="00A76672">
              <w:rPr>
                <w:rFonts w:ascii="Times New Roman" w:hAnsi="Times New Roman"/>
                <w:szCs w:val="24"/>
              </w:rPr>
              <w:t>0</w:t>
            </w:r>
            <w:r w:rsidR="009A1E23">
              <w:rPr>
                <w:rFonts w:ascii="Times New Roman" w:hAnsi="Times New Roman"/>
                <w:szCs w:val="24"/>
              </w:rPr>
              <w:t>)</w:t>
            </w:r>
            <w:r>
              <w:rPr>
                <w:rFonts w:ascii="Times New Roman" w:hAnsi="Times New Roman"/>
                <w:szCs w:val="24"/>
              </w:rPr>
              <w:t xml:space="preserve"> </w:t>
            </w:r>
          </w:p>
          <w:p w:rsidR="000071F2" w:rsidRDefault="00A76672" w:rsidP="000658CB">
            <w:pPr>
              <w:rPr>
                <w:rFonts w:ascii="Times New Roman" w:hAnsi="Times New Roman"/>
                <w:szCs w:val="24"/>
              </w:rPr>
            </w:pPr>
            <w:r>
              <w:rPr>
                <w:rFonts w:ascii="Times New Roman" w:hAnsi="Times New Roman"/>
                <w:szCs w:val="24"/>
              </w:rPr>
              <w:t xml:space="preserve">   </w:t>
            </w:r>
            <w:r w:rsidR="009A1E23">
              <w:rPr>
                <w:rFonts w:ascii="Times New Roman" w:hAnsi="Times New Roman"/>
                <w:szCs w:val="24"/>
              </w:rPr>
              <w:t xml:space="preserve">              (</w:t>
            </w:r>
            <w:r w:rsidR="00DA6460">
              <w:rPr>
                <w:rFonts w:ascii="Times New Roman" w:hAnsi="Times New Roman"/>
                <w:szCs w:val="24"/>
              </w:rPr>
              <w:t xml:space="preserve">pages </w:t>
            </w:r>
            <w:r w:rsidR="000071F2">
              <w:rPr>
                <w:rFonts w:ascii="Times New Roman" w:hAnsi="Times New Roman"/>
                <w:szCs w:val="24"/>
              </w:rPr>
              <w:t>278 to 283)</w:t>
            </w:r>
          </w:p>
          <w:p w:rsidR="000071F2" w:rsidRDefault="000071F2" w:rsidP="000658CB">
            <w:pPr>
              <w:rPr>
                <w:rFonts w:ascii="Times New Roman" w:hAnsi="Times New Roman"/>
                <w:szCs w:val="24"/>
              </w:rPr>
            </w:pPr>
            <w:r>
              <w:rPr>
                <w:rFonts w:ascii="Times New Roman" w:hAnsi="Times New Roman"/>
                <w:szCs w:val="24"/>
              </w:rPr>
              <w:t>Chapter 8</w:t>
            </w:r>
          </w:p>
          <w:p w:rsidR="00C611ED" w:rsidRDefault="00C611ED" w:rsidP="000658CB">
            <w:pPr>
              <w:rPr>
                <w:rFonts w:ascii="Times New Roman" w:hAnsi="Times New Roman"/>
                <w:szCs w:val="24"/>
              </w:rPr>
            </w:pPr>
          </w:p>
          <w:p w:rsidR="005D2F8D" w:rsidRPr="00266D96" w:rsidRDefault="005D2F8D" w:rsidP="000658CB">
            <w:pPr>
              <w:rPr>
                <w:rFonts w:ascii="Times New Roman" w:hAnsi="Times New Roman"/>
                <w:szCs w:val="24"/>
              </w:rPr>
            </w:pPr>
            <w:r>
              <w:rPr>
                <w:rFonts w:ascii="Times New Roman" w:hAnsi="Times New Roman"/>
                <w:szCs w:val="24"/>
              </w:rPr>
              <w:t>Stahl’s Prescriber</w:t>
            </w:r>
            <w:r w:rsidR="00DA6460">
              <w:rPr>
                <w:rFonts w:ascii="Times New Roman" w:hAnsi="Times New Roman"/>
                <w:szCs w:val="24"/>
              </w:rPr>
              <w:t>’</w:t>
            </w:r>
            <w:r>
              <w:rPr>
                <w:rFonts w:ascii="Times New Roman" w:hAnsi="Times New Roman"/>
                <w:szCs w:val="24"/>
              </w:rPr>
              <w:t>s guide</w:t>
            </w:r>
          </w:p>
        </w:tc>
      </w:tr>
      <w:tr w:rsidR="000071F2" w:rsidRPr="00266D96" w:rsidTr="000658CB">
        <w:tc>
          <w:tcPr>
            <w:tcW w:w="1278" w:type="dxa"/>
          </w:tcPr>
          <w:p w:rsidR="000071F2" w:rsidRDefault="00A363E3" w:rsidP="000658CB">
            <w:pPr>
              <w:rPr>
                <w:rFonts w:ascii="Times New Roman" w:hAnsi="Times New Roman"/>
                <w:szCs w:val="24"/>
              </w:rPr>
            </w:pPr>
            <w:r>
              <w:rPr>
                <w:rFonts w:ascii="Times New Roman" w:hAnsi="Times New Roman"/>
                <w:szCs w:val="24"/>
              </w:rPr>
              <w:t>Week 6</w:t>
            </w:r>
          </w:p>
          <w:p w:rsidR="000071F2" w:rsidRDefault="000071F2" w:rsidP="000658CB">
            <w:pPr>
              <w:rPr>
                <w:rFonts w:ascii="Times New Roman" w:hAnsi="Times New Roman"/>
                <w:szCs w:val="24"/>
              </w:rPr>
            </w:pPr>
            <w:r>
              <w:rPr>
                <w:rFonts w:ascii="Times New Roman" w:hAnsi="Times New Roman"/>
                <w:szCs w:val="24"/>
              </w:rPr>
              <w:t xml:space="preserve">June </w:t>
            </w:r>
            <w:r w:rsidR="005B0DED">
              <w:rPr>
                <w:rFonts w:ascii="Times New Roman" w:hAnsi="Times New Roman"/>
                <w:szCs w:val="24"/>
              </w:rPr>
              <w:t>13, 2016</w:t>
            </w:r>
          </w:p>
          <w:p w:rsidR="000071F2" w:rsidRPr="00266D96" w:rsidRDefault="000071F2" w:rsidP="000658CB">
            <w:pPr>
              <w:rPr>
                <w:rFonts w:ascii="Times New Roman" w:hAnsi="Times New Roman"/>
                <w:szCs w:val="24"/>
              </w:rPr>
            </w:pPr>
          </w:p>
        </w:tc>
        <w:tc>
          <w:tcPr>
            <w:tcW w:w="5130" w:type="dxa"/>
          </w:tcPr>
          <w:p w:rsidR="00DA6460" w:rsidRDefault="00505E08" w:rsidP="000658CB">
            <w:pPr>
              <w:rPr>
                <w:rFonts w:ascii="Times New Roman" w:hAnsi="Times New Roman"/>
                <w:szCs w:val="24"/>
              </w:rPr>
            </w:pPr>
            <w:r>
              <w:rPr>
                <w:rFonts w:ascii="Times New Roman" w:hAnsi="Times New Roman"/>
                <w:szCs w:val="24"/>
              </w:rPr>
              <w:t xml:space="preserve">Use of </w:t>
            </w:r>
            <w:r w:rsidR="00D55A75">
              <w:rPr>
                <w:rFonts w:ascii="Times New Roman" w:hAnsi="Times New Roman"/>
                <w:szCs w:val="24"/>
              </w:rPr>
              <w:t xml:space="preserve">typical </w:t>
            </w:r>
            <w:r w:rsidR="00DA6460">
              <w:rPr>
                <w:rFonts w:ascii="Times New Roman" w:hAnsi="Times New Roman"/>
                <w:szCs w:val="24"/>
              </w:rPr>
              <w:t>antipsychotics</w:t>
            </w:r>
          </w:p>
          <w:p w:rsidR="002D1444" w:rsidRDefault="002D1444" w:rsidP="000658CB">
            <w:pPr>
              <w:rPr>
                <w:rFonts w:ascii="Times New Roman" w:hAnsi="Times New Roman"/>
                <w:szCs w:val="24"/>
              </w:rPr>
            </w:pPr>
          </w:p>
          <w:p w:rsidR="005D2F8D" w:rsidRPr="004C72E3" w:rsidRDefault="005D2F8D" w:rsidP="000658CB">
            <w:pPr>
              <w:rPr>
                <w:rFonts w:ascii="Times New Roman" w:hAnsi="Times New Roman"/>
                <w:b/>
                <w:szCs w:val="24"/>
              </w:rPr>
            </w:pPr>
            <w:r>
              <w:rPr>
                <w:rFonts w:ascii="Times New Roman" w:hAnsi="Times New Roman"/>
                <w:szCs w:val="24"/>
              </w:rPr>
              <w:t>Medication profiles</w:t>
            </w:r>
          </w:p>
        </w:tc>
        <w:tc>
          <w:tcPr>
            <w:tcW w:w="3168" w:type="dxa"/>
          </w:tcPr>
          <w:p w:rsidR="000071F2" w:rsidRDefault="000071F2" w:rsidP="000658CB">
            <w:pPr>
              <w:rPr>
                <w:rFonts w:ascii="Times New Roman" w:hAnsi="Times New Roman"/>
                <w:szCs w:val="24"/>
              </w:rPr>
            </w:pPr>
            <w:r>
              <w:rPr>
                <w:rFonts w:ascii="Times New Roman" w:hAnsi="Times New Roman"/>
                <w:szCs w:val="24"/>
              </w:rPr>
              <w:t>Chapter 4 (page 79 to 96)</w:t>
            </w:r>
          </w:p>
          <w:p w:rsidR="000071F2" w:rsidRDefault="000071F2" w:rsidP="000658CB">
            <w:pPr>
              <w:rPr>
                <w:rFonts w:ascii="Times New Roman" w:hAnsi="Times New Roman"/>
                <w:szCs w:val="24"/>
              </w:rPr>
            </w:pPr>
          </w:p>
          <w:p w:rsidR="005D2F8D" w:rsidRDefault="000071F2" w:rsidP="000658CB">
            <w:pPr>
              <w:rPr>
                <w:rFonts w:ascii="Times New Roman" w:hAnsi="Times New Roman"/>
                <w:szCs w:val="24"/>
              </w:rPr>
            </w:pPr>
            <w:r>
              <w:rPr>
                <w:rFonts w:ascii="Times New Roman" w:hAnsi="Times New Roman"/>
                <w:szCs w:val="24"/>
              </w:rPr>
              <w:t>Chapter 5 (page</w:t>
            </w:r>
            <w:r w:rsidR="00DA6460">
              <w:rPr>
                <w:rFonts w:ascii="Times New Roman" w:hAnsi="Times New Roman"/>
                <w:szCs w:val="24"/>
              </w:rPr>
              <w:t>s</w:t>
            </w:r>
            <w:r>
              <w:rPr>
                <w:rFonts w:ascii="Times New Roman" w:hAnsi="Times New Roman"/>
                <w:szCs w:val="24"/>
              </w:rPr>
              <w:t xml:space="preserve"> 129 to 173)</w:t>
            </w:r>
          </w:p>
          <w:p w:rsidR="00DA6460" w:rsidRPr="00266D96" w:rsidRDefault="00DA6460" w:rsidP="000658CB">
            <w:pPr>
              <w:rPr>
                <w:rFonts w:ascii="Times New Roman" w:hAnsi="Times New Roman"/>
                <w:szCs w:val="24"/>
              </w:rPr>
            </w:pPr>
            <w:r>
              <w:rPr>
                <w:rFonts w:ascii="Times New Roman" w:hAnsi="Times New Roman"/>
                <w:szCs w:val="24"/>
              </w:rPr>
              <w:t>Stahl’s Prescriber’s guide</w:t>
            </w:r>
          </w:p>
        </w:tc>
      </w:tr>
      <w:tr w:rsidR="00A363E3" w:rsidRPr="00266D96" w:rsidTr="000658CB">
        <w:tc>
          <w:tcPr>
            <w:tcW w:w="1278" w:type="dxa"/>
          </w:tcPr>
          <w:p w:rsidR="00A363E3" w:rsidRDefault="00C611ED" w:rsidP="005B0DED">
            <w:pPr>
              <w:rPr>
                <w:rFonts w:ascii="Times New Roman" w:hAnsi="Times New Roman"/>
                <w:szCs w:val="24"/>
              </w:rPr>
            </w:pPr>
            <w:r>
              <w:rPr>
                <w:rFonts w:ascii="Times New Roman" w:hAnsi="Times New Roman"/>
                <w:szCs w:val="24"/>
              </w:rPr>
              <w:t>6/2</w:t>
            </w:r>
            <w:r w:rsidR="005B0DED">
              <w:rPr>
                <w:rFonts w:ascii="Times New Roman" w:hAnsi="Times New Roman"/>
                <w:szCs w:val="24"/>
              </w:rPr>
              <w:t>0-6/24</w:t>
            </w:r>
          </w:p>
        </w:tc>
        <w:tc>
          <w:tcPr>
            <w:tcW w:w="5130" w:type="dxa"/>
          </w:tcPr>
          <w:p w:rsidR="00A363E3" w:rsidRDefault="00A363E3" w:rsidP="00C611ED">
            <w:pPr>
              <w:rPr>
                <w:rFonts w:ascii="Times New Roman" w:hAnsi="Times New Roman"/>
                <w:szCs w:val="24"/>
              </w:rPr>
            </w:pPr>
            <w:r>
              <w:rPr>
                <w:rFonts w:ascii="Times New Roman" w:hAnsi="Times New Roman"/>
                <w:szCs w:val="24"/>
              </w:rPr>
              <w:t>SUMMER BREAK</w:t>
            </w:r>
            <w:r w:rsidR="00505E08">
              <w:rPr>
                <w:rFonts w:ascii="Times New Roman" w:hAnsi="Times New Roman"/>
                <w:szCs w:val="24"/>
              </w:rPr>
              <w:t xml:space="preserve">     </w:t>
            </w:r>
            <w:r>
              <w:rPr>
                <w:rFonts w:ascii="Times New Roman" w:hAnsi="Times New Roman"/>
                <w:szCs w:val="24"/>
              </w:rPr>
              <w:t xml:space="preserve"> </w:t>
            </w:r>
          </w:p>
        </w:tc>
        <w:tc>
          <w:tcPr>
            <w:tcW w:w="3168" w:type="dxa"/>
          </w:tcPr>
          <w:p w:rsidR="00A363E3" w:rsidRDefault="00A363E3" w:rsidP="000658CB">
            <w:pPr>
              <w:rPr>
                <w:rFonts w:ascii="Times New Roman" w:hAnsi="Times New Roman"/>
                <w:szCs w:val="24"/>
              </w:rPr>
            </w:pPr>
          </w:p>
        </w:tc>
      </w:tr>
      <w:tr w:rsidR="000071F2" w:rsidRPr="00266D96" w:rsidTr="000658CB">
        <w:tc>
          <w:tcPr>
            <w:tcW w:w="1278" w:type="dxa"/>
          </w:tcPr>
          <w:p w:rsidR="000071F2" w:rsidRDefault="00C611ED" w:rsidP="000658CB">
            <w:pPr>
              <w:rPr>
                <w:rFonts w:ascii="Times New Roman" w:hAnsi="Times New Roman"/>
                <w:szCs w:val="24"/>
              </w:rPr>
            </w:pPr>
            <w:r>
              <w:rPr>
                <w:rFonts w:ascii="Times New Roman" w:hAnsi="Times New Roman"/>
                <w:szCs w:val="24"/>
              </w:rPr>
              <w:t>Week 7</w:t>
            </w:r>
          </w:p>
          <w:p w:rsidR="000071F2" w:rsidRDefault="000071F2" w:rsidP="000658CB">
            <w:pPr>
              <w:rPr>
                <w:rFonts w:ascii="Times New Roman" w:hAnsi="Times New Roman"/>
                <w:szCs w:val="24"/>
              </w:rPr>
            </w:pPr>
            <w:r>
              <w:rPr>
                <w:rFonts w:ascii="Times New Roman" w:hAnsi="Times New Roman"/>
                <w:szCs w:val="24"/>
              </w:rPr>
              <w:t xml:space="preserve">June </w:t>
            </w:r>
            <w:r w:rsidR="005B0DED">
              <w:rPr>
                <w:rFonts w:ascii="Times New Roman" w:hAnsi="Times New Roman"/>
                <w:szCs w:val="24"/>
              </w:rPr>
              <w:t>27, 2016</w:t>
            </w:r>
          </w:p>
          <w:p w:rsidR="000071F2" w:rsidRPr="00266D96" w:rsidRDefault="000071F2" w:rsidP="000658CB">
            <w:pPr>
              <w:rPr>
                <w:rFonts w:ascii="Times New Roman" w:hAnsi="Times New Roman"/>
                <w:szCs w:val="24"/>
              </w:rPr>
            </w:pPr>
          </w:p>
        </w:tc>
        <w:tc>
          <w:tcPr>
            <w:tcW w:w="5130" w:type="dxa"/>
          </w:tcPr>
          <w:p w:rsidR="000071F2" w:rsidRDefault="00505E08" w:rsidP="000658CB">
            <w:pPr>
              <w:rPr>
                <w:rFonts w:ascii="Times New Roman" w:hAnsi="Times New Roman"/>
                <w:szCs w:val="24"/>
              </w:rPr>
            </w:pPr>
            <w:r>
              <w:rPr>
                <w:rFonts w:ascii="Times New Roman" w:hAnsi="Times New Roman"/>
                <w:szCs w:val="24"/>
              </w:rPr>
              <w:t>Use of a</w:t>
            </w:r>
            <w:r w:rsidR="001200A0">
              <w:rPr>
                <w:rFonts w:ascii="Times New Roman" w:hAnsi="Times New Roman"/>
                <w:szCs w:val="24"/>
              </w:rPr>
              <w:t xml:space="preserve">typical </w:t>
            </w:r>
            <w:r>
              <w:rPr>
                <w:rFonts w:ascii="Times New Roman" w:hAnsi="Times New Roman"/>
                <w:szCs w:val="24"/>
              </w:rPr>
              <w:t>a</w:t>
            </w:r>
            <w:r w:rsidR="001200A0">
              <w:rPr>
                <w:rFonts w:ascii="Times New Roman" w:hAnsi="Times New Roman"/>
                <w:szCs w:val="24"/>
              </w:rPr>
              <w:t>ntipsychotics</w:t>
            </w:r>
            <w:r>
              <w:rPr>
                <w:rFonts w:ascii="Times New Roman" w:hAnsi="Times New Roman"/>
                <w:szCs w:val="24"/>
              </w:rPr>
              <w:t xml:space="preserve"> </w:t>
            </w:r>
          </w:p>
          <w:p w:rsidR="005D2F8D" w:rsidRPr="00505E08" w:rsidRDefault="00D55A75" w:rsidP="000658CB">
            <w:pPr>
              <w:rPr>
                <w:rFonts w:ascii="Times New Roman" w:hAnsi="Times New Roman"/>
                <w:b/>
                <w:szCs w:val="24"/>
              </w:rPr>
            </w:pPr>
            <w:r>
              <w:rPr>
                <w:rFonts w:ascii="Times New Roman" w:hAnsi="Times New Roman"/>
                <w:b/>
                <w:szCs w:val="24"/>
              </w:rPr>
              <w:t>Research article critique due</w:t>
            </w:r>
          </w:p>
          <w:p w:rsidR="005D2F8D" w:rsidRPr="0049667A" w:rsidRDefault="005D2F8D" w:rsidP="000658CB">
            <w:pPr>
              <w:rPr>
                <w:rFonts w:ascii="Times New Roman" w:hAnsi="Times New Roman"/>
                <w:szCs w:val="24"/>
              </w:rPr>
            </w:pPr>
            <w:r>
              <w:rPr>
                <w:rFonts w:ascii="Times New Roman" w:hAnsi="Times New Roman"/>
                <w:szCs w:val="24"/>
              </w:rPr>
              <w:t>Medication profiles</w:t>
            </w:r>
          </w:p>
        </w:tc>
        <w:tc>
          <w:tcPr>
            <w:tcW w:w="3168" w:type="dxa"/>
          </w:tcPr>
          <w:p w:rsidR="000071F2" w:rsidRDefault="000071F2" w:rsidP="000658CB">
            <w:pPr>
              <w:rPr>
                <w:rFonts w:ascii="Times New Roman" w:hAnsi="Times New Roman"/>
                <w:szCs w:val="24"/>
              </w:rPr>
            </w:pPr>
            <w:r>
              <w:rPr>
                <w:rFonts w:ascii="Times New Roman" w:hAnsi="Times New Roman"/>
                <w:szCs w:val="24"/>
              </w:rPr>
              <w:t>Chapter 5</w:t>
            </w:r>
            <w:r w:rsidR="00DA6460">
              <w:rPr>
                <w:rFonts w:ascii="Times New Roman" w:hAnsi="Times New Roman"/>
                <w:szCs w:val="24"/>
              </w:rPr>
              <w:t xml:space="preserve"> </w:t>
            </w:r>
            <w:r w:rsidR="001200A0">
              <w:rPr>
                <w:rFonts w:ascii="Times New Roman" w:hAnsi="Times New Roman"/>
                <w:szCs w:val="24"/>
              </w:rPr>
              <w:t>(page</w:t>
            </w:r>
            <w:r w:rsidR="00DA6460">
              <w:rPr>
                <w:rFonts w:ascii="Times New Roman" w:hAnsi="Times New Roman"/>
                <w:szCs w:val="24"/>
              </w:rPr>
              <w:t>s</w:t>
            </w:r>
            <w:r w:rsidR="001200A0">
              <w:rPr>
                <w:rFonts w:ascii="Times New Roman" w:hAnsi="Times New Roman"/>
                <w:szCs w:val="24"/>
              </w:rPr>
              <w:t xml:space="preserve"> 180-</w:t>
            </w:r>
            <w:r w:rsidR="00DA6460">
              <w:rPr>
                <w:rFonts w:ascii="Times New Roman" w:hAnsi="Times New Roman"/>
                <w:szCs w:val="24"/>
              </w:rPr>
              <w:t>213</w:t>
            </w:r>
            <w:r w:rsidR="001200A0">
              <w:rPr>
                <w:rFonts w:ascii="Times New Roman" w:hAnsi="Times New Roman"/>
                <w:szCs w:val="24"/>
              </w:rPr>
              <w:t>)</w:t>
            </w:r>
          </w:p>
          <w:p w:rsidR="001200A0" w:rsidRDefault="001200A0" w:rsidP="000658CB">
            <w:pPr>
              <w:rPr>
                <w:rFonts w:ascii="Times New Roman" w:hAnsi="Times New Roman"/>
                <w:szCs w:val="24"/>
              </w:rPr>
            </w:pPr>
          </w:p>
          <w:p w:rsidR="000071F2" w:rsidRPr="00266D96" w:rsidRDefault="000071F2" w:rsidP="000658CB">
            <w:pPr>
              <w:rPr>
                <w:rFonts w:ascii="Times New Roman" w:hAnsi="Times New Roman"/>
                <w:szCs w:val="24"/>
              </w:rPr>
            </w:pPr>
            <w:r>
              <w:rPr>
                <w:rFonts w:ascii="Times New Roman" w:hAnsi="Times New Roman"/>
                <w:szCs w:val="24"/>
              </w:rPr>
              <w:t>Stahl’s Prescriber</w:t>
            </w:r>
            <w:r w:rsidR="00DA6460">
              <w:rPr>
                <w:rFonts w:ascii="Times New Roman" w:hAnsi="Times New Roman"/>
                <w:szCs w:val="24"/>
              </w:rPr>
              <w:t>’</w:t>
            </w:r>
            <w:r>
              <w:rPr>
                <w:rFonts w:ascii="Times New Roman" w:hAnsi="Times New Roman"/>
                <w:szCs w:val="24"/>
              </w:rPr>
              <w:t>s guide</w:t>
            </w:r>
          </w:p>
        </w:tc>
      </w:tr>
      <w:tr w:rsidR="000071F2" w:rsidRPr="00266D96" w:rsidTr="000658CB">
        <w:tc>
          <w:tcPr>
            <w:tcW w:w="1278" w:type="dxa"/>
          </w:tcPr>
          <w:p w:rsidR="000071F2" w:rsidRDefault="00C611ED" w:rsidP="000658CB">
            <w:pPr>
              <w:rPr>
                <w:rFonts w:ascii="Times New Roman" w:hAnsi="Times New Roman"/>
                <w:szCs w:val="24"/>
              </w:rPr>
            </w:pPr>
            <w:r>
              <w:rPr>
                <w:rFonts w:ascii="Times New Roman" w:hAnsi="Times New Roman"/>
                <w:szCs w:val="24"/>
              </w:rPr>
              <w:t>Week 8</w:t>
            </w:r>
          </w:p>
          <w:p w:rsidR="000071F2" w:rsidRPr="00266D96" w:rsidRDefault="000071F2" w:rsidP="005B0DED">
            <w:pPr>
              <w:rPr>
                <w:rFonts w:ascii="Times New Roman" w:hAnsi="Times New Roman"/>
                <w:szCs w:val="24"/>
              </w:rPr>
            </w:pPr>
            <w:r>
              <w:rPr>
                <w:rFonts w:ascii="Times New Roman" w:hAnsi="Times New Roman"/>
                <w:szCs w:val="24"/>
              </w:rPr>
              <w:t xml:space="preserve">July </w:t>
            </w:r>
            <w:r w:rsidR="005B0DED">
              <w:rPr>
                <w:rFonts w:ascii="Times New Roman" w:hAnsi="Times New Roman"/>
                <w:szCs w:val="24"/>
              </w:rPr>
              <w:t xml:space="preserve">5, 2016 </w:t>
            </w:r>
          </w:p>
        </w:tc>
        <w:tc>
          <w:tcPr>
            <w:tcW w:w="5130" w:type="dxa"/>
          </w:tcPr>
          <w:p w:rsidR="00505E08" w:rsidRPr="00505E08" w:rsidRDefault="00505E08" w:rsidP="000658CB">
            <w:pPr>
              <w:rPr>
                <w:rFonts w:ascii="Times New Roman" w:hAnsi="Times New Roman"/>
                <w:szCs w:val="24"/>
              </w:rPr>
            </w:pPr>
            <w:r w:rsidRPr="00505E08">
              <w:rPr>
                <w:rFonts w:ascii="Times New Roman" w:hAnsi="Times New Roman"/>
                <w:szCs w:val="24"/>
              </w:rPr>
              <w:t>Adverse effects of treatment</w:t>
            </w:r>
            <w:r>
              <w:rPr>
                <w:rFonts w:ascii="Times New Roman" w:hAnsi="Times New Roman"/>
                <w:szCs w:val="24"/>
              </w:rPr>
              <w:t xml:space="preserve">s </w:t>
            </w:r>
            <w:r w:rsidR="00DA6460">
              <w:rPr>
                <w:rFonts w:ascii="Times New Roman" w:hAnsi="Times New Roman"/>
                <w:szCs w:val="24"/>
              </w:rPr>
              <w:t>and cross-titration</w:t>
            </w:r>
            <w:r w:rsidR="00D55A75">
              <w:rPr>
                <w:rFonts w:ascii="Times New Roman" w:hAnsi="Times New Roman"/>
                <w:szCs w:val="24"/>
              </w:rPr>
              <w:t xml:space="preserve"> of antipsychotic medications</w:t>
            </w:r>
          </w:p>
          <w:p w:rsidR="00505E08" w:rsidRPr="00505E08" w:rsidRDefault="00505E08" w:rsidP="000658CB">
            <w:pPr>
              <w:rPr>
                <w:rFonts w:ascii="Times New Roman" w:hAnsi="Times New Roman"/>
                <w:szCs w:val="24"/>
              </w:rPr>
            </w:pPr>
          </w:p>
          <w:p w:rsidR="000071F2" w:rsidRPr="004C72E3" w:rsidRDefault="00D55A75" w:rsidP="000658CB">
            <w:pPr>
              <w:rPr>
                <w:rFonts w:ascii="Times New Roman" w:hAnsi="Times New Roman"/>
                <w:b/>
                <w:szCs w:val="24"/>
              </w:rPr>
            </w:pPr>
            <w:r w:rsidRPr="00505E08">
              <w:rPr>
                <w:rFonts w:ascii="Times New Roman" w:hAnsi="Times New Roman"/>
                <w:b/>
                <w:szCs w:val="24"/>
              </w:rPr>
              <w:t xml:space="preserve">Case study analysis #2 due </w:t>
            </w:r>
          </w:p>
        </w:tc>
        <w:tc>
          <w:tcPr>
            <w:tcW w:w="3168" w:type="dxa"/>
          </w:tcPr>
          <w:p w:rsidR="001200A0" w:rsidRDefault="000071F2" w:rsidP="001200A0">
            <w:pPr>
              <w:rPr>
                <w:rFonts w:ascii="Times New Roman" w:hAnsi="Times New Roman"/>
                <w:szCs w:val="24"/>
              </w:rPr>
            </w:pPr>
            <w:r w:rsidRPr="00266D96">
              <w:rPr>
                <w:rFonts w:ascii="Times New Roman" w:hAnsi="Times New Roman"/>
                <w:szCs w:val="24"/>
              </w:rPr>
              <w:t>Chap</w:t>
            </w:r>
            <w:r w:rsidR="001200A0">
              <w:rPr>
                <w:rFonts w:ascii="Times New Roman" w:hAnsi="Times New Roman"/>
                <w:szCs w:val="24"/>
              </w:rPr>
              <w:t>ter 5</w:t>
            </w:r>
            <w:r>
              <w:rPr>
                <w:rFonts w:ascii="Times New Roman" w:hAnsi="Times New Roman"/>
                <w:szCs w:val="24"/>
              </w:rPr>
              <w:t xml:space="preserve"> </w:t>
            </w:r>
            <w:r w:rsidR="001200A0">
              <w:rPr>
                <w:rFonts w:ascii="Times New Roman" w:hAnsi="Times New Roman"/>
                <w:szCs w:val="24"/>
              </w:rPr>
              <w:t>(page</w:t>
            </w:r>
            <w:r w:rsidR="00DA6460">
              <w:rPr>
                <w:rFonts w:ascii="Times New Roman" w:hAnsi="Times New Roman"/>
                <w:szCs w:val="24"/>
              </w:rPr>
              <w:t>s</w:t>
            </w:r>
            <w:r w:rsidR="001200A0">
              <w:rPr>
                <w:rFonts w:ascii="Times New Roman" w:hAnsi="Times New Roman"/>
                <w:szCs w:val="24"/>
              </w:rPr>
              <w:t xml:space="preserve"> 129-141)</w:t>
            </w:r>
          </w:p>
          <w:p w:rsidR="000071F2" w:rsidRDefault="00DA6460" w:rsidP="001200A0">
            <w:pPr>
              <w:rPr>
                <w:rFonts w:ascii="Times New Roman" w:hAnsi="Times New Roman"/>
                <w:szCs w:val="24"/>
              </w:rPr>
            </w:pPr>
            <w:r>
              <w:rPr>
                <w:rFonts w:ascii="Times New Roman" w:hAnsi="Times New Roman"/>
                <w:szCs w:val="24"/>
              </w:rPr>
              <w:t xml:space="preserve">                </w:t>
            </w:r>
            <w:r w:rsidR="001200A0">
              <w:rPr>
                <w:rFonts w:ascii="Times New Roman" w:hAnsi="Times New Roman"/>
                <w:szCs w:val="24"/>
              </w:rPr>
              <w:t xml:space="preserve"> </w:t>
            </w:r>
            <w:r w:rsidR="000071F2">
              <w:rPr>
                <w:rFonts w:ascii="Times New Roman" w:hAnsi="Times New Roman"/>
                <w:szCs w:val="24"/>
              </w:rPr>
              <w:t>(page</w:t>
            </w:r>
            <w:r>
              <w:rPr>
                <w:rFonts w:ascii="Times New Roman" w:hAnsi="Times New Roman"/>
                <w:szCs w:val="24"/>
              </w:rPr>
              <w:t xml:space="preserve">s </w:t>
            </w:r>
            <w:r w:rsidR="001200A0">
              <w:rPr>
                <w:rFonts w:ascii="Times New Roman" w:hAnsi="Times New Roman"/>
                <w:szCs w:val="24"/>
              </w:rPr>
              <w:t>173-180</w:t>
            </w:r>
            <w:r w:rsidR="000071F2">
              <w:rPr>
                <w:rFonts w:ascii="Times New Roman" w:hAnsi="Times New Roman"/>
                <w:szCs w:val="24"/>
              </w:rPr>
              <w:t>)</w:t>
            </w:r>
          </w:p>
          <w:p w:rsidR="00DA6460" w:rsidRPr="00266D96" w:rsidRDefault="00DA6460" w:rsidP="001200A0">
            <w:pPr>
              <w:rPr>
                <w:rFonts w:ascii="Times New Roman" w:hAnsi="Times New Roman"/>
                <w:szCs w:val="24"/>
              </w:rPr>
            </w:pPr>
            <w:r>
              <w:rPr>
                <w:rFonts w:ascii="Times New Roman" w:hAnsi="Times New Roman"/>
                <w:szCs w:val="24"/>
              </w:rPr>
              <w:t xml:space="preserve">                 (pages 214-227)</w:t>
            </w:r>
          </w:p>
        </w:tc>
      </w:tr>
      <w:tr w:rsidR="000071F2" w:rsidRPr="00266D96" w:rsidTr="000658CB">
        <w:tc>
          <w:tcPr>
            <w:tcW w:w="1278" w:type="dxa"/>
          </w:tcPr>
          <w:p w:rsidR="00C611ED" w:rsidRDefault="00C611ED" w:rsidP="000658CB">
            <w:pPr>
              <w:rPr>
                <w:rFonts w:ascii="Times New Roman" w:hAnsi="Times New Roman"/>
                <w:szCs w:val="24"/>
              </w:rPr>
            </w:pPr>
            <w:r>
              <w:rPr>
                <w:rFonts w:ascii="Times New Roman" w:hAnsi="Times New Roman"/>
                <w:szCs w:val="24"/>
              </w:rPr>
              <w:t>Week 9</w:t>
            </w:r>
          </w:p>
          <w:p w:rsidR="000071F2" w:rsidRDefault="002D642D" w:rsidP="000658CB">
            <w:pPr>
              <w:rPr>
                <w:rFonts w:ascii="Times New Roman" w:hAnsi="Times New Roman"/>
                <w:szCs w:val="24"/>
              </w:rPr>
            </w:pPr>
            <w:r>
              <w:rPr>
                <w:rFonts w:ascii="Times New Roman" w:hAnsi="Times New Roman"/>
                <w:szCs w:val="24"/>
              </w:rPr>
              <w:t xml:space="preserve">July </w:t>
            </w:r>
            <w:r w:rsidR="005B0DED">
              <w:rPr>
                <w:rFonts w:ascii="Times New Roman" w:hAnsi="Times New Roman"/>
                <w:szCs w:val="24"/>
              </w:rPr>
              <w:t>11, 2016</w:t>
            </w:r>
          </w:p>
          <w:p w:rsidR="000071F2" w:rsidRPr="00266D96" w:rsidRDefault="000071F2" w:rsidP="000658CB">
            <w:pPr>
              <w:rPr>
                <w:rFonts w:ascii="Times New Roman" w:hAnsi="Times New Roman"/>
                <w:szCs w:val="24"/>
              </w:rPr>
            </w:pPr>
          </w:p>
        </w:tc>
        <w:tc>
          <w:tcPr>
            <w:tcW w:w="5130" w:type="dxa"/>
          </w:tcPr>
          <w:p w:rsidR="005D2F8D" w:rsidRDefault="005D2F8D" w:rsidP="005D2F8D">
            <w:pPr>
              <w:rPr>
                <w:rFonts w:ascii="Times New Roman" w:hAnsi="Times New Roman"/>
                <w:szCs w:val="24"/>
              </w:rPr>
            </w:pPr>
            <w:r>
              <w:rPr>
                <w:rFonts w:ascii="Times New Roman" w:hAnsi="Times New Roman"/>
                <w:szCs w:val="24"/>
              </w:rPr>
              <w:t>Substance use disorder</w:t>
            </w:r>
          </w:p>
          <w:p w:rsidR="000071F2" w:rsidRDefault="000071F2" w:rsidP="000658CB">
            <w:pPr>
              <w:rPr>
                <w:rFonts w:ascii="Times New Roman" w:hAnsi="Times New Roman"/>
                <w:szCs w:val="24"/>
              </w:rPr>
            </w:pPr>
          </w:p>
          <w:p w:rsidR="00DA6460" w:rsidRPr="00266D96" w:rsidRDefault="00DA6460" w:rsidP="000658CB">
            <w:pPr>
              <w:rPr>
                <w:rFonts w:ascii="Times New Roman" w:hAnsi="Times New Roman"/>
                <w:szCs w:val="24"/>
              </w:rPr>
            </w:pPr>
            <w:r w:rsidRPr="004C72E3">
              <w:rPr>
                <w:rFonts w:ascii="Times New Roman" w:hAnsi="Times New Roman"/>
                <w:b/>
                <w:szCs w:val="24"/>
              </w:rPr>
              <w:t>Exam 2</w:t>
            </w:r>
          </w:p>
        </w:tc>
        <w:tc>
          <w:tcPr>
            <w:tcW w:w="3168" w:type="dxa"/>
          </w:tcPr>
          <w:p w:rsidR="005D2F8D" w:rsidRDefault="000071F2" w:rsidP="000658CB">
            <w:pPr>
              <w:rPr>
                <w:rFonts w:ascii="Times New Roman" w:hAnsi="Times New Roman"/>
                <w:szCs w:val="24"/>
              </w:rPr>
            </w:pPr>
            <w:r w:rsidRPr="00266D96">
              <w:rPr>
                <w:rFonts w:ascii="Times New Roman" w:hAnsi="Times New Roman"/>
                <w:szCs w:val="24"/>
              </w:rPr>
              <w:t>Chap</w:t>
            </w:r>
            <w:r>
              <w:rPr>
                <w:rFonts w:ascii="Times New Roman" w:hAnsi="Times New Roman"/>
                <w:szCs w:val="24"/>
              </w:rPr>
              <w:t xml:space="preserve">ter </w:t>
            </w:r>
            <w:r w:rsidR="000E6E1A">
              <w:rPr>
                <w:rFonts w:ascii="Times New Roman" w:hAnsi="Times New Roman"/>
                <w:szCs w:val="24"/>
              </w:rPr>
              <w:t>14</w:t>
            </w:r>
          </w:p>
          <w:p w:rsidR="00DA6460" w:rsidRDefault="00DA6460" w:rsidP="000658CB">
            <w:pPr>
              <w:rPr>
                <w:rFonts w:ascii="Times New Roman" w:hAnsi="Times New Roman"/>
                <w:szCs w:val="24"/>
              </w:rPr>
            </w:pPr>
          </w:p>
          <w:p w:rsidR="005D2F8D" w:rsidRPr="00266D96" w:rsidRDefault="005D2F8D" w:rsidP="000658CB">
            <w:pPr>
              <w:rPr>
                <w:rFonts w:ascii="Times New Roman" w:hAnsi="Times New Roman"/>
                <w:szCs w:val="24"/>
              </w:rPr>
            </w:pPr>
            <w:r>
              <w:rPr>
                <w:rFonts w:ascii="Times New Roman" w:hAnsi="Times New Roman"/>
                <w:szCs w:val="24"/>
              </w:rPr>
              <w:t>Stahl’s Prescriber</w:t>
            </w:r>
            <w:r w:rsidR="00DA6460">
              <w:rPr>
                <w:rFonts w:ascii="Times New Roman" w:hAnsi="Times New Roman"/>
                <w:szCs w:val="24"/>
              </w:rPr>
              <w:t>’</w:t>
            </w:r>
            <w:r>
              <w:rPr>
                <w:rFonts w:ascii="Times New Roman" w:hAnsi="Times New Roman"/>
                <w:szCs w:val="24"/>
              </w:rPr>
              <w:t>s guide</w:t>
            </w:r>
          </w:p>
        </w:tc>
      </w:tr>
      <w:tr w:rsidR="000071F2" w:rsidRPr="00266D96" w:rsidTr="000658CB">
        <w:tc>
          <w:tcPr>
            <w:tcW w:w="1278" w:type="dxa"/>
          </w:tcPr>
          <w:p w:rsidR="00C611ED" w:rsidRDefault="00A363E3" w:rsidP="000658CB">
            <w:pPr>
              <w:rPr>
                <w:rFonts w:ascii="Times New Roman" w:hAnsi="Times New Roman"/>
                <w:szCs w:val="24"/>
              </w:rPr>
            </w:pPr>
            <w:r>
              <w:rPr>
                <w:rFonts w:ascii="Times New Roman" w:hAnsi="Times New Roman"/>
                <w:szCs w:val="24"/>
              </w:rPr>
              <w:t>Week 1</w:t>
            </w:r>
            <w:r w:rsidR="00C611ED">
              <w:rPr>
                <w:rFonts w:ascii="Times New Roman" w:hAnsi="Times New Roman"/>
                <w:szCs w:val="24"/>
              </w:rPr>
              <w:t>0</w:t>
            </w:r>
          </w:p>
          <w:p w:rsidR="000071F2" w:rsidRDefault="002D642D" w:rsidP="000658CB">
            <w:pPr>
              <w:rPr>
                <w:rFonts w:ascii="Times New Roman" w:hAnsi="Times New Roman"/>
                <w:szCs w:val="24"/>
              </w:rPr>
            </w:pPr>
            <w:r>
              <w:rPr>
                <w:rFonts w:ascii="Times New Roman" w:hAnsi="Times New Roman"/>
                <w:szCs w:val="24"/>
              </w:rPr>
              <w:t xml:space="preserve">July </w:t>
            </w:r>
            <w:r w:rsidR="005B0DED">
              <w:rPr>
                <w:rFonts w:ascii="Times New Roman" w:hAnsi="Times New Roman"/>
                <w:szCs w:val="24"/>
              </w:rPr>
              <w:t>18 2016</w:t>
            </w:r>
          </w:p>
          <w:p w:rsidR="000071F2" w:rsidRPr="00266D96" w:rsidRDefault="000071F2" w:rsidP="000658CB">
            <w:pPr>
              <w:rPr>
                <w:rFonts w:ascii="Times New Roman" w:hAnsi="Times New Roman"/>
                <w:szCs w:val="24"/>
              </w:rPr>
            </w:pPr>
          </w:p>
        </w:tc>
        <w:tc>
          <w:tcPr>
            <w:tcW w:w="5130" w:type="dxa"/>
          </w:tcPr>
          <w:p w:rsidR="005D2F8D" w:rsidRDefault="005D2F8D" w:rsidP="005D2F8D">
            <w:pPr>
              <w:rPr>
                <w:rFonts w:ascii="Times New Roman" w:hAnsi="Times New Roman"/>
                <w:szCs w:val="24"/>
              </w:rPr>
            </w:pPr>
            <w:r>
              <w:rPr>
                <w:rFonts w:ascii="Times New Roman" w:hAnsi="Times New Roman"/>
                <w:szCs w:val="24"/>
              </w:rPr>
              <w:t>Psychopharmacology for children and adolescents</w:t>
            </w:r>
          </w:p>
          <w:p w:rsidR="000071F2" w:rsidRPr="00266D96" w:rsidRDefault="000071F2" w:rsidP="000658CB">
            <w:pPr>
              <w:rPr>
                <w:rFonts w:ascii="Times New Roman" w:hAnsi="Times New Roman"/>
                <w:szCs w:val="24"/>
              </w:rPr>
            </w:pPr>
          </w:p>
        </w:tc>
        <w:tc>
          <w:tcPr>
            <w:tcW w:w="3168" w:type="dxa"/>
          </w:tcPr>
          <w:p w:rsidR="000071F2" w:rsidRDefault="000071F2" w:rsidP="000E6E1A">
            <w:pPr>
              <w:rPr>
                <w:rFonts w:ascii="Times New Roman" w:hAnsi="Times New Roman"/>
                <w:szCs w:val="24"/>
              </w:rPr>
            </w:pPr>
            <w:r>
              <w:rPr>
                <w:rFonts w:ascii="Times New Roman" w:hAnsi="Times New Roman"/>
                <w:szCs w:val="24"/>
              </w:rPr>
              <w:t>Chapter 1</w:t>
            </w:r>
            <w:r w:rsidR="000E6E1A">
              <w:rPr>
                <w:rFonts w:ascii="Times New Roman" w:hAnsi="Times New Roman"/>
                <w:szCs w:val="24"/>
              </w:rPr>
              <w:t>2-ADHD</w:t>
            </w:r>
            <w:r>
              <w:rPr>
                <w:rFonts w:ascii="Times New Roman" w:hAnsi="Times New Roman"/>
                <w:szCs w:val="24"/>
              </w:rPr>
              <w:t xml:space="preserve"> </w:t>
            </w:r>
          </w:p>
          <w:p w:rsidR="000E6E1A" w:rsidRPr="00266D96" w:rsidRDefault="000E6E1A" w:rsidP="000E6E1A">
            <w:pPr>
              <w:rPr>
                <w:rFonts w:ascii="Times New Roman" w:hAnsi="Times New Roman"/>
                <w:szCs w:val="24"/>
              </w:rPr>
            </w:pPr>
            <w:r>
              <w:rPr>
                <w:rFonts w:ascii="Times New Roman" w:hAnsi="Times New Roman"/>
                <w:szCs w:val="24"/>
              </w:rPr>
              <w:t>Additional materials</w:t>
            </w:r>
          </w:p>
        </w:tc>
      </w:tr>
      <w:tr w:rsidR="000071F2" w:rsidRPr="00266D96" w:rsidTr="000658CB">
        <w:tc>
          <w:tcPr>
            <w:tcW w:w="1278" w:type="dxa"/>
          </w:tcPr>
          <w:p w:rsidR="00C611ED" w:rsidRDefault="000071F2" w:rsidP="000658CB">
            <w:pPr>
              <w:rPr>
                <w:rFonts w:ascii="Times New Roman" w:hAnsi="Times New Roman"/>
                <w:szCs w:val="24"/>
              </w:rPr>
            </w:pPr>
            <w:r>
              <w:rPr>
                <w:rFonts w:ascii="Times New Roman" w:hAnsi="Times New Roman"/>
                <w:szCs w:val="24"/>
              </w:rPr>
              <w:t>Week 1</w:t>
            </w:r>
            <w:r w:rsidR="00C611ED">
              <w:rPr>
                <w:rFonts w:ascii="Times New Roman" w:hAnsi="Times New Roman"/>
                <w:szCs w:val="24"/>
              </w:rPr>
              <w:t>1</w:t>
            </w:r>
          </w:p>
          <w:p w:rsidR="000071F2" w:rsidRPr="00266D96" w:rsidRDefault="002D642D" w:rsidP="005B0DED">
            <w:pPr>
              <w:rPr>
                <w:rFonts w:ascii="Times New Roman" w:hAnsi="Times New Roman"/>
                <w:szCs w:val="24"/>
              </w:rPr>
            </w:pPr>
            <w:r>
              <w:rPr>
                <w:rFonts w:ascii="Times New Roman" w:hAnsi="Times New Roman"/>
                <w:szCs w:val="24"/>
              </w:rPr>
              <w:t>July 2</w:t>
            </w:r>
            <w:r w:rsidR="005B0DED">
              <w:rPr>
                <w:rFonts w:ascii="Times New Roman" w:hAnsi="Times New Roman"/>
                <w:szCs w:val="24"/>
              </w:rPr>
              <w:t>5, 2016</w:t>
            </w:r>
          </w:p>
        </w:tc>
        <w:tc>
          <w:tcPr>
            <w:tcW w:w="5130" w:type="dxa"/>
          </w:tcPr>
          <w:p w:rsidR="00D55A75" w:rsidRDefault="005D2F8D" w:rsidP="005D2F8D">
            <w:pPr>
              <w:rPr>
                <w:rFonts w:ascii="Times New Roman" w:hAnsi="Times New Roman"/>
                <w:szCs w:val="24"/>
              </w:rPr>
            </w:pPr>
            <w:r>
              <w:rPr>
                <w:rFonts w:ascii="Times New Roman" w:hAnsi="Times New Roman"/>
                <w:szCs w:val="24"/>
              </w:rPr>
              <w:t>Neurocognitive disorders and geriatric psychopharmacology</w:t>
            </w:r>
          </w:p>
          <w:p w:rsidR="00D55A75" w:rsidRDefault="00D55A75" w:rsidP="005D2F8D">
            <w:pPr>
              <w:rPr>
                <w:rFonts w:ascii="Times New Roman" w:hAnsi="Times New Roman"/>
                <w:szCs w:val="24"/>
              </w:rPr>
            </w:pPr>
          </w:p>
          <w:p w:rsidR="005D2F8D" w:rsidRPr="00D55A75" w:rsidRDefault="00D55A75" w:rsidP="005D2F8D">
            <w:pPr>
              <w:rPr>
                <w:rFonts w:ascii="Times New Roman" w:hAnsi="Times New Roman"/>
                <w:b/>
                <w:szCs w:val="24"/>
              </w:rPr>
            </w:pPr>
            <w:r w:rsidRPr="00D55A75">
              <w:rPr>
                <w:rFonts w:ascii="Times New Roman" w:hAnsi="Times New Roman"/>
                <w:b/>
                <w:szCs w:val="24"/>
              </w:rPr>
              <w:t>Case study analysis #3 due</w:t>
            </w:r>
            <w:r w:rsidR="005D2F8D" w:rsidRPr="00D55A75">
              <w:rPr>
                <w:rFonts w:ascii="Times New Roman" w:hAnsi="Times New Roman"/>
                <w:b/>
                <w:szCs w:val="24"/>
              </w:rPr>
              <w:t xml:space="preserve"> </w:t>
            </w:r>
          </w:p>
          <w:p w:rsidR="000071F2" w:rsidRPr="00266D96" w:rsidRDefault="00D55A75" w:rsidP="000658CB">
            <w:pPr>
              <w:rPr>
                <w:rFonts w:ascii="Times New Roman" w:hAnsi="Times New Roman"/>
                <w:szCs w:val="24"/>
              </w:rPr>
            </w:pPr>
            <w:r>
              <w:rPr>
                <w:rFonts w:ascii="Times New Roman" w:hAnsi="Times New Roman"/>
                <w:szCs w:val="24"/>
              </w:rPr>
              <w:t>Medication profiles</w:t>
            </w:r>
          </w:p>
        </w:tc>
        <w:tc>
          <w:tcPr>
            <w:tcW w:w="3168" w:type="dxa"/>
          </w:tcPr>
          <w:p w:rsidR="000E6E1A" w:rsidRDefault="000E6E1A" w:rsidP="000658CB">
            <w:pPr>
              <w:rPr>
                <w:rFonts w:ascii="Times New Roman" w:hAnsi="Times New Roman"/>
                <w:szCs w:val="24"/>
              </w:rPr>
            </w:pPr>
            <w:r>
              <w:rPr>
                <w:rFonts w:ascii="Times New Roman" w:hAnsi="Times New Roman"/>
                <w:szCs w:val="24"/>
              </w:rPr>
              <w:t>Chapter 13</w:t>
            </w:r>
          </w:p>
          <w:p w:rsidR="00D55A75" w:rsidRDefault="00D55A75" w:rsidP="000658CB">
            <w:pPr>
              <w:rPr>
                <w:rFonts w:ascii="Times New Roman" w:hAnsi="Times New Roman"/>
                <w:szCs w:val="24"/>
              </w:rPr>
            </w:pPr>
          </w:p>
          <w:p w:rsidR="000071F2" w:rsidRDefault="000071F2" w:rsidP="000658CB">
            <w:pPr>
              <w:rPr>
                <w:rFonts w:ascii="Times New Roman" w:hAnsi="Times New Roman"/>
                <w:szCs w:val="24"/>
              </w:rPr>
            </w:pPr>
          </w:p>
          <w:p w:rsidR="00D55A75" w:rsidRDefault="00D55A75" w:rsidP="000658CB">
            <w:pPr>
              <w:rPr>
                <w:rFonts w:ascii="Times New Roman" w:hAnsi="Times New Roman"/>
                <w:szCs w:val="24"/>
              </w:rPr>
            </w:pPr>
          </w:p>
          <w:p w:rsidR="00D55A75" w:rsidRPr="00266D96" w:rsidRDefault="00D55A75" w:rsidP="000658CB">
            <w:pPr>
              <w:rPr>
                <w:rFonts w:ascii="Times New Roman" w:hAnsi="Times New Roman"/>
                <w:szCs w:val="24"/>
              </w:rPr>
            </w:pPr>
            <w:r>
              <w:rPr>
                <w:rFonts w:ascii="Times New Roman" w:hAnsi="Times New Roman"/>
                <w:szCs w:val="24"/>
              </w:rPr>
              <w:t>Stahl’s Prescriber’s guide</w:t>
            </w:r>
          </w:p>
        </w:tc>
      </w:tr>
      <w:tr w:rsidR="000071F2" w:rsidRPr="00266D96" w:rsidTr="000658CB">
        <w:tc>
          <w:tcPr>
            <w:tcW w:w="1278" w:type="dxa"/>
          </w:tcPr>
          <w:p w:rsidR="00C611ED" w:rsidRDefault="00C611ED" w:rsidP="000658CB">
            <w:pPr>
              <w:rPr>
                <w:rFonts w:ascii="Times New Roman" w:hAnsi="Times New Roman"/>
                <w:szCs w:val="24"/>
              </w:rPr>
            </w:pPr>
            <w:r>
              <w:rPr>
                <w:rFonts w:ascii="Times New Roman" w:hAnsi="Times New Roman"/>
                <w:szCs w:val="24"/>
              </w:rPr>
              <w:t>Week 12</w:t>
            </w:r>
          </w:p>
          <w:p w:rsidR="000071F2" w:rsidRDefault="002D642D" w:rsidP="000658CB">
            <w:pPr>
              <w:rPr>
                <w:rFonts w:ascii="Times New Roman" w:hAnsi="Times New Roman"/>
                <w:szCs w:val="24"/>
              </w:rPr>
            </w:pPr>
            <w:r>
              <w:rPr>
                <w:rFonts w:ascii="Times New Roman" w:hAnsi="Times New Roman"/>
                <w:szCs w:val="24"/>
              </w:rPr>
              <w:t xml:space="preserve">August </w:t>
            </w:r>
            <w:r w:rsidR="005B0DED">
              <w:rPr>
                <w:rFonts w:ascii="Times New Roman" w:hAnsi="Times New Roman"/>
                <w:szCs w:val="24"/>
              </w:rPr>
              <w:t>1, 2016</w:t>
            </w:r>
          </w:p>
          <w:p w:rsidR="000071F2" w:rsidRDefault="000071F2" w:rsidP="000658CB">
            <w:pPr>
              <w:rPr>
                <w:rFonts w:ascii="Times New Roman" w:hAnsi="Times New Roman"/>
                <w:szCs w:val="24"/>
              </w:rPr>
            </w:pPr>
          </w:p>
          <w:p w:rsidR="000071F2" w:rsidRPr="00266D96" w:rsidRDefault="000071F2" w:rsidP="000658CB">
            <w:pPr>
              <w:rPr>
                <w:rFonts w:ascii="Times New Roman" w:hAnsi="Times New Roman"/>
                <w:szCs w:val="24"/>
              </w:rPr>
            </w:pPr>
          </w:p>
        </w:tc>
        <w:tc>
          <w:tcPr>
            <w:tcW w:w="5130" w:type="dxa"/>
          </w:tcPr>
          <w:p w:rsidR="000071F2" w:rsidRDefault="000071F2" w:rsidP="000658CB">
            <w:pPr>
              <w:rPr>
                <w:rFonts w:ascii="Times New Roman" w:hAnsi="Times New Roman"/>
                <w:szCs w:val="24"/>
              </w:rPr>
            </w:pPr>
            <w:r>
              <w:rPr>
                <w:rFonts w:ascii="Times New Roman" w:hAnsi="Times New Roman"/>
                <w:szCs w:val="24"/>
              </w:rPr>
              <w:t>Use of supplements in psychiatry</w:t>
            </w:r>
          </w:p>
          <w:p w:rsidR="00D55A75" w:rsidRDefault="00D55A75" w:rsidP="000658CB">
            <w:pPr>
              <w:rPr>
                <w:rFonts w:ascii="Times New Roman" w:hAnsi="Times New Roman"/>
                <w:szCs w:val="24"/>
              </w:rPr>
            </w:pPr>
          </w:p>
          <w:p w:rsidR="000071F2" w:rsidRPr="00EE0848" w:rsidRDefault="00D55A75" w:rsidP="000658CB">
            <w:pPr>
              <w:rPr>
                <w:rFonts w:ascii="Times New Roman" w:hAnsi="Times New Roman"/>
                <w:b/>
                <w:szCs w:val="24"/>
              </w:rPr>
            </w:pPr>
            <w:r w:rsidRPr="00D55A75">
              <w:rPr>
                <w:rFonts w:ascii="Times New Roman" w:hAnsi="Times New Roman"/>
                <w:b/>
                <w:szCs w:val="24"/>
              </w:rPr>
              <w:t>Exam 3</w:t>
            </w:r>
          </w:p>
        </w:tc>
        <w:tc>
          <w:tcPr>
            <w:tcW w:w="3168" w:type="dxa"/>
          </w:tcPr>
          <w:p w:rsidR="000071F2" w:rsidRPr="00266D96" w:rsidRDefault="002D1444" w:rsidP="00D55A75">
            <w:pPr>
              <w:rPr>
                <w:rFonts w:ascii="Times New Roman" w:hAnsi="Times New Roman"/>
                <w:szCs w:val="24"/>
              </w:rPr>
            </w:pPr>
            <w:r>
              <w:rPr>
                <w:rFonts w:ascii="Times New Roman" w:hAnsi="Times New Roman"/>
                <w:szCs w:val="24"/>
              </w:rPr>
              <w:t>Power point slides to be posted on Canvas</w:t>
            </w:r>
          </w:p>
        </w:tc>
      </w:tr>
    </w:tbl>
    <w:p w:rsidR="000071F2" w:rsidRPr="00F56B6A" w:rsidRDefault="000071F2" w:rsidP="000071F2">
      <w:pPr>
        <w:tabs>
          <w:tab w:val="left" w:pos="1260"/>
          <w:tab w:val="left" w:pos="4050"/>
        </w:tabs>
        <w:rPr>
          <w:rFonts w:ascii="Times New Roman" w:hAnsi="Times New Roman"/>
          <w:szCs w:val="24"/>
        </w:rPr>
        <w:sectPr w:rsidR="000071F2" w:rsidRPr="00F56B6A" w:rsidSect="0059523D">
          <w:footerReference w:type="default" r:id="rId14"/>
          <w:footerReference w:type="first" r:id="rId15"/>
          <w:endnotePr>
            <w:numFmt w:val="decimal"/>
          </w:endnotePr>
          <w:pgSz w:w="12240" w:h="15840" w:code="1"/>
          <w:pgMar w:top="1152" w:right="1440" w:bottom="1152" w:left="1440" w:header="720" w:footer="720" w:gutter="0"/>
          <w:cols w:space="720"/>
          <w:noEndnote/>
          <w:titlePg/>
        </w:sectPr>
      </w:pPr>
    </w:p>
    <w:p w:rsidR="000071F2" w:rsidRDefault="000071F2" w:rsidP="000071F2">
      <w:pPr>
        <w:rPr>
          <w:rFonts w:ascii="Times New Roman" w:hAnsi="Times New Roman"/>
          <w:szCs w:val="24"/>
        </w:rPr>
      </w:pPr>
    </w:p>
    <w:p w:rsidR="005B0DED" w:rsidRDefault="000071F2" w:rsidP="000071F2">
      <w:pPr>
        <w:rPr>
          <w:rFonts w:ascii="Times New Roman" w:hAnsi="Times New Roman"/>
          <w:szCs w:val="24"/>
        </w:rPr>
      </w:pPr>
      <w:r>
        <w:rPr>
          <w:rFonts w:ascii="Times New Roman" w:hAnsi="Times New Roman"/>
          <w:szCs w:val="24"/>
        </w:rPr>
        <w:t xml:space="preserve">*You may arrange an individual appointment with Professor </w:t>
      </w:r>
      <w:r w:rsidR="005B0DED">
        <w:rPr>
          <w:rFonts w:ascii="Times New Roman" w:hAnsi="Times New Roman"/>
          <w:szCs w:val="24"/>
        </w:rPr>
        <w:t xml:space="preserve">Curley </w:t>
      </w:r>
      <w:r>
        <w:rPr>
          <w:rFonts w:ascii="Times New Roman" w:hAnsi="Times New Roman"/>
          <w:szCs w:val="24"/>
        </w:rPr>
        <w:t xml:space="preserve">via email, telephone, </w:t>
      </w:r>
      <w:r w:rsidR="00F936B0">
        <w:rPr>
          <w:rFonts w:ascii="Times New Roman" w:hAnsi="Times New Roman"/>
          <w:szCs w:val="24"/>
        </w:rPr>
        <w:t>Big Blue Button</w:t>
      </w:r>
      <w:r>
        <w:rPr>
          <w:rFonts w:ascii="Times New Roman" w:hAnsi="Times New Roman"/>
          <w:szCs w:val="24"/>
        </w:rPr>
        <w:t xml:space="preserve">, or in person.  Campus hours vary, so please use email </w:t>
      </w:r>
      <w:hyperlink r:id="rId16" w:history="1">
        <w:r w:rsidR="005B0DED" w:rsidRPr="00DC089B">
          <w:rPr>
            <w:rStyle w:val="Hyperlink"/>
            <w:rFonts w:ascii="Times New Roman" w:hAnsi="Times New Roman"/>
            <w:szCs w:val="24"/>
          </w:rPr>
          <w:t>maureencurley@ufl.edu</w:t>
        </w:r>
      </w:hyperlink>
    </w:p>
    <w:p w:rsidR="000071F2" w:rsidRPr="005B01DC" w:rsidRDefault="000071F2" w:rsidP="000071F2">
      <w:pPr>
        <w:rPr>
          <w:rFonts w:ascii="Times New Roman" w:hAnsi="Times New Roman"/>
          <w:szCs w:val="24"/>
        </w:rPr>
      </w:pPr>
      <w:proofErr w:type="gramStart"/>
      <w:r>
        <w:rPr>
          <w:rFonts w:ascii="Times New Roman" w:hAnsi="Times New Roman"/>
          <w:szCs w:val="24"/>
        </w:rPr>
        <w:t>or</w:t>
      </w:r>
      <w:proofErr w:type="gramEnd"/>
      <w:r>
        <w:rPr>
          <w:rFonts w:ascii="Times New Roman" w:hAnsi="Times New Roman"/>
          <w:szCs w:val="24"/>
        </w:rPr>
        <w:t xml:space="preserve"> phone (352-</w:t>
      </w:r>
      <w:r w:rsidR="005B0DED">
        <w:rPr>
          <w:rFonts w:ascii="Times New Roman" w:hAnsi="Times New Roman"/>
          <w:szCs w:val="24"/>
        </w:rPr>
        <w:t xml:space="preserve">273-6417) </w:t>
      </w:r>
      <w:r>
        <w:rPr>
          <w:rFonts w:ascii="Times New Roman" w:hAnsi="Times New Roman"/>
          <w:szCs w:val="24"/>
        </w:rPr>
        <w:t xml:space="preserve">to schedule an appointment.  </w:t>
      </w:r>
      <w:r w:rsidR="00C611ED">
        <w:rPr>
          <w:rFonts w:ascii="Times New Roman" w:hAnsi="Times New Roman"/>
          <w:szCs w:val="24"/>
        </w:rPr>
        <w:t>Office h</w:t>
      </w:r>
      <w:r>
        <w:rPr>
          <w:rFonts w:ascii="Times New Roman" w:hAnsi="Times New Roman"/>
          <w:szCs w:val="24"/>
        </w:rPr>
        <w:t xml:space="preserve">ours are flexible to meet the needs of the student.  </w:t>
      </w:r>
    </w:p>
    <w:p w:rsidR="000071F2" w:rsidRDefault="000071F2" w:rsidP="000071F2"/>
    <w:p w:rsidR="003164A7" w:rsidRDefault="003164A7"/>
    <w:sectPr w:rsidR="003164A7" w:rsidSect="0059523D">
      <w:endnotePr>
        <w:numFmt w:val="decimal"/>
      </w:endnotePr>
      <w:type w:val="continuous"/>
      <w:pgSz w:w="12240" w:h="15840" w:code="1"/>
      <w:pgMar w:top="1152" w:right="1440" w:bottom="1152"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4E" w:rsidRDefault="0092414E" w:rsidP="00702AAF">
      <w:r>
        <w:separator/>
      </w:r>
    </w:p>
  </w:endnote>
  <w:endnote w:type="continuationSeparator" w:id="0">
    <w:p w:rsidR="0092414E" w:rsidRDefault="0092414E" w:rsidP="0070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AF" w:rsidRPr="00702AAF" w:rsidRDefault="00702AAF" w:rsidP="00702AAF">
    <w:pPr>
      <w:pStyle w:val="Footer"/>
      <w:rPr>
        <w:sz w:val="18"/>
        <w:szCs w:val="18"/>
      </w:rPr>
    </w:pPr>
    <w:r w:rsidRPr="00702AAF">
      <w:rPr>
        <w:rFonts w:ascii="Times New Roman" w:hAnsi="Times New Roman"/>
        <w:sz w:val="18"/>
        <w:szCs w:val="18"/>
      </w:rPr>
      <w:t xml:space="preserve">NGR 6538 – Section 72EA – Summer 2015 - </w:t>
    </w:r>
    <w:proofErr w:type="spellStart"/>
    <w:r w:rsidRPr="00702AAF">
      <w:rPr>
        <w:rFonts w:ascii="Times New Roman" w:hAnsi="Times New Roman"/>
        <w:sz w:val="18"/>
        <w:szCs w:val="18"/>
      </w:rPr>
      <w:t>Schwait</w:t>
    </w:r>
    <w:proofErr w:type="spellEnd"/>
  </w:p>
  <w:p w:rsidR="00702AAF" w:rsidRDefault="00702AAF">
    <w:pPr>
      <w:pStyle w:val="Footer"/>
    </w:pPr>
  </w:p>
  <w:p w:rsidR="00702AAF" w:rsidRDefault="00702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AF" w:rsidRPr="00702AAF" w:rsidRDefault="00702AAF">
    <w:pPr>
      <w:pStyle w:val="Footer"/>
      <w:rPr>
        <w:sz w:val="18"/>
        <w:szCs w:val="18"/>
      </w:rPr>
    </w:pPr>
    <w:r w:rsidRPr="00702AAF">
      <w:rPr>
        <w:rFonts w:ascii="Times New Roman" w:hAnsi="Times New Roman"/>
        <w:sz w:val="18"/>
        <w:szCs w:val="18"/>
      </w:rPr>
      <w:t xml:space="preserve">NGR 6538 – Section 72EA – Summer 2015 - </w:t>
    </w:r>
    <w:proofErr w:type="spellStart"/>
    <w:r w:rsidRPr="00702AAF">
      <w:rPr>
        <w:rFonts w:ascii="Times New Roman" w:hAnsi="Times New Roman"/>
        <w:sz w:val="18"/>
        <w:szCs w:val="18"/>
      </w:rPr>
      <w:t>Schwait</w:t>
    </w:r>
    <w:proofErr w:type="spellEnd"/>
  </w:p>
  <w:p w:rsidR="00702AAF" w:rsidRDefault="0070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4E" w:rsidRDefault="0092414E" w:rsidP="00702AAF">
      <w:r>
        <w:separator/>
      </w:r>
    </w:p>
  </w:footnote>
  <w:footnote w:type="continuationSeparator" w:id="0">
    <w:p w:rsidR="0092414E" w:rsidRDefault="0092414E" w:rsidP="00702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7EDE"/>
    <w:multiLevelType w:val="singleLevel"/>
    <w:tmpl w:val="AA0C1458"/>
    <w:lvl w:ilvl="0">
      <w:start w:val="3"/>
      <w:numFmt w:val="decimal"/>
      <w:lvlText w:val="%1."/>
      <w:lvlJc w:val="left"/>
      <w:pPr>
        <w:tabs>
          <w:tab w:val="num" w:pos="960"/>
        </w:tabs>
        <w:ind w:left="960" w:hanging="420"/>
      </w:pPr>
      <w:rPr>
        <w:rFonts w:hint="default"/>
      </w:rPr>
    </w:lvl>
  </w:abstractNum>
  <w:abstractNum w:abstractNumId="1">
    <w:nsid w:val="76E50ECD"/>
    <w:multiLevelType w:val="singleLevel"/>
    <w:tmpl w:val="E460BBF4"/>
    <w:lvl w:ilvl="0">
      <w:start w:val="1"/>
      <w:numFmt w:val="decimal"/>
      <w:lvlText w:val="%1."/>
      <w:lvlJc w:val="left"/>
      <w:pPr>
        <w:tabs>
          <w:tab w:val="num" w:pos="729"/>
        </w:tabs>
        <w:ind w:left="729" w:hanging="360"/>
      </w:pPr>
      <w:rPr>
        <w:rFonts w:hint="default"/>
      </w:rPr>
    </w:lvl>
  </w:abstractNum>
  <w:abstractNum w:abstractNumId="2">
    <w:nsid w:val="7AA718FA"/>
    <w:multiLevelType w:val="singleLevel"/>
    <w:tmpl w:val="A60CB2E8"/>
    <w:lvl w:ilvl="0">
      <w:start w:val="1"/>
      <w:numFmt w:val="decimal"/>
      <w:lvlText w:val="%1."/>
      <w:lvlJc w:val="left"/>
      <w:pPr>
        <w:tabs>
          <w:tab w:val="num" w:pos="720"/>
        </w:tabs>
        <w:ind w:left="720" w:hanging="45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F2"/>
    <w:rsid w:val="000071F2"/>
    <w:rsid w:val="0007052D"/>
    <w:rsid w:val="000E6E1A"/>
    <w:rsid w:val="001200A0"/>
    <w:rsid w:val="001E368B"/>
    <w:rsid w:val="002D1444"/>
    <w:rsid w:val="002D1F6B"/>
    <w:rsid w:val="002D642D"/>
    <w:rsid w:val="003164A7"/>
    <w:rsid w:val="00370DAA"/>
    <w:rsid w:val="00412F93"/>
    <w:rsid w:val="00505E08"/>
    <w:rsid w:val="005B0DED"/>
    <w:rsid w:val="005D2F8D"/>
    <w:rsid w:val="00600619"/>
    <w:rsid w:val="00641B7A"/>
    <w:rsid w:val="006C30EC"/>
    <w:rsid w:val="00702AAF"/>
    <w:rsid w:val="007249F4"/>
    <w:rsid w:val="007B0A03"/>
    <w:rsid w:val="008D09BE"/>
    <w:rsid w:val="0092414E"/>
    <w:rsid w:val="009A1E23"/>
    <w:rsid w:val="00A34780"/>
    <w:rsid w:val="00A363E3"/>
    <w:rsid w:val="00A72DB8"/>
    <w:rsid w:val="00A76672"/>
    <w:rsid w:val="00BE1D45"/>
    <w:rsid w:val="00C53148"/>
    <w:rsid w:val="00C611ED"/>
    <w:rsid w:val="00CE2F77"/>
    <w:rsid w:val="00D11D1C"/>
    <w:rsid w:val="00D4686D"/>
    <w:rsid w:val="00D55A75"/>
    <w:rsid w:val="00DA6460"/>
    <w:rsid w:val="00DC19C9"/>
    <w:rsid w:val="00F773A3"/>
    <w:rsid w:val="00F936B0"/>
    <w:rsid w:val="00FB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F2"/>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0071F2"/>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1F2"/>
    <w:rPr>
      <w:rFonts w:ascii="Arial" w:eastAsia="Times New Roman" w:hAnsi="Arial" w:cs="Times New Roman"/>
      <w:snapToGrid w:val="0"/>
      <w:szCs w:val="20"/>
      <w:u w:val="single"/>
    </w:rPr>
  </w:style>
  <w:style w:type="paragraph" w:styleId="Header">
    <w:name w:val="header"/>
    <w:basedOn w:val="Normal"/>
    <w:link w:val="HeaderChar"/>
    <w:rsid w:val="000071F2"/>
    <w:pPr>
      <w:tabs>
        <w:tab w:val="center" w:pos="4320"/>
        <w:tab w:val="right" w:pos="8640"/>
      </w:tabs>
    </w:pPr>
  </w:style>
  <w:style w:type="character" w:customStyle="1" w:styleId="HeaderChar">
    <w:name w:val="Header Char"/>
    <w:basedOn w:val="DefaultParagraphFont"/>
    <w:link w:val="Header"/>
    <w:rsid w:val="000071F2"/>
    <w:rPr>
      <w:rFonts w:ascii="Helvetica" w:eastAsia="Times New Roman" w:hAnsi="Helvetica" w:cs="Times New Roman"/>
      <w:snapToGrid w:val="0"/>
      <w:sz w:val="24"/>
      <w:szCs w:val="20"/>
    </w:rPr>
  </w:style>
  <w:style w:type="paragraph" w:styleId="BodyTextIndent2">
    <w:name w:val="Body Text Indent 2"/>
    <w:basedOn w:val="Normal"/>
    <w:link w:val="BodyTextIndent2Char"/>
    <w:rsid w:val="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character" w:customStyle="1" w:styleId="BodyTextIndent2Char">
    <w:name w:val="Body Text Indent 2 Char"/>
    <w:basedOn w:val="DefaultParagraphFont"/>
    <w:link w:val="BodyTextIndent2"/>
    <w:rsid w:val="000071F2"/>
    <w:rPr>
      <w:rFonts w:ascii="Arial" w:eastAsia="Times New Roman" w:hAnsi="Arial" w:cs="Times New Roman"/>
      <w:snapToGrid w:val="0"/>
      <w:szCs w:val="20"/>
    </w:rPr>
  </w:style>
  <w:style w:type="character" w:styleId="Hyperlink">
    <w:name w:val="Hyperlink"/>
    <w:basedOn w:val="DefaultParagraphFont"/>
    <w:rsid w:val="000071F2"/>
    <w:rPr>
      <w:color w:val="0000FF"/>
      <w:u w:val="single"/>
    </w:rPr>
  </w:style>
  <w:style w:type="paragraph" w:styleId="NormalWeb">
    <w:name w:val="Normal (Web)"/>
    <w:basedOn w:val="Normal"/>
    <w:uiPriority w:val="99"/>
    <w:unhideWhenUsed/>
    <w:rsid w:val="000071F2"/>
    <w:pPr>
      <w:widowControl/>
      <w:spacing w:after="150"/>
    </w:pPr>
    <w:rPr>
      <w:rFonts w:ascii="Times New Roman" w:hAnsi="Times New Roman"/>
      <w:snapToGrid/>
      <w:szCs w:val="24"/>
    </w:rPr>
  </w:style>
  <w:style w:type="paragraph" w:styleId="BalloonText">
    <w:name w:val="Balloon Text"/>
    <w:basedOn w:val="Normal"/>
    <w:link w:val="BalloonTextChar"/>
    <w:uiPriority w:val="99"/>
    <w:semiHidden/>
    <w:unhideWhenUsed/>
    <w:rsid w:val="00C61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ED"/>
    <w:rPr>
      <w:rFonts w:ascii="Segoe UI" w:eastAsia="Times New Roman" w:hAnsi="Segoe UI" w:cs="Segoe UI"/>
      <w:snapToGrid w:val="0"/>
      <w:sz w:val="18"/>
      <w:szCs w:val="18"/>
    </w:rPr>
  </w:style>
  <w:style w:type="paragraph" w:styleId="Footer">
    <w:name w:val="footer"/>
    <w:basedOn w:val="Normal"/>
    <w:link w:val="FooterChar"/>
    <w:uiPriority w:val="99"/>
    <w:unhideWhenUsed/>
    <w:rsid w:val="00702AAF"/>
    <w:pPr>
      <w:tabs>
        <w:tab w:val="center" w:pos="4680"/>
        <w:tab w:val="right" w:pos="9360"/>
      </w:tabs>
    </w:pPr>
  </w:style>
  <w:style w:type="character" w:customStyle="1" w:styleId="FooterChar">
    <w:name w:val="Footer Char"/>
    <w:basedOn w:val="DefaultParagraphFont"/>
    <w:link w:val="Footer"/>
    <w:uiPriority w:val="99"/>
    <w:rsid w:val="00702AAF"/>
    <w:rPr>
      <w:rFonts w:ascii="Helvetica" w:eastAsia="Times New Roman" w:hAnsi="Helvetica" w:cs="Times New Roman"/>
      <w:snapToGrid w:val="0"/>
      <w:sz w:val="24"/>
      <w:szCs w:val="20"/>
    </w:rPr>
  </w:style>
  <w:style w:type="paragraph" w:customStyle="1" w:styleId="Default">
    <w:name w:val="Default"/>
    <w:rsid w:val="00412F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F2"/>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0071F2"/>
    <w:pPr>
      <w:keepNext/>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1F2"/>
    <w:rPr>
      <w:rFonts w:ascii="Arial" w:eastAsia="Times New Roman" w:hAnsi="Arial" w:cs="Times New Roman"/>
      <w:snapToGrid w:val="0"/>
      <w:szCs w:val="20"/>
      <w:u w:val="single"/>
    </w:rPr>
  </w:style>
  <w:style w:type="paragraph" w:styleId="Header">
    <w:name w:val="header"/>
    <w:basedOn w:val="Normal"/>
    <w:link w:val="HeaderChar"/>
    <w:rsid w:val="000071F2"/>
    <w:pPr>
      <w:tabs>
        <w:tab w:val="center" w:pos="4320"/>
        <w:tab w:val="right" w:pos="8640"/>
      </w:tabs>
    </w:pPr>
  </w:style>
  <w:style w:type="character" w:customStyle="1" w:styleId="HeaderChar">
    <w:name w:val="Header Char"/>
    <w:basedOn w:val="DefaultParagraphFont"/>
    <w:link w:val="Header"/>
    <w:rsid w:val="000071F2"/>
    <w:rPr>
      <w:rFonts w:ascii="Helvetica" w:eastAsia="Times New Roman" w:hAnsi="Helvetica" w:cs="Times New Roman"/>
      <w:snapToGrid w:val="0"/>
      <w:sz w:val="24"/>
      <w:szCs w:val="20"/>
    </w:rPr>
  </w:style>
  <w:style w:type="paragraph" w:styleId="BodyTextIndent2">
    <w:name w:val="Body Text Indent 2"/>
    <w:basedOn w:val="Normal"/>
    <w:link w:val="BodyTextIndent2Char"/>
    <w:rsid w:val="000071F2"/>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Arial" w:hAnsi="Arial"/>
      <w:sz w:val="22"/>
    </w:rPr>
  </w:style>
  <w:style w:type="character" w:customStyle="1" w:styleId="BodyTextIndent2Char">
    <w:name w:val="Body Text Indent 2 Char"/>
    <w:basedOn w:val="DefaultParagraphFont"/>
    <w:link w:val="BodyTextIndent2"/>
    <w:rsid w:val="000071F2"/>
    <w:rPr>
      <w:rFonts w:ascii="Arial" w:eastAsia="Times New Roman" w:hAnsi="Arial" w:cs="Times New Roman"/>
      <w:snapToGrid w:val="0"/>
      <w:szCs w:val="20"/>
    </w:rPr>
  </w:style>
  <w:style w:type="character" w:styleId="Hyperlink">
    <w:name w:val="Hyperlink"/>
    <w:basedOn w:val="DefaultParagraphFont"/>
    <w:rsid w:val="000071F2"/>
    <w:rPr>
      <w:color w:val="0000FF"/>
      <w:u w:val="single"/>
    </w:rPr>
  </w:style>
  <w:style w:type="paragraph" w:styleId="NormalWeb">
    <w:name w:val="Normal (Web)"/>
    <w:basedOn w:val="Normal"/>
    <w:uiPriority w:val="99"/>
    <w:unhideWhenUsed/>
    <w:rsid w:val="000071F2"/>
    <w:pPr>
      <w:widowControl/>
      <w:spacing w:after="150"/>
    </w:pPr>
    <w:rPr>
      <w:rFonts w:ascii="Times New Roman" w:hAnsi="Times New Roman"/>
      <w:snapToGrid/>
      <w:szCs w:val="24"/>
    </w:rPr>
  </w:style>
  <w:style w:type="paragraph" w:styleId="BalloonText">
    <w:name w:val="Balloon Text"/>
    <w:basedOn w:val="Normal"/>
    <w:link w:val="BalloonTextChar"/>
    <w:uiPriority w:val="99"/>
    <w:semiHidden/>
    <w:unhideWhenUsed/>
    <w:rsid w:val="00C61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ED"/>
    <w:rPr>
      <w:rFonts w:ascii="Segoe UI" w:eastAsia="Times New Roman" w:hAnsi="Segoe UI" w:cs="Segoe UI"/>
      <w:snapToGrid w:val="0"/>
      <w:sz w:val="18"/>
      <w:szCs w:val="18"/>
    </w:rPr>
  </w:style>
  <w:style w:type="paragraph" w:styleId="Footer">
    <w:name w:val="footer"/>
    <w:basedOn w:val="Normal"/>
    <w:link w:val="FooterChar"/>
    <w:uiPriority w:val="99"/>
    <w:unhideWhenUsed/>
    <w:rsid w:val="00702AAF"/>
    <w:pPr>
      <w:tabs>
        <w:tab w:val="center" w:pos="4680"/>
        <w:tab w:val="right" w:pos="9360"/>
      </w:tabs>
    </w:pPr>
  </w:style>
  <w:style w:type="character" w:customStyle="1" w:styleId="FooterChar">
    <w:name w:val="Footer Char"/>
    <w:basedOn w:val="DefaultParagraphFont"/>
    <w:link w:val="Footer"/>
    <w:uiPriority w:val="99"/>
    <w:rsid w:val="00702AAF"/>
    <w:rPr>
      <w:rFonts w:ascii="Helvetica" w:eastAsia="Times New Roman" w:hAnsi="Helvetica" w:cs="Times New Roman"/>
      <w:snapToGrid w:val="0"/>
      <w:sz w:val="24"/>
      <w:szCs w:val="20"/>
    </w:rPr>
  </w:style>
  <w:style w:type="paragraph" w:customStyle="1" w:styleId="Default">
    <w:name w:val="Default"/>
    <w:rsid w:val="00412F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776">
      <w:bodyDiv w:val="1"/>
      <w:marLeft w:val="0"/>
      <w:marRight w:val="0"/>
      <w:marTop w:val="0"/>
      <w:marBottom w:val="0"/>
      <w:divBdr>
        <w:top w:val="none" w:sz="0" w:space="0" w:color="auto"/>
        <w:left w:val="none" w:sz="0" w:space="0" w:color="auto"/>
        <w:bottom w:val="none" w:sz="0" w:space="0" w:color="auto"/>
        <w:right w:val="none" w:sz="0" w:space="0" w:color="auto"/>
      </w:divBdr>
      <w:divsChild>
        <w:div w:id="1379359590">
          <w:marLeft w:val="0"/>
          <w:marRight w:val="0"/>
          <w:marTop w:val="0"/>
          <w:marBottom w:val="0"/>
          <w:divBdr>
            <w:top w:val="none" w:sz="0" w:space="0" w:color="auto"/>
            <w:left w:val="none" w:sz="0" w:space="0" w:color="auto"/>
            <w:bottom w:val="none" w:sz="0" w:space="0" w:color="auto"/>
            <w:right w:val="none" w:sz="0" w:space="0" w:color="auto"/>
          </w:divBdr>
          <w:divsChild>
            <w:div w:id="1723140072">
              <w:marLeft w:val="0"/>
              <w:marRight w:val="0"/>
              <w:marTop w:val="0"/>
              <w:marBottom w:val="0"/>
              <w:divBdr>
                <w:top w:val="none" w:sz="0" w:space="0" w:color="auto"/>
                <w:left w:val="none" w:sz="0" w:space="0" w:color="auto"/>
                <w:bottom w:val="none" w:sz="0" w:space="0" w:color="auto"/>
                <w:right w:val="none" w:sz="0" w:space="0" w:color="auto"/>
              </w:divBdr>
              <w:divsChild>
                <w:div w:id="1386443300">
                  <w:marLeft w:val="0"/>
                  <w:marRight w:val="0"/>
                  <w:marTop w:val="0"/>
                  <w:marBottom w:val="0"/>
                  <w:divBdr>
                    <w:top w:val="none" w:sz="0" w:space="0" w:color="auto"/>
                    <w:left w:val="none" w:sz="0" w:space="0" w:color="auto"/>
                    <w:bottom w:val="none" w:sz="0" w:space="0" w:color="auto"/>
                    <w:right w:val="none" w:sz="0" w:space="0" w:color="auto"/>
                  </w:divBdr>
                  <w:divsChild>
                    <w:div w:id="1855683151">
                      <w:marLeft w:val="0"/>
                      <w:marRight w:val="0"/>
                      <w:marTop w:val="0"/>
                      <w:marBottom w:val="600"/>
                      <w:divBdr>
                        <w:top w:val="none" w:sz="0" w:space="0" w:color="auto"/>
                        <w:left w:val="none" w:sz="0" w:space="0" w:color="auto"/>
                        <w:bottom w:val="none" w:sz="0" w:space="0" w:color="auto"/>
                        <w:right w:val="none" w:sz="0" w:space="0" w:color="auto"/>
                      </w:divBdr>
                      <w:divsChild>
                        <w:div w:id="1936788277">
                          <w:marLeft w:val="0"/>
                          <w:marRight w:val="0"/>
                          <w:marTop w:val="0"/>
                          <w:marBottom w:val="0"/>
                          <w:divBdr>
                            <w:top w:val="none" w:sz="0" w:space="0" w:color="auto"/>
                            <w:left w:val="none" w:sz="0" w:space="0" w:color="auto"/>
                            <w:bottom w:val="none" w:sz="0" w:space="0" w:color="auto"/>
                            <w:right w:val="none" w:sz="0" w:space="0" w:color="auto"/>
                          </w:divBdr>
                          <w:divsChild>
                            <w:div w:id="2107997549">
                              <w:marLeft w:val="0"/>
                              <w:marRight w:val="0"/>
                              <w:marTop w:val="0"/>
                              <w:marBottom w:val="0"/>
                              <w:divBdr>
                                <w:top w:val="none" w:sz="0" w:space="0" w:color="auto"/>
                                <w:left w:val="none" w:sz="0" w:space="0" w:color="auto"/>
                                <w:bottom w:val="none" w:sz="0" w:space="0" w:color="auto"/>
                                <w:right w:val="none" w:sz="0" w:space="0" w:color="auto"/>
                              </w:divBdr>
                              <w:divsChild>
                                <w:div w:id="38091747">
                                  <w:marLeft w:val="0"/>
                                  <w:marRight w:val="0"/>
                                  <w:marTop w:val="0"/>
                                  <w:marBottom w:val="0"/>
                                  <w:divBdr>
                                    <w:top w:val="none" w:sz="0" w:space="0" w:color="auto"/>
                                    <w:left w:val="none" w:sz="0" w:space="0" w:color="auto"/>
                                    <w:bottom w:val="none" w:sz="0" w:space="0" w:color="auto"/>
                                    <w:right w:val="none" w:sz="0" w:space="0" w:color="auto"/>
                                  </w:divBdr>
                                  <w:divsChild>
                                    <w:div w:id="1736587992">
                                      <w:marLeft w:val="0"/>
                                      <w:marRight w:val="0"/>
                                      <w:marTop w:val="0"/>
                                      <w:marBottom w:val="0"/>
                                      <w:divBdr>
                                        <w:top w:val="none" w:sz="0" w:space="0" w:color="auto"/>
                                        <w:left w:val="none" w:sz="0" w:space="0" w:color="auto"/>
                                        <w:bottom w:val="none" w:sz="0" w:space="0" w:color="auto"/>
                                        <w:right w:val="none" w:sz="0" w:space="0" w:color="auto"/>
                                      </w:divBdr>
                                      <w:divsChild>
                                        <w:div w:id="11178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6921">
      <w:bodyDiv w:val="1"/>
      <w:marLeft w:val="0"/>
      <w:marRight w:val="0"/>
      <w:marTop w:val="0"/>
      <w:marBottom w:val="0"/>
      <w:divBdr>
        <w:top w:val="none" w:sz="0" w:space="0" w:color="auto"/>
        <w:left w:val="none" w:sz="0" w:space="0" w:color="auto"/>
        <w:bottom w:val="none" w:sz="0" w:space="0" w:color="auto"/>
        <w:right w:val="none" w:sz="0" w:space="0" w:color="auto"/>
      </w:divBdr>
      <w:divsChild>
        <w:div w:id="979312289">
          <w:marLeft w:val="0"/>
          <w:marRight w:val="0"/>
          <w:marTop w:val="0"/>
          <w:marBottom w:val="0"/>
          <w:divBdr>
            <w:top w:val="none" w:sz="0" w:space="0" w:color="auto"/>
            <w:left w:val="none" w:sz="0" w:space="0" w:color="auto"/>
            <w:bottom w:val="none" w:sz="0" w:space="0" w:color="auto"/>
            <w:right w:val="none" w:sz="0" w:space="0" w:color="auto"/>
          </w:divBdr>
          <w:divsChild>
            <w:div w:id="868565809">
              <w:marLeft w:val="0"/>
              <w:marRight w:val="0"/>
              <w:marTop w:val="0"/>
              <w:marBottom w:val="0"/>
              <w:divBdr>
                <w:top w:val="none" w:sz="0" w:space="0" w:color="auto"/>
                <w:left w:val="none" w:sz="0" w:space="0" w:color="auto"/>
                <w:bottom w:val="none" w:sz="0" w:space="0" w:color="auto"/>
                <w:right w:val="none" w:sz="0" w:space="0" w:color="auto"/>
              </w:divBdr>
              <w:divsChild>
                <w:div w:id="1442726584">
                  <w:marLeft w:val="0"/>
                  <w:marRight w:val="0"/>
                  <w:marTop w:val="0"/>
                  <w:marBottom w:val="0"/>
                  <w:divBdr>
                    <w:top w:val="none" w:sz="0" w:space="0" w:color="auto"/>
                    <w:left w:val="none" w:sz="0" w:space="0" w:color="auto"/>
                    <w:bottom w:val="none" w:sz="0" w:space="0" w:color="auto"/>
                    <w:right w:val="none" w:sz="0" w:space="0" w:color="auto"/>
                  </w:divBdr>
                  <w:divsChild>
                    <w:div w:id="1836458115">
                      <w:marLeft w:val="0"/>
                      <w:marRight w:val="0"/>
                      <w:marTop w:val="0"/>
                      <w:marBottom w:val="600"/>
                      <w:divBdr>
                        <w:top w:val="none" w:sz="0" w:space="0" w:color="auto"/>
                        <w:left w:val="none" w:sz="0" w:space="0" w:color="auto"/>
                        <w:bottom w:val="none" w:sz="0" w:space="0" w:color="auto"/>
                        <w:right w:val="none" w:sz="0" w:space="0" w:color="auto"/>
                      </w:divBdr>
                      <w:divsChild>
                        <w:div w:id="377125125">
                          <w:marLeft w:val="0"/>
                          <w:marRight w:val="0"/>
                          <w:marTop w:val="0"/>
                          <w:marBottom w:val="0"/>
                          <w:divBdr>
                            <w:top w:val="none" w:sz="0" w:space="0" w:color="auto"/>
                            <w:left w:val="none" w:sz="0" w:space="0" w:color="auto"/>
                            <w:bottom w:val="none" w:sz="0" w:space="0" w:color="auto"/>
                            <w:right w:val="none" w:sz="0" w:space="0" w:color="auto"/>
                          </w:divBdr>
                          <w:divsChild>
                            <w:div w:id="153880664">
                              <w:marLeft w:val="0"/>
                              <w:marRight w:val="0"/>
                              <w:marTop w:val="0"/>
                              <w:marBottom w:val="0"/>
                              <w:divBdr>
                                <w:top w:val="none" w:sz="0" w:space="0" w:color="auto"/>
                                <w:left w:val="none" w:sz="0" w:space="0" w:color="auto"/>
                                <w:bottom w:val="none" w:sz="0" w:space="0" w:color="auto"/>
                                <w:right w:val="none" w:sz="0" w:space="0" w:color="auto"/>
                              </w:divBdr>
                              <w:divsChild>
                                <w:div w:id="174542113">
                                  <w:marLeft w:val="0"/>
                                  <w:marRight w:val="0"/>
                                  <w:marTop w:val="0"/>
                                  <w:marBottom w:val="0"/>
                                  <w:divBdr>
                                    <w:top w:val="none" w:sz="0" w:space="0" w:color="auto"/>
                                    <w:left w:val="none" w:sz="0" w:space="0" w:color="auto"/>
                                    <w:bottom w:val="none" w:sz="0" w:space="0" w:color="auto"/>
                                    <w:right w:val="none" w:sz="0" w:space="0" w:color="auto"/>
                                  </w:divBdr>
                                  <w:divsChild>
                                    <w:div w:id="330723920">
                                      <w:marLeft w:val="0"/>
                                      <w:marRight w:val="0"/>
                                      <w:marTop w:val="0"/>
                                      <w:marBottom w:val="0"/>
                                      <w:divBdr>
                                        <w:top w:val="none" w:sz="0" w:space="0" w:color="auto"/>
                                        <w:left w:val="none" w:sz="0" w:space="0" w:color="auto"/>
                                        <w:bottom w:val="none" w:sz="0" w:space="0" w:color="auto"/>
                                        <w:right w:val="none" w:sz="0" w:space="0" w:color="auto"/>
                                      </w:divBdr>
                                      <w:divsChild>
                                        <w:div w:id="20742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53055">
      <w:bodyDiv w:val="1"/>
      <w:marLeft w:val="0"/>
      <w:marRight w:val="0"/>
      <w:marTop w:val="0"/>
      <w:marBottom w:val="0"/>
      <w:divBdr>
        <w:top w:val="none" w:sz="0" w:space="0" w:color="auto"/>
        <w:left w:val="none" w:sz="0" w:space="0" w:color="auto"/>
        <w:bottom w:val="none" w:sz="0" w:space="0" w:color="auto"/>
        <w:right w:val="none" w:sz="0" w:space="0" w:color="auto"/>
      </w:divBdr>
    </w:div>
    <w:div w:id="272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curley@ufl.edu" TargetMode="External"/><Relationship Id="rId13" Type="http://schemas.openxmlformats.org/officeDocument/2006/relationships/hyperlink" Target="http://nursing.ufl.edu/students/student-policies-and-handbooks/course-polic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ureencurley@ufl.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ss.at.ufl.edu" TargetMode="External"/><Relationship Id="rId4" Type="http://schemas.openxmlformats.org/officeDocument/2006/relationships/settings" Target="settings.xml"/><Relationship Id="rId9" Type="http://schemas.openxmlformats.org/officeDocument/2006/relationships/hyperlink" Target="mailto:jgradek@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Pages>
  <Words>1388</Words>
  <Characters>8375</Characters>
  <Application>Microsoft Office Word</Application>
  <DocSecurity>0</DocSecurity>
  <Lines>380</Lines>
  <Paragraphs>244</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deeranna</dc:creator>
  <cp:lastModifiedBy>Reid,Kelly A</cp:lastModifiedBy>
  <cp:revision>4</cp:revision>
  <cp:lastPrinted>2015-04-29T19:38:00Z</cp:lastPrinted>
  <dcterms:created xsi:type="dcterms:W3CDTF">2016-04-25T11:34:00Z</dcterms:created>
  <dcterms:modified xsi:type="dcterms:W3CDTF">2016-05-05T17:53:00Z</dcterms:modified>
</cp:coreProperties>
</file>