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FE" w:rsidRPr="00C6462A" w:rsidRDefault="007602FE" w:rsidP="007602FE">
      <w:pPr>
        <w:jc w:val="center"/>
        <w:rPr>
          <w:rFonts w:asciiTheme="minorHAnsi" w:hAnsiTheme="minorHAnsi" w:cs="Arial"/>
        </w:rPr>
      </w:pPr>
      <w:bookmarkStart w:id="0" w:name="_GoBack"/>
      <w:r w:rsidRPr="00C6462A">
        <w:rPr>
          <w:rFonts w:asciiTheme="minorHAnsi" w:hAnsiTheme="minorHAnsi" w:cs="Arial"/>
        </w:rPr>
        <w:t>UNIVERSITY OF FLORIDA</w:t>
      </w:r>
    </w:p>
    <w:p w:rsidR="007602FE" w:rsidRPr="00C6462A" w:rsidRDefault="007602FE" w:rsidP="007602FE">
      <w:pPr>
        <w:jc w:val="center"/>
        <w:rPr>
          <w:rFonts w:asciiTheme="minorHAnsi" w:hAnsiTheme="minorHAnsi" w:cs="Arial"/>
        </w:rPr>
      </w:pPr>
      <w:r w:rsidRPr="00C6462A">
        <w:rPr>
          <w:rFonts w:asciiTheme="minorHAnsi" w:hAnsiTheme="minorHAnsi" w:cs="Arial"/>
        </w:rPr>
        <w:t>COLLEGE OF NURSING</w:t>
      </w:r>
    </w:p>
    <w:p w:rsidR="007602FE" w:rsidRPr="00C6462A" w:rsidRDefault="007602FE" w:rsidP="007602FE">
      <w:pPr>
        <w:jc w:val="center"/>
        <w:rPr>
          <w:rFonts w:asciiTheme="minorHAnsi" w:hAnsiTheme="minorHAnsi" w:cs="Arial"/>
        </w:rPr>
      </w:pPr>
      <w:r w:rsidRPr="00C6462A">
        <w:rPr>
          <w:rFonts w:asciiTheme="minorHAnsi" w:hAnsiTheme="minorHAnsi" w:cs="Arial"/>
        </w:rPr>
        <w:t>COURSE SYLLABUS</w:t>
      </w:r>
    </w:p>
    <w:p w:rsidR="007602FE" w:rsidRDefault="007602FE" w:rsidP="007602FE">
      <w:pPr>
        <w:jc w:val="center"/>
        <w:rPr>
          <w:rFonts w:asciiTheme="minorHAnsi" w:hAnsiTheme="minorHAnsi" w:cs="Arial"/>
        </w:rPr>
      </w:pPr>
      <w:r>
        <w:rPr>
          <w:rFonts w:asciiTheme="minorHAnsi" w:hAnsiTheme="minorHAnsi" w:cs="Arial"/>
        </w:rPr>
        <w:t>SPRING 2014</w:t>
      </w:r>
    </w:p>
    <w:p w:rsidR="007602FE" w:rsidRDefault="007602FE" w:rsidP="007602FE">
      <w:pPr>
        <w:rPr>
          <w:rFonts w:asciiTheme="minorHAnsi" w:hAnsiTheme="minorHAnsi" w:cs="Arial"/>
        </w:rPr>
      </w:pPr>
    </w:p>
    <w:p w:rsidR="007602FE" w:rsidRPr="00C6462A" w:rsidRDefault="007602FE" w:rsidP="007602FE">
      <w:pPr>
        <w:rPr>
          <w:rFonts w:asciiTheme="minorHAnsi" w:hAnsiTheme="minorHAnsi" w:cs="Arial"/>
          <w:color w:val="FF0000"/>
        </w:rPr>
      </w:pPr>
      <w:r w:rsidRPr="00C6462A">
        <w:rPr>
          <w:rFonts w:asciiTheme="minorHAnsi" w:hAnsiTheme="minorHAnsi" w:cs="Arial"/>
          <w:u w:val="single"/>
        </w:rPr>
        <w:t>COURSE NUMBER</w:t>
      </w:r>
      <w:r w:rsidRPr="00C6462A">
        <w:rPr>
          <w:rFonts w:asciiTheme="minorHAnsi" w:hAnsiTheme="minorHAnsi" w:cs="Arial"/>
        </w:rPr>
        <w:t xml:space="preserve">:  </w:t>
      </w:r>
      <w:r>
        <w:rPr>
          <w:rFonts w:asciiTheme="minorHAnsi" w:hAnsiTheme="minorHAnsi" w:cs="Arial"/>
        </w:rPr>
        <w:tab/>
      </w:r>
      <w:r w:rsidRPr="00C6462A">
        <w:rPr>
          <w:rFonts w:asciiTheme="minorHAnsi" w:hAnsiTheme="minorHAnsi" w:cs="Arial"/>
        </w:rPr>
        <w:t>NGR 6321C, section</w:t>
      </w:r>
      <w:r>
        <w:rPr>
          <w:rFonts w:asciiTheme="minorHAnsi" w:hAnsiTheme="minorHAnsi" w:cs="Arial"/>
        </w:rPr>
        <w:t xml:space="preserve"> 13C2</w:t>
      </w:r>
    </w:p>
    <w:p w:rsidR="007602FE" w:rsidRPr="00C6462A" w:rsidRDefault="007602FE" w:rsidP="007602FE">
      <w:pPr>
        <w:rPr>
          <w:rFonts w:asciiTheme="minorHAnsi" w:hAnsiTheme="minorHAnsi" w:cs="Arial"/>
          <w:u w:val="single"/>
        </w:rPr>
      </w:pPr>
    </w:p>
    <w:p w:rsidR="007602FE" w:rsidRPr="00C6462A" w:rsidRDefault="007602FE" w:rsidP="007602FE">
      <w:pPr>
        <w:rPr>
          <w:rFonts w:asciiTheme="minorHAnsi" w:hAnsiTheme="minorHAnsi" w:cs="Arial"/>
        </w:rPr>
      </w:pPr>
      <w:r w:rsidRPr="00C6462A">
        <w:rPr>
          <w:rFonts w:asciiTheme="minorHAnsi" w:hAnsiTheme="minorHAnsi" w:cs="Arial"/>
          <w:u w:val="single"/>
        </w:rPr>
        <w:t>COURSE TITLE:</w:t>
      </w:r>
      <w:r>
        <w:rPr>
          <w:rFonts w:asciiTheme="minorHAnsi" w:hAnsiTheme="minorHAnsi" w:cs="Arial"/>
        </w:rPr>
        <w:t xml:space="preserve"> </w:t>
      </w:r>
      <w:r>
        <w:rPr>
          <w:rFonts w:asciiTheme="minorHAnsi" w:hAnsiTheme="minorHAnsi" w:cs="Arial"/>
        </w:rPr>
        <w:tab/>
      </w:r>
      <w:r w:rsidRPr="00C6462A">
        <w:rPr>
          <w:rFonts w:asciiTheme="minorHAnsi" w:hAnsiTheme="minorHAnsi" w:cs="Arial"/>
        </w:rPr>
        <w:t>Neonatal Nurse Practitioner II</w:t>
      </w:r>
    </w:p>
    <w:p w:rsidR="007602FE" w:rsidRPr="00C6462A" w:rsidRDefault="007602FE" w:rsidP="007602FE">
      <w:pPr>
        <w:rPr>
          <w:rFonts w:asciiTheme="minorHAnsi" w:hAnsiTheme="minorHAnsi" w:cs="Arial"/>
          <w:u w:val="single"/>
        </w:rPr>
      </w:pPr>
    </w:p>
    <w:p w:rsidR="007602FE" w:rsidRPr="00C6462A" w:rsidRDefault="007602FE" w:rsidP="007602FE">
      <w:pPr>
        <w:rPr>
          <w:rFonts w:asciiTheme="minorHAnsi" w:hAnsiTheme="minorHAnsi" w:cs="Arial"/>
          <w:u w:val="single"/>
        </w:rPr>
      </w:pPr>
      <w:r w:rsidRPr="00C6462A">
        <w:rPr>
          <w:rFonts w:asciiTheme="minorHAnsi" w:hAnsiTheme="minorHAnsi" w:cs="Arial"/>
          <w:u w:val="single"/>
        </w:rPr>
        <w:t>CREDITS</w:t>
      </w:r>
      <w:r w:rsidRPr="00C6462A">
        <w:rPr>
          <w:rFonts w:asciiTheme="minorHAnsi" w:hAnsiTheme="minorHAnsi" w:cs="Arial"/>
        </w:rPr>
        <w:t xml:space="preserve">: </w:t>
      </w:r>
      <w:r w:rsidRPr="00C6462A">
        <w:rPr>
          <w:rFonts w:asciiTheme="minorHAnsi" w:hAnsiTheme="minorHAnsi" w:cs="Arial"/>
        </w:rPr>
        <w:tab/>
      </w:r>
      <w:r w:rsidRPr="00C6462A">
        <w:rPr>
          <w:rFonts w:asciiTheme="minorHAnsi" w:hAnsiTheme="minorHAnsi" w:cs="Arial"/>
        </w:rPr>
        <w:tab/>
        <w:t>6     (4 credits didactic, 2 credits laboratory)</w:t>
      </w:r>
    </w:p>
    <w:p w:rsidR="007602FE" w:rsidRPr="00C6462A" w:rsidRDefault="007602FE" w:rsidP="007602FE">
      <w:pPr>
        <w:rPr>
          <w:rFonts w:asciiTheme="minorHAnsi" w:hAnsiTheme="minorHAnsi" w:cs="Arial"/>
        </w:rPr>
      </w:pP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t>Minimum required contact hours for laboratory/clinical:  96</w:t>
      </w:r>
    </w:p>
    <w:p w:rsidR="007602FE" w:rsidRPr="00C6462A" w:rsidRDefault="007602FE" w:rsidP="007602FE">
      <w:pPr>
        <w:rPr>
          <w:rFonts w:asciiTheme="minorHAnsi" w:hAnsiTheme="minorHAnsi" w:cs="Arial"/>
        </w:rPr>
      </w:pPr>
    </w:p>
    <w:p w:rsidR="007602FE" w:rsidRPr="00C6462A" w:rsidRDefault="007602FE" w:rsidP="007602FE">
      <w:pPr>
        <w:rPr>
          <w:rFonts w:asciiTheme="minorHAnsi" w:hAnsiTheme="minorHAnsi" w:cs="Arial"/>
        </w:rPr>
      </w:pPr>
      <w:r w:rsidRPr="00C6462A">
        <w:rPr>
          <w:rFonts w:asciiTheme="minorHAnsi" w:hAnsiTheme="minorHAnsi" w:cs="Arial"/>
          <w:u w:val="single"/>
        </w:rPr>
        <w:t>PLACEMENT</w:t>
      </w:r>
      <w:r w:rsidRPr="00C6462A">
        <w:rPr>
          <w:rFonts w:asciiTheme="minorHAnsi" w:hAnsiTheme="minorHAnsi" w:cs="Arial"/>
        </w:rPr>
        <w:t xml:space="preserve">:  </w:t>
      </w:r>
      <w:r w:rsidRPr="00C6462A">
        <w:rPr>
          <w:rFonts w:asciiTheme="minorHAnsi" w:hAnsiTheme="minorHAnsi" w:cs="Arial"/>
        </w:rPr>
        <w:tab/>
      </w:r>
      <w:r>
        <w:rPr>
          <w:rFonts w:asciiTheme="minorHAnsi" w:hAnsiTheme="minorHAnsi" w:cs="Arial"/>
        </w:rPr>
        <w:tab/>
      </w:r>
      <w:r w:rsidRPr="00C6462A">
        <w:rPr>
          <w:rFonts w:asciiTheme="minorHAnsi" w:hAnsiTheme="minorHAnsi" w:cs="Arial"/>
        </w:rPr>
        <w:t>Second clinical course in Neonatal Nurse Practitioner Track</w:t>
      </w:r>
    </w:p>
    <w:p w:rsidR="007602FE" w:rsidRPr="00C6462A" w:rsidRDefault="007602FE" w:rsidP="007602FE">
      <w:pPr>
        <w:rPr>
          <w:rFonts w:asciiTheme="minorHAnsi" w:hAnsiTheme="minorHAnsi" w:cs="Arial"/>
          <w:u w:val="single"/>
        </w:rPr>
      </w:pPr>
    </w:p>
    <w:p w:rsidR="007602FE" w:rsidRPr="00C6462A" w:rsidRDefault="007602FE"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C6462A">
        <w:rPr>
          <w:rFonts w:asciiTheme="minorHAnsi" w:hAnsiTheme="minorHAnsi" w:cs="Arial"/>
          <w:u w:val="single"/>
        </w:rPr>
        <w:t>PREREQUISITES</w:t>
      </w:r>
      <w:r w:rsidRPr="00C6462A">
        <w:rPr>
          <w:rFonts w:asciiTheme="minorHAnsi" w:hAnsiTheme="minorHAnsi" w:cs="Arial"/>
        </w:rPr>
        <w:tab/>
        <w:t>NGR 6320C:</w:t>
      </w:r>
      <w:r w:rsidRPr="00C6462A">
        <w:rPr>
          <w:rFonts w:asciiTheme="minorHAnsi" w:hAnsiTheme="minorHAnsi" w:cs="Arial"/>
        </w:rPr>
        <w:tab/>
        <w:t>Neonatal Nurse Practitioner I</w:t>
      </w:r>
    </w:p>
    <w:p w:rsidR="007602FE" w:rsidRPr="00C6462A" w:rsidRDefault="007602FE"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p>
    <w:p w:rsidR="007602FE" w:rsidRPr="00C6462A" w:rsidRDefault="007602FE"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C6462A">
        <w:rPr>
          <w:rFonts w:asciiTheme="minorHAnsi" w:hAnsiTheme="minorHAnsi" w:cs="Arial"/>
        </w:rPr>
        <w:t xml:space="preserve">PRE/COREQUISITES </w:t>
      </w:r>
      <w:r>
        <w:rPr>
          <w:rFonts w:asciiTheme="minorHAnsi" w:hAnsiTheme="minorHAnsi" w:cs="Arial"/>
        </w:rPr>
        <w:tab/>
      </w:r>
      <w:r w:rsidRPr="00C6462A">
        <w:rPr>
          <w:rFonts w:asciiTheme="minorHAnsi" w:hAnsiTheme="minorHAnsi" w:cs="Arial"/>
        </w:rPr>
        <w:t xml:space="preserve">NGR 6371:    </w:t>
      </w:r>
      <w:r>
        <w:rPr>
          <w:rFonts w:asciiTheme="minorHAnsi" w:hAnsiTheme="minorHAnsi" w:cs="Arial"/>
        </w:rPr>
        <w:tab/>
      </w:r>
      <w:r w:rsidRPr="00C6462A">
        <w:rPr>
          <w:rFonts w:asciiTheme="minorHAnsi" w:hAnsiTheme="minorHAnsi" w:cs="Arial"/>
        </w:rPr>
        <w:t xml:space="preserve">Pharmacotherapeutics for Advanced Practice </w:t>
      </w:r>
      <w:r w:rsidRPr="00C6462A">
        <w:rPr>
          <w:rFonts w:asciiTheme="minorHAnsi" w:hAnsiTheme="minorHAnsi" w:cs="Arial"/>
        </w:rPr>
        <w:br/>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Pr>
          <w:rFonts w:asciiTheme="minorHAnsi" w:hAnsiTheme="minorHAnsi" w:cs="Arial"/>
        </w:rPr>
        <w:tab/>
      </w:r>
      <w:r w:rsidRPr="00C6462A">
        <w:rPr>
          <w:rFonts w:asciiTheme="minorHAnsi" w:hAnsiTheme="minorHAnsi" w:cs="Arial"/>
        </w:rPr>
        <w:t xml:space="preserve">            </w:t>
      </w:r>
      <w:r>
        <w:rPr>
          <w:rFonts w:asciiTheme="minorHAnsi" w:hAnsiTheme="minorHAnsi" w:cs="Arial"/>
        </w:rPr>
        <w:tab/>
      </w:r>
      <w:r w:rsidRPr="00C6462A">
        <w:rPr>
          <w:rFonts w:asciiTheme="minorHAnsi" w:hAnsiTheme="minorHAnsi" w:cs="Arial"/>
        </w:rPr>
        <w:t>Neonatal Nursing</w:t>
      </w:r>
    </w:p>
    <w:p w:rsidR="007602FE" w:rsidRPr="00C6462A" w:rsidRDefault="007602FE"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cs="Arial"/>
        </w:rPr>
      </w:pP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r>
      <w:r w:rsidRPr="00C6462A">
        <w:rPr>
          <w:rFonts w:asciiTheme="minorHAnsi" w:hAnsiTheme="minorHAnsi" w:cs="Arial"/>
        </w:rPr>
        <w:tab/>
        <w:t>NGR 6850:</w:t>
      </w:r>
      <w:r w:rsidRPr="00C6462A">
        <w:rPr>
          <w:rFonts w:asciiTheme="minorHAnsi" w:hAnsiTheme="minorHAnsi" w:cs="Arial"/>
        </w:rPr>
        <w:tab/>
        <w:t>Research Methods and I Utilization for Nursing</w:t>
      </w:r>
    </w:p>
    <w:p w:rsidR="002320FE" w:rsidRPr="00DD7314" w:rsidRDefault="002320FE" w:rsidP="00AE7E7F">
      <w:pPr>
        <w:rPr>
          <w:u w:val="single"/>
        </w:rPr>
      </w:pPr>
    </w:p>
    <w:tbl>
      <w:tblPr>
        <w:tblW w:w="9108" w:type="dxa"/>
        <w:tblLayout w:type="fixed"/>
        <w:tblLook w:val="0000" w:firstRow="0" w:lastRow="0" w:firstColumn="0" w:lastColumn="0" w:noHBand="0" w:noVBand="0"/>
      </w:tblPr>
      <w:tblGrid>
        <w:gridCol w:w="3528"/>
        <w:gridCol w:w="900"/>
        <w:gridCol w:w="2340"/>
        <w:gridCol w:w="2340"/>
      </w:tblGrid>
      <w:tr w:rsidR="007602FE" w:rsidRPr="00EA71EE" w:rsidTr="00660342">
        <w:tc>
          <w:tcPr>
            <w:tcW w:w="3528" w:type="dxa"/>
            <w:tcBorders>
              <w:bottom w:val="single" w:sz="12" w:space="0" w:color="auto"/>
            </w:tcBorders>
          </w:tcPr>
          <w:p w:rsidR="007602FE" w:rsidRPr="00284EF1" w:rsidRDefault="007602FE" w:rsidP="00660342">
            <w:pPr>
              <w:pStyle w:val="BodyText"/>
              <w:rPr>
                <w:rFonts w:ascii="Arial" w:hAnsi="Arial" w:cs="Arial"/>
                <w:b/>
                <w:bCs/>
                <w:sz w:val="22"/>
                <w:szCs w:val="22"/>
              </w:rPr>
            </w:pPr>
            <w:r w:rsidRPr="00C6462A">
              <w:rPr>
                <w:rFonts w:asciiTheme="minorHAnsi" w:hAnsiTheme="minorHAnsi" w:cs="Arial"/>
                <w:b/>
                <w:u w:val="single"/>
              </w:rPr>
              <w:t>FACULTY</w:t>
            </w:r>
          </w:p>
        </w:tc>
        <w:tc>
          <w:tcPr>
            <w:tcW w:w="900" w:type="dxa"/>
            <w:tcBorders>
              <w:bottom w:val="single" w:sz="12" w:space="0" w:color="auto"/>
            </w:tcBorders>
          </w:tcPr>
          <w:p w:rsidR="007602FE" w:rsidRPr="00284EF1" w:rsidRDefault="007602FE" w:rsidP="00660342">
            <w:pPr>
              <w:pStyle w:val="BodyText"/>
              <w:rPr>
                <w:rFonts w:ascii="Arial" w:hAnsi="Arial" w:cs="Arial"/>
                <w:sz w:val="22"/>
                <w:szCs w:val="22"/>
              </w:rPr>
            </w:pPr>
          </w:p>
        </w:tc>
        <w:tc>
          <w:tcPr>
            <w:tcW w:w="2340" w:type="dxa"/>
            <w:tcBorders>
              <w:bottom w:val="single" w:sz="12" w:space="0" w:color="auto"/>
            </w:tcBorders>
          </w:tcPr>
          <w:p w:rsidR="007602FE" w:rsidRPr="00284EF1" w:rsidRDefault="007602FE" w:rsidP="00660342">
            <w:pPr>
              <w:pStyle w:val="BodyText"/>
              <w:rPr>
                <w:rFonts w:ascii="Arial" w:hAnsi="Arial" w:cs="Arial"/>
                <w:sz w:val="22"/>
                <w:szCs w:val="22"/>
              </w:rPr>
            </w:pPr>
          </w:p>
        </w:tc>
        <w:tc>
          <w:tcPr>
            <w:tcW w:w="2340" w:type="dxa"/>
            <w:tcBorders>
              <w:bottom w:val="single" w:sz="12" w:space="0" w:color="auto"/>
            </w:tcBorders>
          </w:tcPr>
          <w:p w:rsidR="007602FE" w:rsidRPr="00284EF1" w:rsidRDefault="007602FE" w:rsidP="00660342">
            <w:pPr>
              <w:pStyle w:val="BodyText"/>
              <w:rPr>
                <w:rFonts w:ascii="Arial" w:hAnsi="Arial" w:cs="Arial"/>
                <w:sz w:val="22"/>
                <w:szCs w:val="22"/>
              </w:rPr>
            </w:pPr>
          </w:p>
        </w:tc>
      </w:tr>
      <w:tr w:rsidR="007602FE" w:rsidRPr="00EA71EE" w:rsidTr="00660342">
        <w:trPr>
          <w:trHeight w:val="4740"/>
        </w:trPr>
        <w:tc>
          <w:tcPr>
            <w:tcW w:w="3528" w:type="dxa"/>
            <w:tcBorders>
              <w:bottom w:val="single" w:sz="12" w:space="0" w:color="auto"/>
            </w:tcBorders>
          </w:tcPr>
          <w:p w:rsidR="007602FE" w:rsidRPr="00C6462A" w:rsidRDefault="007602FE" w:rsidP="007602FE">
            <w:pPr>
              <w:pStyle w:val="BodyText"/>
              <w:spacing w:after="0"/>
              <w:rPr>
                <w:rFonts w:asciiTheme="minorHAnsi" w:hAnsiTheme="minorHAnsi" w:cs="Arial"/>
                <w:b/>
                <w:bCs/>
              </w:rPr>
            </w:pPr>
            <w:r w:rsidRPr="00C6462A">
              <w:rPr>
                <w:rFonts w:asciiTheme="minorHAnsi" w:hAnsiTheme="minorHAnsi" w:cs="Arial"/>
                <w:b/>
                <w:bCs/>
              </w:rPr>
              <w:t>Jacqui Hoffman, DNP, NNP-BC</w:t>
            </w:r>
          </w:p>
          <w:p w:rsidR="007602FE" w:rsidRPr="007602FE" w:rsidRDefault="00416258" w:rsidP="007602FE">
            <w:pPr>
              <w:pStyle w:val="BodyText"/>
              <w:spacing w:after="0"/>
              <w:rPr>
                <w:rFonts w:asciiTheme="minorHAnsi" w:hAnsiTheme="minorHAnsi" w:cs="Arial"/>
                <w:bCs/>
              </w:rPr>
            </w:pPr>
            <w:hyperlink r:id="rId8" w:history="1">
              <w:r w:rsidR="007602FE" w:rsidRPr="007602FE">
                <w:rPr>
                  <w:rStyle w:val="Hyperlink"/>
                  <w:rFonts w:asciiTheme="minorHAnsi" w:hAnsiTheme="minorHAnsi" w:cs="Arial"/>
                  <w:bCs/>
                </w:rPr>
                <w:t>Hoffmanjm@ufl.edu</w:t>
              </w:r>
            </w:hyperlink>
            <w:r w:rsidR="007602FE" w:rsidRPr="007602FE">
              <w:rPr>
                <w:rFonts w:asciiTheme="minorHAnsi" w:hAnsiTheme="minorHAnsi" w:cs="Arial"/>
                <w:bCs/>
              </w:rPr>
              <w:t xml:space="preserve">                                         </w:t>
            </w:r>
          </w:p>
          <w:p w:rsidR="007602FE" w:rsidRPr="00C6462A" w:rsidRDefault="007602FE" w:rsidP="00660342">
            <w:pPr>
              <w:pStyle w:val="BodyText"/>
              <w:rPr>
                <w:rFonts w:asciiTheme="minorHAnsi" w:hAnsiTheme="minorHAnsi" w:cs="Arial"/>
                <w:b/>
                <w:bCs/>
              </w:rPr>
            </w:pPr>
          </w:p>
          <w:p w:rsidR="007602FE" w:rsidRPr="00C6462A" w:rsidRDefault="007602FE" w:rsidP="00660342">
            <w:pPr>
              <w:pStyle w:val="BodyText"/>
              <w:rPr>
                <w:rFonts w:asciiTheme="minorHAnsi" w:hAnsiTheme="minorHAnsi" w:cs="Arial"/>
                <w:b/>
                <w:bCs/>
              </w:rPr>
            </w:pPr>
          </w:p>
          <w:p w:rsidR="007602FE" w:rsidRPr="007602FE" w:rsidRDefault="007602FE" w:rsidP="00660342">
            <w:pPr>
              <w:pStyle w:val="BodyText"/>
              <w:rPr>
                <w:rFonts w:asciiTheme="minorHAnsi" w:hAnsiTheme="minorHAnsi" w:cs="Arial"/>
                <w:b/>
                <w:bCs/>
                <w:u w:val="single"/>
              </w:rPr>
            </w:pPr>
            <w:r>
              <w:rPr>
                <w:rFonts w:asciiTheme="minorHAnsi" w:hAnsiTheme="minorHAnsi" w:cs="Arial"/>
                <w:b/>
                <w:bCs/>
                <w:u w:val="single"/>
              </w:rPr>
              <w:t>Clinical Faculty</w:t>
            </w:r>
          </w:p>
          <w:p w:rsidR="007602FE" w:rsidRPr="00C6462A" w:rsidRDefault="007602FE" w:rsidP="007602FE">
            <w:pPr>
              <w:pStyle w:val="BodyText"/>
              <w:spacing w:after="0"/>
              <w:rPr>
                <w:rFonts w:asciiTheme="minorHAnsi" w:hAnsiTheme="minorHAnsi" w:cs="Arial"/>
                <w:b/>
                <w:bCs/>
              </w:rPr>
            </w:pPr>
            <w:r w:rsidRPr="00C6462A">
              <w:rPr>
                <w:rFonts w:asciiTheme="minorHAnsi" w:hAnsiTheme="minorHAnsi" w:cs="Arial"/>
                <w:b/>
                <w:bCs/>
              </w:rPr>
              <w:t xml:space="preserve">Leslie A. Parker, PhD, NNP-BC </w:t>
            </w:r>
            <w:hyperlink r:id="rId9" w:history="1">
              <w:r w:rsidRPr="007602FE">
                <w:rPr>
                  <w:rStyle w:val="Hyperlink"/>
                  <w:rFonts w:asciiTheme="minorHAnsi" w:hAnsiTheme="minorHAnsi" w:cs="Arial"/>
                  <w:bCs/>
                </w:rPr>
                <w:t>parkela@ufl.edu</w:t>
              </w:r>
            </w:hyperlink>
          </w:p>
          <w:p w:rsidR="007602FE" w:rsidRPr="00C6462A" w:rsidRDefault="007602FE" w:rsidP="00660342">
            <w:pPr>
              <w:pStyle w:val="BodyText"/>
              <w:rPr>
                <w:rFonts w:asciiTheme="minorHAnsi" w:hAnsiTheme="minorHAnsi" w:cs="Arial"/>
                <w:b/>
                <w:bCs/>
              </w:rPr>
            </w:pPr>
          </w:p>
          <w:p w:rsidR="007602FE" w:rsidRPr="00C6462A" w:rsidRDefault="007602FE" w:rsidP="00660342">
            <w:pPr>
              <w:pStyle w:val="BodyText"/>
              <w:rPr>
                <w:rFonts w:asciiTheme="minorHAnsi" w:hAnsiTheme="minorHAnsi" w:cs="Arial"/>
                <w:b/>
                <w:bCs/>
              </w:rPr>
            </w:pPr>
          </w:p>
          <w:p w:rsidR="007602FE" w:rsidRDefault="007602FE" w:rsidP="007602FE">
            <w:pPr>
              <w:rPr>
                <w:rFonts w:asciiTheme="minorHAnsi" w:hAnsiTheme="minorHAnsi"/>
              </w:rPr>
            </w:pPr>
          </w:p>
          <w:p w:rsidR="007602FE" w:rsidRDefault="007602FE" w:rsidP="007602FE">
            <w:pPr>
              <w:rPr>
                <w:rFonts w:asciiTheme="minorHAnsi" w:hAnsiTheme="minorHAnsi"/>
              </w:rPr>
            </w:pPr>
          </w:p>
          <w:p w:rsidR="007602FE" w:rsidRPr="007602FE" w:rsidRDefault="007602FE" w:rsidP="007602FE">
            <w:pPr>
              <w:rPr>
                <w:rFonts w:asciiTheme="minorHAnsi" w:hAnsiTheme="minorHAnsi"/>
              </w:rPr>
            </w:pPr>
            <w:r w:rsidRPr="007602FE">
              <w:rPr>
                <w:rFonts w:asciiTheme="minorHAnsi" w:hAnsiTheme="minorHAnsi"/>
              </w:rPr>
              <w:t>Julie Schultz, MSN, NNP-BC</w:t>
            </w:r>
          </w:p>
          <w:p w:rsidR="007602FE" w:rsidRPr="007602FE" w:rsidRDefault="00416258" w:rsidP="007602FE">
            <w:pPr>
              <w:pStyle w:val="BodyText"/>
              <w:rPr>
                <w:rFonts w:asciiTheme="minorHAnsi" w:hAnsiTheme="minorHAnsi"/>
                <w:bCs/>
              </w:rPr>
            </w:pPr>
            <w:hyperlink r:id="rId10" w:history="1">
              <w:r w:rsidR="007602FE" w:rsidRPr="007602FE">
                <w:rPr>
                  <w:rStyle w:val="Hyperlink"/>
                  <w:rFonts w:asciiTheme="minorHAnsi" w:hAnsiTheme="minorHAnsi"/>
                  <w:bCs/>
                </w:rPr>
                <w:t>juliesch@ufl.edu</w:t>
              </w:r>
            </w:hyperlink>
            <w:r w:rsidR="007602FE" w:rsidRPr="007602FE">
              <w:rPr>
                <w:rFonts w:asciiTheme="minorHAnsi" w:hAnsiTheme="minorHAnsi"/>
                <w:bCs/>
              </w:rPr>
              <w:t xml:space="preserve"> </w:t>
            </w:r>
          </w:p>
          <w:p w:rsidR="007602FE" w:rsidRPr="00C6462A" w:rsidRDefault="007602FE" w:rsidP="00660342">
            <w:pPr>
              <w:pStyle w:val="BodyText"/>
              <w:rPr>
                <w:rFonts w:asciiTheme="minorHAnsi" w:hAnsiTheme="minorHAnsi"/>
              </w:rPr>
            </w:pPr>
            <w:r w:rsidRPr="00C6462A">
              <w:rPr>
                <w:rFonts w:asciiTheme="minorHAnsi" w:hAnsiTheme="minorHAnsi" w:cs="Arial"/>
                <w:b/>
                <w:bCs/>
              </w:rPr>
              <w:t>DEPARTMENT CHAIR</w:t>
            </w:r>
          </w:p>
        </w:tc>
        <w:tc>
          <w:tcPr>
            <w:tcW w:w="900" w:type="dxa"/>
            <w:tcBorders>
              <w:bottom w:val="single" w:sz="12" w:space="0" w:color="auto"/>
            </w:tcBorders>
          </w:tcPr>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p w:rsidR="007602FE"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r w:rsidRPr="00C6462A">
              <w:rPr>
                <w:rFonts w:asciiTheme="minorHAnsi" w:hAnsiTheme="minorHAnsi" w:cs="Arial"/>
              </w:rPr>
              <w:t>HPNP 2227</w:t>
            </w: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 xml:space="preserve">Cell (727) 709 9211        </w:t>
            </w:r>
          </w:p>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p w:rsidR="007602FE" w:rsidRDefault="007602FE" w:rsidP="00660342">
            <w:pPr>
              <w:pStyle w:val="BodyText"/>
              <w:rPr>
                <w:rFonts w:asciiTheme="minorHAnsi" w:hAnsiTheme="minorHAnsi" w:cs="Arial"/>
              </w:rPr>
            </w:pPr>
          </w:p>
          <w:p w:rsidR="007602FE" w:rsidRDefault="007602FE" w:rsidP="00660342">
            <w:pPr>
              <w:pStyle w:val="BodyText"/>
              <w:rPr>
                <w:rFonts w:asciiTheme="minorHAnsi" w:hAnsiTheme="minorHAnsi" w:cs="Arial"/>
              </w:rPr>
            </w:pP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(352) 273-6384</w:t>
            </w: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 xml:space="preserve">Beeper: </w:t>
            </w: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(352) 413-3212</w:t>
            </w: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Cell (352) 215 9360</w:t>
            </w:r>
          </w:p>
          <w:p w:rsidR="007602FE" w:rsidRDefault="007602FE" w:rsidP="007602FE">
            <w:pPr>
              <w:pStyle w:val="BodyText"/>
              <w:spacing w:after="0"/>
            </w:pPr>
          </w:p>
          <w:p w:rsidR="007602FE" w:rsidRDefault="007602FE" w:rsidP="00660342">
            <w:pPr>
              <w:pStyle w:val="BodyText"/>
              <w:rPr>
                <w:rFonts w:asciiTheme="minorHAnsi" w:hAnsiTheme="minorHAnsi"/>
              </w:rPr>
            </w:pPr>
          </w:p>
          <w:p w:rsidR="007602FE" w:rsidRPr="007602FE" w:rsidRDefault="007602FE" w:rsidP="00660342">
            <w:pPr>
              <w:pStyle w:val="BodyText"/>
              <w:rPr>
                <w:rFonts w:asciiTheme="minorHAnsi" w:hAnsiTheme="minorHAnsi" w:cs="Arial"/>
              </w:rPr>
            </w:pPr>
            <w:r w:rsidRPr="007602FE">
              <w:rPr>
                <w:rFonts w:asciiTheme="minorHAnsi" w:hAnsiTheme="minorHAnsi"/>
              </w:rPr>
              <w:t>Cell: 954 260 0071</w:t>
            </w:r>
          </w:p>
        </w:tc>
        <w:tc>
          <w:tcPr>
            <w:tcW w:w="2340" w:type="dxa"/>
            <w:tcBorders>
              <w:bottom w:val="single" w:sz="12" w:space="0" w:color="auto"/>
            </w:tcBorders>
          </w:tcPr>
          <w:p w:rsidR="007602FE" w:rsidRPr="00C6462A" w:rsidRDefault="007602FE" w:rsidP="00660342">
            <w:pPr>
              <w:pStyle w:val="BodyText"/>
              <w:spacing w:after="0"/>
              <w:rPr>
                <w:rFonts w:asciiTheme="minorHAnsi" w:hAnsiTheme="minorHAnsi" w:cs="Arial"/>
              </w:rPr>
            </w:pPr>
            <w:r w:rsidRPr="00C6462A">
              <w:rPr>
                <w:rFonts w:asciiTheme="minorHAnsi" w:hAnsiTheme="minorHAnsi" w:cs="Arial"/>
              </w:rPr>
              <w:t>Office Hours: Virtual on Adobe Connect</w:t>
            </w:r>
          </w:p>
          <w:p w:rsidR="007602FE" w:rsidRDefault="007602FE" w:rsidP="00660342">
            <w:pPr>
              <w:pStyle w:val="BodyText"/>
              <w:rPr>
                <w:rFonts w:asciiTheme="minorHAnsi" w:hAnsiTheme="minorHAnsi" w:cs="Arial"/>
              </w:rPr>
            </w:pPr>
            <w:r w:rsidRPr="00C6462A">
              <w:rPr>
                <w:rFonts w:asciiTheme="minorHAnsi" w:hAnsiTheme="minorHAnsi" w:cs="Arial"/>
              </w:rPr>
              <w:t>Mon. 12:00-2:00; additional hrs by appt</w:t>
            </w:r>
          </w:p>
          <w:p w:rsidR="007602FE" w:rsidRPr="00C6462A" w:rsidRDefault="007602FE" w:rsidP="00660342">
            <w:pPr>
              <w:pStyle w:val="BodyText"/>
              <w:rPr>
                <w:rFonts w:asciiTheme="minorHAnsi" w:hAnsiTheme="minorHAnsi" w:cs="Arial"/>
              </w:rPr>
            </w:pP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 xml:space="preserve">Office Hours Thurs., 10:00 – 12:00 </w:t>
            </w: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 xml:space="preserve">Virtual on Adobe Connect  </w:t>
            </w:r>
          </w:p>
          <w:p w:rsidR="007602FE" w:rsidRPr="00C6462A" w:rsidRDefault="007602FE" w:rsidP="007602FE">
            <w:pPr>
              <w:pStyle w:val="BodyText"/>
              <w:spacing w:after="0"/>
              <w:rPr>
                <w:rFonts w:asciiTheme="minorHAnsi" w:hAnsiTheme="minorHAnsi" w:cs="Arial"/>
              </w:rPr>
            </w:pPr>
            <w:r w:rsidRPr="00C6462A">
              <w:rPr>
                <w:rFonts w:asciiTheme="minorHAnsi" w:hAnsiTheme="minorHAnsi" w:cs="Arial"/>
              </w:rPr>
              <w:t>Mon. 12:00-1:00</w:t>
            </w:r>
          </w:p>
          <w:p w:rsidR="007602FE" w:rsidRDefault="007602FE" w:rsidP="00660342">
            <w:pPr>
              <w:pStyle w:val="BodyText"/>
              <w:rPr>
                <w:rFonts w:asciiTheme="minorHAnsi" w:hAnsiTheme="minorHAnsi" w:cs="Arial"/>
              </w:rPr>
            </w:pPr>
            <w:r w:rsidRPr="00C6462A">
              <w:rPr>
                <w:rFonts w:asciiTheme="minorHAnsi" w:hAnsiTheme="minorHAnsi" w:cs="Arial"/>
              </w:rPr>
              <w:t xml:space="preserve"> </w:t>
            </w:r>
          </w:p>
          <w:p w:rsidR="007602FE" w:rsidRPr="007602FE" w:rsidRDefault="007602FE" w:rsidP="007602FE">
            <w:pPr>
              <w:rPr>
                <w:rFonts w:asciiTheme="minorHAnsi" w:hAnsiTheme="minorHAnsi"/>
              </w:rPr>
            </w:pPr>
            <w:r w:rsidRPr="007602FE">
              <w:rPr>
                <w:rFonts w:asciiTheme="minorHAnsi" w:hAnsiTheme="minorHAnsi"/>
              </w:rPr>
              <w:t>Available by appt</w:t>
            </w:r>
          </w:p>
          <w:p w:rsidR="007602FE" w:rsidRPr="00C6462A" w:rsidRDefault="007602FE" w:rsidP="00660342">
            <w:pPr>
              <w:pStyle w:val="BodyText"/>
              <w:rPr>
                <w:rFonts w:asciiTheme="minorHAnsi" w:hAnsiTheme="minorHAnsi" w:cs="Arial"/>
              </w:rPr>
            </w:pPr>
          </w:p>
        </w:tc>
      </w:tr>
      <w:tr w:rsidR="007602FE" w:rsidRPr="00EA71EE" w:rsidTr="00660342">
        <w:tc>
          <w:tcPr>
            <w:tcW w:w="3528" w:type="dxa"/>
            <w:tcBorders>
              <w:bottom w:val="single" w:sz="12" w:space="0" w:color="auto"/>
            </w:tcBorders>
          </w:tcPr>
          <w:p w:rsidR="007602FE" w:rsidRPr="00C6462A" w:rsidRDefault="007602FE" w:rsidP="00083D8A">
            <w:pPr>
              <w:pStyle w:val="BodyText"/>
              <w:spacing w:after="0"/>
              <w:rPr>
                <w:rFonts w:asciiTheme="minorHAnsi" w:hAnsiTheme="minorHAnsi" w:cs="Arial"/>
                <w:b/>
                <w:bCs/>
              </w:rPr>
            </w:pPr>
            <w:r w:rsidRPr="00C6462A">
              <w:rPr>
                <w:rFonts w:asciiTheme="minorHAnsi" w:hAnsiTheme="minorHAnsi" w:cs="Arial"/>
                <w:b/>
                <w:bCs/>
              </w:rPr>
              <w:t>Susan Schaffer, PhD, ARNP</w:t>
            </w:r>
            <w:r>
              <w:rPr>
                <w:rFonts w:asciiTheme="minorHAnsi" w:hAnsiTheme="minorHAnsi" w:cs="Arial"/>
                <w:b/>
                <w:bCs/>
              </w:rPr>
              <w:t>,   FNP</w:t>
            </w:r>
            <w:r w:rsidRPr="00C6462A">
              <w:rPr>
                <w:rFonts w:asciiTheme="minorHAnsi" w:hAnsiTheme="minorHAnsi" w:cs="Arial"/>
                <w:b/>
                <w:bCs/>
              </w:rPr>
              <w:t>-BC</w:t>
            </w:r>
          </w:p>
          <w:p w:rsidR="007602FE" w:rsidRPr="007602FE" w:rsidRDefault="00416258" w:rsidP="00083D8A">
            <w:pPr>
              <w:pStyle w:val="BodyText"/>
              <w:spacing w:after="0"/>
              <w:rPr>
                <w:rFonts w:asciiTheme="minorHAnsi" w:hAnsiTheme="minorHAnsi" w:cs="Arial"/>
                <w:bCs/>
              </w:rPr>
            </w:pPr>
            <w:hyperlink r:id="rId11" w:history="1">
              <w:r w:rsidR="007602FE" w:rsidRPr="007602FE">
                <w:rPr>
                  <w:rStyle w:val="Hyperlink"/>
                  <w:rFonts w:asciiTheme="minorHAnsi" w:hAnsiTheme="minorHAnsi" w:cs="Arial"/>
                  <w:bCs/>
                </w:rPr>
                <w:t>sdschaf@ufl.edu</w:t>
              </w:r>
            </w:hyperlink>
          </w:p>
          <w:p w:rsidR="007602FE" w:rsidRPr="00C6462A" w:rsidRDefault="007602FE" w:rsidP="00083D8A">
            <w:pPr>
              <w:pStyle w:val="BodyText"/>
              <w:spacing w:after="0"/>
              <w:rPr>
                <w:rFonts w:asciiTheme="minorHAnsi" w:hAnsiTheme="minorHAnsi" w:cs="Arial"/>
                <w:b/>
                <w:bCs/>
              </w:rPr>
            </w:pPr>
            <w:r w:rsidRPr="00C6462A">
              <w:rPr>
                <w:rFonts w:asciiTheme="minorHAnsi" w:hAnsiTheme="minorHAnsi" w:cs="Arial"/>
                <w:b/>
                <w:bCs/>
              </w:rPr>
              <w:t>Gainesville Campus</w:t>
            </w:r>
          </w:p>
          <w:p w:rsidR="007602FE" w:rsidRPr="00C6462A" w:rsidRDefault="007602FE" w:rsidP="00660342">
            <w:pPr>
              <w:pStyle w:val="BodyText"/>
              <w:rPr>
                <w:rFonts w:asciiTheme="minorHAnsi" w:hAnsiTheme="minorHAnsi" w:cs="Arial"/>
                <w:b/>
                <w:bCs/>
              </w:rPr>
            </w:pPr>
          </w:p>
        </w:tc>
        <w:tc>
          <w:tcPr>
            <w:tcW w:w="90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HPNP 2229</w:t>
            </w: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Office 352-273-6366</w:t>
            </w: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Available by appt</w:t>
            </w:r>
          </w:p>
        </w:tc>
      </w:tr>
      <w:tr w:rsidR="007602FE" w:rsidRPr="00EA71EE" w:rsidTr="00660342">
        <w:tc>
          <w:tcPr>
            <w:tcW w:w="3528" w:type="dxa"/>
            <w:tcBorders>
              <w:bottom w:val="single" w:sz="12" w:space="0" w:color="auto"/>
            </w:tcBorders>
          </w:tcPr>
          <w:p w:rsidR="007602FE" w:rsidRDefault="007602FE" w:rsidP="007602FE">
            <w:pPr>
              <w:pStyle w:val="BodyText"/>
              <w:spacing w:after="0"/>
              <w:rPr>
                <w:rFonts w:asciiTheme="minorHAnsi" w:hAnsiTheme="minorHAnsi" w:cs="Arial"/>
                <w:b/>
                <w:bCs/>
              </w:rPr>
            </w:pPr>
          </w:p>
          <w:p w:rsidR="00083D8A" w:rsidRDefault="00083D8A" w:rsidP="007602FE">
            <w:pPr>
              <w:pStyle w:val="BodyText"/>
              <w:spacing w:after="0"/>
              <w:rPr>
                <w:rFonts w:asciiTheme="minorHAnsi" w:hAnsiTheme="minorHAnsi" w:cs="Arial"/>
                <w:b/>
                <w:bCs/>
              </w:rPr>
            </w:pPr>
          </w:p>
          <w:p w:rsidR="00083D8A" w:rsidRDefault="00083D8A" w:rsidP="007602FE">
            <w:pPr>
              <w:pStyle w:val="BodyText"/>
              <w:spacing w:after="0"/>
              <w:rPr>
                <w:rFonts w:asciiTheme="minorHAnsi" w:hAnsiTheme="minorHAnsi" w:cs="Arial"/>
                <w:b/>
                <w:bCs/>
              </w:rPr>
            </w:pPr>
          </w:p>
          <w:p w:rsidR="007602FE" w:rsidRPr="00C6462A" w:rsidRDefault="007602FE" w:rsidP="007602FE">
            <w:pPr>
              <w:pStyle w:val="BodyText"/>
              <w:spacing w:after="0"/>
              <w:rPr>
                <w:rFonts w:asciiTheme="minorHAnsi" w:hAnsiTheme="minorHAnsi" w:cs="Arial"/>
                <w:b/>
                <w:bCs/>
              </w:rPr>
            </w:pPr>
            <w:r w:rsidRPr="00C6462A">
              <w:rPr>
                <w:rFonts w:asciiTheme="minorHAnsi" w:hAnsiTheme="minorHAnsi" w:cs="Arial"/>
                <w:b/>
                <w:bCs/>
              </w:rPr>
              <w:t>CAMPUS DIRECTOR JAX</w:t>
            </w:r>
          </w:p>
        </w:tc>
        <w:tc>
          <w:tcPr>
            <w:tcW w:w="900" w:type="dxa"/>
            <w:tcBorders>
              <w:bottom w:val="single" w:sz="12" w:space="0" w:color="auto"/>
            </w:tcBorders>
          </w:tcPr>
          <w:p w:rsidR="007602FE" w:rsidRPr="00C6462A" w:rsidRDefault="007602FE" w:rsidP="00660342">
            <w:pPr>
              <w:pStyle w:val="BodyText"/>
              <w:rPr>
                <w:rFonts w:asciiTheme="minorHAnsi" w:hAnsiTheme="minorHAnsi" w:cs="Arial"/>
              </w:rPr>
            </w:pP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p w:rsidR="007602FE" w:rsidRPr="00C6462A" w:rsidRDefault="007602FE" w:rsidP="00660342">
            <w:pPr>
              <w:pStyle w:val="BodyText"/>
              <w:rPr>
                <w:rFonts w:asciiTheme="minorHAnsi" w:hAnsiTheme="minorHAnsi" w:cs="Arial"/>
              </w:rPr>
            </w:pP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p>
        </w:tc>
      </w:tr>
      <w:tr w:rsidR="007602FE" w:rsidRPr="00EA71EE" w:rsidTr="00660342">
        <w:tc>
          <w:tcPr>
            <w:tcW w:w="3528" w:type="dxa"/>
            <w:tcBorders>
              <w:bottom w:val="single" w:sz="12" w:space="0" w:color="auto"/>
            </w:tcBorders>
          </w:tcPr>
          <w:p w:rsidR="007602FE" w:rsidRPr="00C6462A" w:rsidRDefault="007602FE" w:rsidP="00083D8A">
            <w:pPr>
              <w:pStyle w:val="BodyText"/>
              <w:spacing w:after="0"/>
              <w:rPr>
                <w:rFonts w:asciiTheme="minorHAnsi" w:hAnsiTheme="minorHAnsi" w:cs="Arial"/>
                <w:b/>
                <w:bCs/>
              </w:rPr>
            </w:pPr>
            <w:r w:rsidRPr="00C6462A">
              <w:rPr>
                <w:rFonts w:asciiTheme="minorHAnsi" w:hAnsiTheme="minorHAnsi" w:cs="Arial"/>
                <w:b/>
                <w:bCs/>
              </w:rPr>
              <w:t>Andrea Gregg, DSN, RN</w:t>
            </w:r>
          </w:p>
          <w:p w:rsidR="007602FE" w:rsidRPr="00C6462A" w:rsidRDefault="007602FE" w:rsidP="00083D8A">
            <w:pPr>
              <w:pStyle w:val="BodyText"/>
              <w:spacing w:after="0"/>
              <w:rPr>
                <w:rFonts w:asciiTheme="minorHAnsi" w:hAnsiTheme="minorHAnsi" w:cs="Arial"/>
                <w:b/>
                <w:bCs/>
              </w:rPr>
            </w:pPr>
            <w:r w:rsidRPr="00C6462A">
              <w:rPr>
                <w:rFonts w:asciiTheme="minorHAnsi" w:hAnsiTheme="minorHAnsi" w:cs="Arial"/>
                <w:b/>
                <w:bCs/>
              </w:rPr>
              <w:t>Associate Professor</w:t>
            </w:r>
          </w:p>
          <w:p w:rsidR="007602FE" w:rsidRPr="007602FE" w:rsidRDefault="00416258" w:rsidP="00083D8A">
            <w:pPr>
              <w:pStyle w:val="BodyText"/>
              <w:spacing w:after="0"/>
              <w:rPr>
                <w:rFonts w:asciiTheme="minorHAnsi" w:hAnsiTheme="minorHAnsi" w:cs="Arial"/>
                <w:bCs/>
              </w:rPr>
            </w:pPr>
            <w:hyperlink r:id="rId12" w:history="1">
              <w:r w:rsidR="007602FE" w:rsidRPr="007602FE">
                <w:rPr>
                  <w:rStyle w:val="Hyperlink"/>
                  <w:rFonts w:asciiTheme="minorHAnsi" w:hAnsiTheme="minorHAnsi" w:cs="Arial"/>
                  <w:bCs/>
                </w:rPr>
                <w:t>greggac@nursing.ufl.edu</w:t>
              </w:r>
            </w:hyperlink>
          </w:p>
          <w:p w:rsidR="007602FE" w:rsidRPr="00C6462A" w:rsidRDefault="007602FE" w:rsidP="00083D8A">
            <w:pPr>
              <w:pStyle w:val="BodyText"/>
              <w:spacing w:after="0"/>
              <w:rPr>
                <w:rFonts w:asciiTheme="minorHAnsi" w:hAnsiTheme="minorHAnsi" w:cs="Arial"/>
                <w:b/>
                <w:bCs/>
              </w:rPr>
            </w:pPr>
            <w:r w:rsidRPr="00C6462A">
              <w:rPr>
                <w:rFonts w:asciiTheme="minorHAnsi" w:hAnsiTheme="minorHAnsi" w:cs="Arial"/>
                <w:b/>
                <w:bCs/>
              </w:rPr>
              <w:t>Jacksonville Campus</w:t>
            </w:r>
          </w:p>
        </w:tc>
        <w:tc>
          <w:tcPr>
            <w:tcW w:w="90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JAX</w:t>
            </w:r>
          </w:p>
          <w:p w:rsidR="007602FE" w:rsidRPr="00C6462A" w:rsidRDefault="007602FE" w:rsidP="00660342">
            <w:pPr>
              <w:pStyle w:val="BodyText"/>
              <w:rPr>
                <w:rFonts w:asciiTheme="minorHAnsi" w:hAnsiTheme="minorHAnsi" w:cs="Arial"/>
              </w:rPr>
            </w:pPr>
            <w:r w:rsidRPr="00C6462A">
              <w:rPr>
                <w:rFonts w:asciiTheme="minorHAnsi" w:hAnsiTheme="minorHAnsi" w:cs="Arial"/>
              </w:rPr>
              <w:t>LRC, 3rd Floor</w:t>
            </w: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Office: 904-244-5172</w:t>
            </w:r>
          </w:p>
          <w:p w:rsidR="007602FE" w:rsidRPr="00C6462A" w:rsidRDefault="007602FE" w:rsidP="00660342">
            <w:pPr>
              <w:pStyle w:val="BodyText"/>
              <w:rPr>
                <w:rFonts w:asciiTheme="minorHAnsi" w:hAnsiTheme="minorHAnsi" w:cs="Arial"/>
              </w:rPr>
            </w:pPr>
            <w:r w:rsidRPr="00C6462A">
              <w:rPr>
                <w:rFonts w:asciiTheme="minorHAnsi" w:hAnsiTheme="minorHAnsi" w:cs="Arial"/>
              </w:rPr>
              <w:t>Fax: 352-273-6568</w:t>
            </w:r>
          </w:p>
        </w:tc>
        <w:tc>
          <w:tcPr>
            <w:tcW w:w="2340" w:type="dxa"/>
            <w:tcBorders>
              <w:bottom w:val="single" w:sz="12" w:space="0" w:color="auto"/>
            </w:tcBorders>
          </w:tcPr>
          <w:p w:rsidR="007602FE" w:rsidRPr="00C6462A" w:rsidRDefault="007602FE" w:rsidP="00660342">
            <w:pPr>
              <w:pStyle w:val="BodyText"/>
              <w:rPr>
                <w:rFonts w:asciiTheme="minorHAnsi" w:hAnsiTheme="minorHAnsi" w:cs="Arial"/>
              </w:rPr>
            </w:pPr>
            <w:r w:rsidRPr="00C6462A">
              <w:rPr>
                <w:rFonts w:asciiTheme="minorHAnsi" w:hAnsiTheme="minorHAnsi" w:cs="Arial"/>
              </w:rPr>
              <w:t>Available by appt</w:t>
            </w:r>
          </w:p>
        </w:tc>
      </w:tr>
    </w:tbl>
    <w:p w:rsidR="006A6DC5" w:rsidRPr="00DD7314" w:rsidRDefault="006A6DC5" w:rsidP="006A6DC5">
      <w:pPr>
        <w:ind w:left="360"/>
        <w:rPr>
          <w:b/>
          <w:u w:val="single"/>
        </w:rPr>
      </w:pPr>
    </w:p>
    <w:p w:rsidR="00D93067" w:rsidRPr="00DD7314" w:rsidRDefault="00D93067" w:rsidP="00E43A05"/>
    <w:p w:rsidR="00083D8A" w:rsidRPr="00C6462A" w:rsidRDefault="00083D8A" w:rsidP="00083D8A">
      <w:pPr>
        <w:pStyle w:val="Heading1"/>
        <w:rPr>
          <w:rFonts w:asciiTheme="minorHAnsi" w:hAnsiTheme="minorHAnsi" w:cs="Arial"/>
          <w:sz w:val="24"/>
          <w:szCs w:val="24"/>
          <w:u w:val="none"/>
        </w:rPr>
      </w:pPr>
      <w:r w:rsidRPr="00C6462A">
        <w:rPr>
          <w:rFonts w:asciiTheme="minorHAnsi" w:hAnsiTheme="minorHAnsi" w:cs="Arial"/>
          <w:sz w:val="24"/>
          <w:szCs w:val="24"/>
        </w:rPr>
        <w:t>COURSE DESCRIPTION</w:t>
      </w:r>
      <w:r w:rsidRPr="00C6462A">
        <w:rPr>
          <w:rFonts w:asciiTheme="minorHAnsi" w:hAnsiTheme="minorHAnsi" w:cs="Arial"/>
          <w:sz w:val="24"/>
          <w:szCs w:val="24"/>
          <w:u w:val="none"/>
        </w:rPr>
        <w:t xml:space="preserve">  </w:t>
      </w:r>
      <w:r w:rsidRPr="00C6462A">
        <w:rPr>
          <w:rFonts w:asciiTheme="minorHAnsi" w:hAnsiTheme="minorHAnsi" w:cs="Arial"/>
          <w:sz w:val="24"/>
          <w:szCs w:val="24"/>
          <w:u w:val="none"/>
        </w:rPr>
        <w:tab/>
        <w:t>This course provides advanced study of neonatal intensive care nursing for high risk and critically ill neonates.  Emphasis will be on the health problems of critically ill and high-risk neonates in the neonatal intensive care unit, the advanced nursing management of neonatal problems, and the role of the neonatal nurse practitioner in neonatal critical care.</w:t>
      </w:r>
      <w:r w:rsidRPr="00C6462A">
        <w:rPr>
          <w:rFonts w:asciiTheme="minorHAnsi" w:hAnsiTheme="minorHAnsi" w:cs="Arial"/>
          <w:sz w:val="24"/>
          <w:szCs w:val="24"/>
        </w:rPr>
        <w:t xml:space="preserve"> </w:t>
      </w:r>
    </w:p>
    <w:p w:rsidR="00CD70F1" w:rsidRPr="00DD7314" w:rsidRDefault="00CD70F1" w:rsidP="00E43A05">
      <w:pPr>
        <w:rPr>
          <w:b/>
        </w:rPr>
      </w:pPr>
    </w:p>
    <w:p w:rsidR="00083D8A" w:rsidRPr="00C6462A" w:rsidRDefault="00083D8A" w:rsidP="00083D8A">
      <w:pPr>
        <w:tabs>
          <w:tab w:val="left" w:pos="-1440"/>
        </w:tabs>
        <w:rPr>
          <w:rFonts w:asciiTheme="minorHAnsi" w:hAnsiTheme="minorHAnsi" w:cs="Arial"/>
        </w:rPr>
      </w:pPr>
      <w:r w:rsidRPr="00C6462A">
        <w:rPr>
          <w:rFonts w:asciiTheme="minorHAnsi" w:hAnsiTheme="minorHAnsi" w:cs="Arial"/>
          <w:u w:val="single"/>
        </w:rPr>
        <w:t>COURSE OBJECTIVES</w:t>
      </w:r>
      <w:r w:rsidRPr="00C6462A">
        <w:rPr>
          <w:rFonts w:asciiTheme="minorHAnsi" w:hAnsiTheme="minorHAnsi" w:cs="Arial"/>
        </w:rPr>
        <w:tab/>
        <w:t>Upon completion of this course the student will be able to:</w:t>
      </w:r>
    </w:p>
    <w:p w:rsidR="00083D8A" w:rsidRPr="00C6462A" w:rsidRDefault="00083D8A" w:rsidP="00083D8A">
      <w:pPr>
        <w:tabs>
          <w:tab w:val="left" w:pos="-1440"/>
        </w:tabs>
        <w:rPr>
          <w:rFonts w:asciiTheme="minorHAnsi" w:hAnsiTheme="minorHAnsi" w:cs="Arial"/>
        </w:rPr>
      </w:pPr>
    </w:p>
    <w:p w:rsidR="00083D8A" w:rsidRPr="00C6462A" w:rsidRDefault="00083D8A" w:rsidP="00083D8A">
      <w:pPr>
        <w:pStyle w:val="BodyTextIndent2"/>
        <w:ind w:hanging="702"/>
        <w:rPr>
          <w:rFonts w:asciiTheme="minorHAnsi" w:hAnsiTheme="minorHAnsi" w:cs="Arial"/>
          <w:sz w:val="24"/>
          <w:szCs w:val="24"/>
        </w:rPr>
      </w:pPr>
      <w:r w:rsidRPr="00C6462A">
        <w:rPr>
          <w:rFonts w:asciiTheme="minorHAnsi" w:hAnsiTheme="minorHAnsi" w:cs="Arial"/>
          <w:sz w:val="24"/>
          <w:szCs w:val="24"/>
        </w:rPr>
        <w:t>1.         Integrate theory and current research findings pertaining to neonatal and fetal physiology and pathophysiology, the high risk and critically ill neonate and family, and therapeutic approaches into the management of neonatal health problems.</w:t>
      </w: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r w:rsidRPr="00C6462A">
        <w:rPr>
          <w:rFonts w:asciiTheme="minorHAnsi" w:hAnsiTheme="minorHAnsi" w:cs="Arial"/>
        </w:rPr>
        <w:t>2.</w:t>
      </w:r>
      <w:r w:rsidRPr="00C6462A">
        <w:rPr>
          <w:rFonts w:asciiTheme="minorHAnsi" w:hAnsiTheme="minorHAnsi" w:cs="Arial"/>
        </w:rPr>
        <w:tab/>
        <w:t>Identify patterns of abnormal embryological and fetal growth and development including the genetic and environmental variables which influence those patterns.</w:t>
      </w: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r w:rsidRPr="00C6462A">
        <w:rPr>
          <w:rFonts w:asciiTheme="minorHAnsi" w:hAnsiTheme="minorHAnsi" w:cs="Arial"/>
        </w:rPr>
        <w:t>3.</w:t>
      </w:r>
      <w:r w:rsidRPr="00C6462A">
        <w:rPr>
          <w:rFonts w:asciiTheme="minorHAnsi" w:hAnsiTheme="minorHAnsi" w:cs="Arial"/>
        </w:rPr>
        <w:tab/>
        <w:t>Direct the care of the high risk and critically ill neonate in collaboration with other members of the health care team.</w:t>
      </w: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u w:val="single"/>
        </w:rPr>
      </w:pPr>
    </w:p>
    <w:p w:rsidR="00083D8A" w:rsidRPr="00C6462A" w:rsidRDefault="00083D8A" w:rsidP="00083D8A">
      <w:pPr>
        <w:widowControl w:val="0"/>
        <w:numPr>
          <w:ilvl w:val="0"/>
          <w:numId w:val="48"/>
        </w:numPr>
        <w:tabs>
          <w:tab w:val="clear" w:pos="753"/>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r w:rsidRPr="00C6462A">
        <w:rPr>
          <w:rFonts w:asciiTheme="minorHAnsi" w:hAnsiTheme="minorHAnsi" w:cs="Arial"/>
        </w:rPr>
        <w:t xml:space="preserve">Analyze the growth and development of selected body structures during gestation identifying common patterns of development. </w:t>
      </w: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r w:rsidRPr="00C6462A">
        <w:rPr>
          <w:rFonts w:asciiTheme="minorHAnsi" w:hAnsiTheme="minorHAnsi" w:cs="Arial"/>
        </w:rPr>
        <w:t>5.</w:t>
      </w:r>
      <w:r w:rsidRPr="00C6462A">
        <w:rPr>
          <w:rFonts w:asciiTheme="minorHAnsi" w:hAnsiTheme="minorHAnsi" w:cs="Arial"/>
        </w:rPr>
        <w:tab/>
        <w:t>Provide care that is legally, ethically and culturally competent to critically ill and high-risk neonates in neonatal intensive care settings.</w:t>
      </w:r>
    </w:p>
    <w:p w:rsidR="00083D8A" w:rsidRPr="00C6462A"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p>
    <w:p w:rsidR="00083D8A" w:rsidRPr="00B102D8" w:rsidRDefault="00083D8A" w:rsidP="00083D8A">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heme="minorHAnsi" w:hAnsiTheme="minorHAnsi" w:cs="Arial"/>
        </w:rPr>
      </w:pPr>
      <w:r w:rsidRPr="00B102D8">
        <w:rPr>
          <w:rFonts w:asciiTheme="minorHAnsi" w:hAnsiTheme="minorHAnsi" w:cs="Arial"/>
        </w:rPr>
        <w:t>6.</w:t>
      </w:r>
      <w:r>
        <w:rPr>
          <w:rFonts w:asciiTheme="minorHAnsi" w:hAnsiTheme="minorHAnsi" w:cs="Arial"/>
        </w:rPr>
        <w:tab/>
      </w:r>
      <w:r w:rsidRPr="00B102D8">
        <w:rPr>
          <w:rFonts w:asciiTheme="minorHAnsi" w:hAnsiTheme="minorHAnsi" w:cs="Arial"/>
        </w:rPr>
        <w:t>Facilitate support programs designed to assist the family of the high risk and critically ill neonate.</w:t>
      </w:r>
    </w:p>
    <w:p w:rsidR="00083D8A" w:rsidRDefault="00083D8A" w:rsidP="00083D8A">
      <w:pPr>
        <w:ind w:left="1080" w:hanging="702"/>
      </w:pPr>
    </w:p>
    <w:p w:rsidR="00083D8A" w:rsidRPr="00B102D8" w:rsidRDefault="00083D8A" w:rsidP="00083D8A">
      <w:pPr>
        <w:tabs>
          <w:tab w:val="left" w:pos="-1440"/>
          <w:tab w:val="left" w:pos="1080"/>
        </w:tabs>
        <w:ind w:left="1080" w:hanging="720"/>
        <w:rPr>
          <w:rFonts w:asciiTheme="minorHAnsi" w:hAnsiTheme="minorHAnsi"/>
        </w:rPr>
      </w:pPr>
      <w:r w:rsidRPr="00B102D8">
        <w:rPr>
          <w:rFonts w:asciiTheme="minorHAnsi" w:hAnsiTheme="minorHAnsi"/>
        </w:rPr>
        <w:t>7.</w:t>
      </w:r>
      <w:r w:rsidRPr="00B102D8">
        <w:rPr>
          <w:rFonts w:asciiTheme="minorHAnsi" w:hAnsiTheme="minorHAnsi"/>
        </w:rPr>
        <w:tab/>
        <w:t>Analyze health assessment data to develop comprehen</w:t>
      </w:r>
      <w:r>
        <w:rPr>
          <w:rFonts w:asciiTheme="minorHAnsi" w:hAnsiTheme="minorHAnsi"/>
        </w:rPr>
        <w:t xml:space="preserve">sive and accurate differential </w:t>
      </w:r>
      <w:r w:rsidRPr="00B102D8">
        <w:rPr>
          <w:rFonts w:asciiTheme="minorHAnsi" w:hAnsiTheme="minorHAnsi"/>
        </w:rPr>
        <w:t>diagnoses.</w:t>
      </w:r>
    </w:p>
    <w:p w:rsidR="00083D8A" w:rsidRPr="00B102D8" w:rsidRDefault="00083D8A" w:rsidP="00083D8A">
      <w:pPr>
        <w:tabs>
          <w:tab w:val="left" w:pos="-1440"/>
          <w:tab w:val="left" w:pos="1080"/>
        </w:tabs>
        <w:ind w:left="360"/>
        <w:rPr>
          <w:rFonts w:asciiTheme="minorHAnsi" w:hAnsiTheme="minorHAnsi"/>
        </w:rPr>
      </w:pPr>
    </w:p>
    <w:p w:rsidR="00083D8A" w:rsidRPr="00B102D8" w:rsidRDefault="00083D8A" w:rsidP="00083D8A">
      <w:pPr>
        <w:tabs>
          <w:tab w:val="left" w:pos="-1440"/>
          <w:tab w:val="left" w:pos="1080"/>
        </w:tabs>
        <w:ind w:left="1080" w:hanging="720"/>
        <w:rPr>
          <w:rFonts w:asciiTheme="minorHAnsi" w:hAnsiTheme="minorHAnsi"/>
        </w:rPr>
      </w:pPr>
      <w:r w:rsidRPr="00B102D8">
        <w:rPr>
          <w:rFonts w:asciiTheme="minorHAnsi" w:hAnsiTheme="minorHAnsi"/>
        </w:rPr>
        <w:t>8.</w:t>
      </w:r>
      <w:r w:rsidRPr="00B102D8">
        <w:rPr>
          <w:rFonts w:asciiTheme="minorHAnsi" w:hAnsiTheme="minorHAnsi"/>
        </w:rPr>
        <w:tab/>
        <w:t>Provide care for neonates with acute and chroni</w:t>
      </w:r>
      <w:r>
        <w:rPr>
          <w:rFonts w:asciiTheme="minorHAnsi" w:hAnsiTheme="minorHAnsi"/>
        </w:rPr>
        <w:t xml:space="preserve">c health care needs based upon </w:t>
      </w:r>
      <w:r w:rsidRPr="00B102D8">
        <w:rPr>
          <w:rFonts w:asciiTheme="minorHAnsi" w:hAnsiTheme="minorHAnsi"/>
        </w:rPr>
        <w:t>priorities for intervention.</w:t>
      </w:r>
    </w:p>
    <w:p w:rsidR="004718CA" w:rsidRPr="00DD7314" w:rsidRDefault="004718CA" w:rsidP="004718CA">
      <w:pPr>
        <w:ind w:left="360"/>
        <w:rPr>
          <w:b/>
        </w:rPr>
      </w:pPr>
    </w:p>
    <w:p w:rsidR="00083D8A" w:rsidRPr="00C6462A" w:rsidRDefault="00083D8A" w:rsidP="00083D8A">
      <w:pPr>
        <w:tabs>
          <w:tab w:val="left" w:pos="-1440"/>
          <w:tab w:val="left" w:pos="900"/>
        </w:tabs>
        <w:rPr>
          <w:rFonts w:asciiTheme="minorHAnsi" w:hAnsiTheme="minorHAnsi" w:cs="Arial"/>
          <w:u w:val="single"/>
        </w:rPr>
      </w:pPr>
      <w:r w:rsidRPr="00C6462A">
        <w:rPr>
          <w:rFonts w:asciiTheme="minorHAnsi" w:hAnsiTheme="minorHAnsi" w:cs="Arial"/>
          <w:u w:val="single"/>
        </w:rPr>
        <w:lastRenderedPageBreak/>
        <w:t>COURSE SCHEDULE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083D8A" w:rsidRPr="00C6462A" w:rsidTr="00660342">
        <w:trPr>
          <w:trHeight w:val="423"/>
        </w:trPr>
        <w:tc>
          <w:tcPr>
            <w:tcW w:w="1611" w:type="dxa"/>
            <w:tcBorders>
              <w:top w:val="nil"/>
              <w:left w:val="nil"/>
              <w:bottom w:val="nil"/>
              <w:right w:val="nil"/>
            </w:tcBorders>
          </w:tcPr>
          <w:p w:rsidR="00083D8A" w:rsidRPr="00C6462A" w:rsidRDefault="00083D8A" w:rsidP="00660342">
            <w:pPr>
              <w:pStyle w:val="BodyText"/>
              <w:rPr>
                <w:rFonts w:asciiTheme="minorHAnsi" w:hAnsiTheme="minorHAnsi" w:cs="Arial"/>
              </w:rPr>
            </w:pPr>
          </w:p>
        </w:tc>
        <w:tc>
          <w:tcPr>
            <w:tcW w:w="1126" w:type="dxa"/>
            <w:tcBorders>
              <w:top w:val="nil"/>
              <w:left w:val="nil"/>
              <w:bottom w:val="nil"/>
              <w:right w:val="nil"/>
            </w:tcBorders>
          </w:tcPr>
          <w:p w:rsidR="00083D8A" w:rsidRPr="00C6462A" w:rsidRDefault="00083D8A" w:rsidP="00660342">
            <w:pPr>
              <w:pStyle w:val="BodyText"/>
              <w:rPr>
                <w:rFonts w:asciiTheme="minorHAnsi" w:hAnsiTheme="minorHAnsi" w:cs="Arial"/>
                <w:u w:val="single"/>
              </w:rPr>
            </w:pPr>
          </w:p>
        </w:tc>
        <w:tc>
          <w:tcPr>
            <w:tcW w:w="1918" w:type="dxa"/>
            <w:tcBorders>
              <w:top w:val="nil"/>
              <w:left w:val="nil"/>
              <w:bottom w:val="nil"/>
              <w:right w:val="nil"/>
            </w:tcBorders>
          </w:tcPr>
          <w:p w:rsidR="00083D8A" w:rsidRPr="00C6462A" w:rsidRDefault="00083D8A" w:rsidP="00660342">
            <w:pPr>
              <w:pStyle w:val="BodyText"/>
              <w:rPr>
                <w:rFonts w:asciiTheme="minorHAnsi" w:hAnsiTheme="minorHAnsi" w:cs="Arial"/>
                <w:u w:val="single"/>
              </w:rPr>
            </w:pPr>
          </w:p>
        </w:tc>
        <w:tc>
          <w:tcPr>
            <w:tcW w:w="4201" w:type="dxa"/>
            <w:tcBorders>
              <w:top w:val="nil"/>
              <w:left w:val="nil"/>
              <w:bottom w:val="nil"/>
              <w:right w:val="nil"/>
            </w:tcBorders>
          </w:tcPr>
          <w:p w:rsidR="00083D8A" w:rsidRPr="00C6462A" w:rsidRDefault="00083D8A" w:rsidP="00660342">
            <w:pPr>
              <w:pStyle w:val="BodyText"/>
              <w:rPr>
                <w:rFonts w:asciiTheme="minorHAnsi" w:hAnsiTheme="minorHAnsi" w:cs="Arial"/>
              </w:rPr>
            </w:pPr>
          </w:p>
        </w:tc>
      </w:tr>
    </w:tbl>
    <w:p w:rsidR="00083D8A" w:rsidRPr="00C6462A" w:rsidRDefault="00083D8A" w:rsidP="00083D8A">
      <w:pPr>
        <w:rPr>
          <w:rFonts w:asciiTheme="minorHAnsi" w:hAnsiTheme="minorHAnsi" w:cs="Arial"/>
        </w:rPr>
      </w:pPr>
      <w:r w:rsidRPr="00C6462A">
        <w:rPr>
          <w:rFonts w:asciiTheme="minorHAnsi" w:hAnsiTheme="minorHAnsi" w:cs="Arial"/>
        </w:rPr>
        <w:t xml:space="preserve">Class: Monday </w:t>
      </w:r>
      <w:r>
        <w:rPr>
          <w:rFonts w:asciiTheme="minorHAnsi" w:hAnsiTheme="minorHAnsi" w:cs="Arial"/>
        </w:rPr>
        <w:t>9</w:t>
      </w:r>
      <w:r w:rsidRPr="00C6462A">
        <w:rPr>
          <w:rFonts w:asciiTheme="minorHAnsi" w:hAnsiTheme="minorHAnsi" w:cs="Arial"/>
        </w:rPr>
        <w:t xml:space="preserve">:00 AM - 1:00 PM on </w:t>
      </w:r>
      <w:r>
        <w:rPr>
          <w:rFonts w:asciiTheme="minorHAnsi" w:hAnsiTheme="minorHAnsi" w:cs="Arial"/>
        </w:rPr>
        <w:t>Adobe Connect</w:t>
      </w:r>
    </w:p>
    <w:p w:rsidR="00083D8A" w:rsidRPr="00C6462A" w:rsidRDefault="00083D8A" w:rsidP="00083D8A">
      <w:pPr>
        <w:rPr>
          <w:rFonts w:asciiTheme="minorHAnsi" w:hAnsiTheme="minorHAnsi" w:cs="Arial"/>
        </w:rPr>
      </w:pPr>
      <w:r w:rsidRPr="00C6462A">
        <w:rPr>
          <w:rFonts w:asciiTheme="minorHAnsi" w:hAnsiTheme="minorHAnsi" w:cs="Arial"/>
        </w:rPr>
        <w:t xml:space="preserve">Required onsite class: </w:t>
      </w:r>
      <w:r>
        <w:rPr>
          <w:rFonts w:asciiTheme="minorHAnsi" w:hAnsiTheme="minorHAnsi" w:cs="Arial"/>
        </w:rPr>
        <w:t>January 6 and 7, 2014</w:t>
      </w:r>
      <w:r w:rsidRPr="00C6462A">
        <w:rPr>
          <w:rFonts w:asciiTheme="minorHAnsi" w:hAnsiTheme="minorHAnsi" w:cs="Arial"/>
        </w:rPr>
        <w:t xml:space="preserve"> </w:t>
      </w:r>
      <w:r w:rsidR="00F81549">
        <w:rPr>
          <w:rFonts w:asciiTheme="minorHAnsi" w:hAnsiTheme="minorHAnsi" w:cs="Arial"/>
        </w:rPr>
        <w:t>from 8:3</w:t>
      </w:r>
      <w:r w:rsidRPr="00C6462A">
        <w:rPr>
          <w:rFonts w:asciiTheme="minorHAnsi" w:hAnsiTheme="minorHAnsi" w:cs="Arial"/>
        </w:rPr>
        <w:t>0</w:t>
      </w:r>
      <w:r>
        <w:rPr>
          <w:rFonts w:asciiTheme="minorHAnsi" w:hAnsiTheme="minorHAnsi" w:cs="Arial"/>
        </w:rPr>
        <w:t xml:space="preserve"> am – 5:0</w:t>
      </w:r>
      <w:r w:rsidRPr="00C6462A">
        <w:rPr>
          <w:rFonts w:asciiTheme="minorHAnsi" w:hAnsiTheme="minorHAnsi" w:cs="Arial"/>
        </w:rPr>
        <w:t>0 pm</w:t>
      </w:r>
    </w:p>
    <w:p w:rsidR="000F5DAB" w:rsidRPr="00DD7314" w:rsidRDefault="000F5DAB" w:rsidP="000F5DAB">
      <w:pPr>
        <w:ind w:left="360"/>
        <w:rPr>
          <w:b/>
        </w:rPr>
      </w:pPr>
    </w:p>
    <w:p w:rsidR="00083D8A" w:rsidRPr="004F6AEF" w:rsidRDefault="00083D8A" w:rsidP="00083D8A">
      <w:pPr>
        <w:rPr>
          <w:rFonts w:ascii="Arial" w:hAnsi="Arial" w:cs="Arial"/>
          <w:sz w:val="22"/>
          <w:szCs w:val="22"/>
        </w:rPr>
      </w:pPr>
      <w:r w:rsidRPr="004F6AEF">
        <w:rPr>
          <w:rFonts w:ascii="Arial" w:hAnsi="Arial" w:cs="Arial"/>
          <w:sz w:val="22"/>
          <w:szCs w:val="22"/>
        </w:rPr>
        <w:t>Clinical: TBA</w:t>
      </w:r>
      <w:r>
        <w:rPr>
          <w:rFonts w:ascii="Arial" w:hAnsi="Arial" w:cs="Arial"/>
          <w:sz w:val="22"/>
          <w:szCs w:val="22"/>
        </w:rPr>
        <w:t xml:space="preserve"> </w:t>
      </w:r>
    </w:p>
    <w:p w:rsidR="00083D8A" w:rsidRPr="00EA71EE" w:rsidRDefault="00083D8A" w:rsidP="00083D8A">
      <w:pPr>
        <w:rPr>
          <w:rFonts w:ascii="Arial" w:hAnsi="Arial" w:cs="Arial"/>
          <w:sz w:val="22"/>
          <w:szCs w:val="22"/>
          <w:u w:val="single"/>
        </w:rPr>
      </w:pPr>
    </w:p>
    <w:p w:rsidR="00083D8A" w:rsidRPr="002700B2" w:rsidRDefault="00083D8A" w:rsidP="00B35307">
      <w:pPr>
        <w:ind w:firstLine="360"/>
        <w:rPr>
          <w:rFonts w:asciiTheme="minorHAnsi" w:hAnsiTheme="minorHAnsi" w:cs="Arial"/>
        </w:rPr>
      </w:pPr>
      <w:r w:rsidRPr="002700B2">
        <w:rPr>
          <w:rFonts w:asciiTheme="minorHAnsi" w:hAnsiTheme="minorHAnsi" w:cs="Arial"/>
        </w:rPr>
        <w:t xml:space="preserve">E-Learning in Saki is the course management system that you will use for this course. E-Learning in Sakai is accessed by using your Gatorlink account name and password at </w:t>
      </w:r>
      <w:hyperlink r:id="rId13" w:history="1">
        <w:r w:rsidRPr="002700B2">
          <w:rPr>
            <w:rStyle w:val="Hyperlink"/>
            <w:rFonts w:asciiTheme="minorHAnsi" w:hAnsiTheme="minorHAnsi" w:cs="Arial"/>
          </w:rPr>
          <w:t>http://lss.at.ufl.edu</w:t>
        </w:r>
      </w:hyperlink>
      <w:r w:rsidRPr="002700B2">
        <w:rPr>
          <w:rFonts w:asciiTheme="minorHAnsi" w:hAnsiTheme="minorHAnsi" w:cs="Arial"/>
        </w:rPr>
        <w:t xml:space="preserve">. There are several tutorials and student help links on the E-Learning login site. If you have technical questions call the UF Computer Help Desk at 352-392-HELP or send email to </w:t>
      </w:r>
      <w:hyperlink r:id="rId14" w:history="1">
        <w:r w:rsidRPr="002700B2">
          <w:rPr>
            <w:rStyle w:val="Hyperlink"/>
            <w:rFonts w:asciiTheme="minorHAnsi" w:hAnsiTheme="minorHAnsi" w:cs="Arial"/>
          </w:rPr>
          <w:t>helpdesk@ufl.edu</w:t>
        </w:r>
      </w:hyperlink>
      <w:r w:rsidRPr="002700B2">
        <w:rPr>
          <w:rFonts w:asciiTheme="minorHAnsi" w:hAnsiTheme="minorHAnsi" w:cs="Arial"/>
        </w:rPr>
        <w:t xml:space="preserve">. </w:t>
      </w:r>
    </w:p>
    <w:p w:rsidR="00083D8A" w:rsidRPr="002700B2" w:rsidRDefault="00083D8A" w:rsidP="00083D8A">
      <w:pPr>
        <w:rPr>
          <w:rFonts w:asciiTheme="minorHAnsi" w:hAnsiTheme="minorHAnsi" w:cs="Arial"/>
        </w:rPr>
      </w:pPr>
    </w:p>
    <w:p w:rsidR="00083D8A" w:rsidRPr="002700B2" w:rsidRDefault="00083D8A" w:rsidP="00B35307">
      <w:pPr>
        <w:ind w:firstLine="360"/>
        <w:rPr>
          <w:rFonts w:asciiTheme="minorHAnsi" w:hAnsiTheme="minorHAnsi" w:cs="Arial"/>
        </w:rPr>
      </w:pPr>
      <w:r w:rsidRPr="002700B2">
        <w:rPr>
          <w:rFonts w:asciiTheme="minorHAnsi" w:hAnsiTheme="minorHAnsi" w:cs="Arial"/>
        </w:rPr>
        <w:t>It is imp</w:t>
      </w:r>
      <w:r w:rsidR="00B35307">
        <w:rPr>
          <w:rFonts w:asciiTheme="minorHAnsi" w:hAnsiTheme="minorHAnsi" w:cs="Arial"/>
        </w:rPr>
        <w:t>o</w:t>
      </w:r>
      <w:r w:rsidRPr="002700B2">
        <w:rPr>
          <w:rFonts w:asciiTheme="minorHAnsi" w:hAnsiTheme="minorHAnsi" w:cs="Arial"/>
        </w:rPr>
        <w:t>rtant that you regularly check your Gatorlink account email for College and University wide information and the course E-Learning site for announcements and notifications.</w:t>
      </w:r>
    </w:p>
    <w:p w:rsidR="00083D8A" w:rsidRDefault="00083D8A" w:rsidP="00083D8A">
      <w:pPr>
        <w:rPr>
          <w:rFonts w:ascii="Arial" w:hAnsi="Arial" w:cs="Arial"/>
          <w:sz w:val="22"/>
          <w:szCs w:val="22"/>
          <w:u w:val="single"/>
        </w:rPr>
      </w:pPr>
    </w:p>
    <w:p w:rsidR="00083D8A" w:rsidRPr="002700B2" w:rsidRDefault="00083D8A" w:rsidP="00B35307">
      <w:pPr>
        <w:ind w:firstLine="360"/>
        <w:rPr>
          <w:rFonts w:asciiTheme="minorHAnsi" w:hAnsiTheme="minorHAnsi" w:cs="Arial"/>
        </w:rPr>
      </w:pPr>
      <w:r w:rsidRPr="002700B2">
        <w:rPr>
          <w:rFonts w:asciiTheme="minorHAnsi" w:hAnsiTheme="minorHAnsi" w:cs="Arial"/>
        </w:rPr>
        <w:t>Course websites are generally made available on the Friday before the first day of classes.</w:t>
      </w:r>
    </w:p>
    <w:p w:rsidR="00083D8A" w:rsidRPr="00DD7314" w:rsidRDefault="00083D8A" w:rsidP="00E43A05"/>
    <w:p w:rsidR="00083D8A" w:rsidRPr="00C6462A" w:rsidRDefault="00083D8A" w:rsidP="00083D8A">
      <w:pPr>
        <w:rPr>
          <w:rFonts w:asciiTheme="minorHAnsi" w:hAnsiTheme="minorHAnsi" w:cs="Arial"/>
          <w:u w:val="single"/>
        </w:rPr>
      </w:pPr>
      <w:r w:rsidRPr="00C6462A">
        <w:rPr>
          <w:rFonts w:asciiTheme="minorHAnsi" w:hAnsiTheme="minorHAnsi" w:cs="Arial"/>
          <w:u w:val="single"/>
        </w:rPr>
        <w:t>A</w:t>
      </w:r>
      <w:r>
        <w:rPr>
          <w:rFonts w:asciiTheme="minorHAnsi" w:hAnsiTheme="minorHAnsi" w:cs="Arial"/>
          <w:u w:val="single"/>
        </w:rPr>
        <w:t>TTENDANCE</w:t>
      </w:r>
    </w:p>
    <w:p w:rsidR="00083D8A" w:rsidRPr="00C6462A" w:rsidRDefault="00083D8A" w:rsidP="00B35307">
      <w:pPr>
        <w:ind w:firstLine="360"/>
        <w:rPr>
          <w:rFonts w:asciiTheme="minorHAnsi" w:hAnsiTheme="minorHAnsi"/>
        </w:rPr>
      </w:pPr>
      <w:r w:rsidRPr="00C6462A">
        <w:rPr>
          <w:rFonts w:asciiTheme="minorHAnsi" w:hAnsiTheme="minorHAnsi"/>
        </w:rPr>
        <w:t xml:space="preserve">Students may be expected to attend on-campus or synchronous classes periodically. </w:t>
      </w:r>
    </w:p>
    <w:p w:rsidR="00083D8A" w:rsidRDefault="00083D8A" w:rsidP="00083D8A">
      <w:pPr>
        <w:rPr>
          <w:rFonts w:asciiTheme="minorHAnsi" w:hAnsiTheme="minorHAnsi"/>
        </w:rPr>
      </w:pPr>
      <w:r w:rsidRPr="00C6462A">
        <w:rPr>
          <w:rFonts w:asciiTheme="minorHAnsi" w:hAnsiTheme="minorHAnsi"/>
        </w:rPr>
        <w:t xml:space="preserve">Students are expected to participate in the activities and discussions as listed in the course syllabus and on the course web-site. Timeframes for the posting and receiving of materials are listed in the course materials on the course web-site.  </w:t>
      </w:r>
    </w:p>
    <w:p w:rsidR="00186EFD" w:rsidRDefault="00186EFD" w:rsidP="00186EFD">
      <w:pPr>
        <w:rPr>
          <w:rFonts w:asciiTheme="minorHAnsi" w:hAnsiTheme="minorHAnsi"/>
          <w:highlight w:val="yellow"/>
        </w:rPr>
      </w:pPr>
    </w:p>
    <w:p w:rsidR="00186EFD" w:rsidRPr="00083D8A" w:rsidRDefault="00186EFD" w:rsidP="00186EFD">
      <w:pPr>
        <w:ind w:firstLine="360"/>
        <w:rPr>
          <w:rFonts w:asciiTheme="minorHAnsi" w:hAnsiTheme="minorHAnsi"/>
          <w:highlight w:val="yellow"/>
        </w:rPr>
      </w:pPr>
      <w:r w:rsidRPr="00083D8A">
        <w:rPr>
          <w:rFonts w:asciiTheme="minorHAnsi" w:hAnsiTheme="minorHAnsi"/>
          <w:highlight w:val="yellow"/>
        </w:rPr>
        <w:t xml:space="preserve">This course will use one of UF’s web hosted collaborative software applications (Adobe </w:t>
      </w:r>
    </w:p>
    <w:p w:rsidR="00186EFD" w:rsidRDefault="00186EFD" w:rsidP="00186EFD">
      <w:pPr>
        <w:rPr>
          <w:rFonts w:asciiTheme="minorHAnsi" w:hAnsiTheme="minorHAnsi"/>
        </w:rPr>
      </w:pPr>
      <w:r w:rsidRPr="00083D8A">
        <w:rPr>
          <w:rFonts w:asciiTheme="minorHAnsi" w:hAnsiTheme="minorHAnsi"/>
          <w:highlight w:val="yellow"/>
        </w:rPr>
        <w:t>Connect and or Voice Thread) for lecture presentation and or assignments.  These collaborative applications have the functionality of recording your text, audio and/or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shared with anyone not enrolled in the course. The recordings are available to the class during the semester.  The recordings will not be used in another course</w:t>
      </w:r>
    </w:p>
    <w:p w:rsidR="00083D8A" w:rsidRDefault="00083D8A" w:rsidP="00083D8A">
      <w:pPr>
        <w:rPr>
          <w:rFonts w:asciiTheme="minorHAnsi" w:hAnsiTheme="minorHAnsi"/>
        </w:rPr>
      </w:pPr>
    </w:p>
    <w:p w:rsidR="00083D8A" w:rsidRPr="00C6462A" w:rsidRDefault="00083D8A" w:rsidP="00083D8A">
      <w:pPr>
        <w:rPr>
          <w:rFonts w:asciiTheme="minorHAnsi" w:hAnsiTheme="minorHAnsi"/>
          <w:u w:val="single"/>
        </w:rPr>
      </w:pPr>
      <w:r w:rsidRPr="00C6462A">
        <w:rPr>
          <w:rFonts w:asciiTheme="minorHAnsi" w:hAnsiTheme="minorHAnsi"/>
          <w:b/>
          <w:u w:val="single"/>
        </w:rPr>
        <w:t>ProctorU</w:t>
      </w:r>
      <w:r w:rsidRPr="00C6462A">
        <w:rPr>
          <w:rFonts w:asciiTheme="minorHAnsi" w:hAnsiTheme="minorHAnsi"/>
          <w:u w:val="single"/>
        </w:rPr>
        <w:t>:</w:t>
      </w:r>
    </w:p>
    <w:p w:rsidR="00083D8A" w:rsidRPr="00C6462A" w:rsidRDefault="00083D8A" w:rsidP="00083D8A">
      <w:pPr>
        <w:rPr>
          <w:rFonts w:asciiTheme="minorHAnsi" w:hAnsiTheme="minorHAnsi"/>
          <w:u w:val="single"/>
        </w:rPr>
      </w:pP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t xml:space="preserve">Major course examinations will be administered via </w:t>
      </w:r>
      <w:r w:rsidRPr="00C6462A">
        <w:rPr>
          <w:rFonts w:asciiTheme="minorHAnsi" w:hAnsiTheme="minorHAnsi"/>
          <w:b/>
          <w:i/>
        </w:rPr>
        <w:t>ProctorU</w:t>
      </w:r>
      <w:r w:rsidRPr="00C6462A">
        <w:rPr>
          <w:rFonts w:asciiTheme="minorHAnsi" w:hAnsiTheme="minorHAnsi"/>
        </w:rPr>
        <w:t xml:space="preserve">, a live proctoring service, to ensure a secure testing environment.  </w:t>
      </w: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t xml:space="preserve">Each student computer must be in compliance with Policy S1.04, </w:t>
      </w:r>
      <w:r w:rsidRPr="00C6462A">
        <w:rPr>
          <w:rFonts w:asciiTheme="minorHAnsi" w:hAnsiTheme="minorHAnsi"/>
          <w:i/>
        </w:rPr>
        <w:t>Student Computer Policy</w:t>
      </w:r>
      <w:r w:rsidRPr="00C6462A">
        <w:rPr>
          <w:rFonts w:asciiTheme="minorHAnsi" w:hAnsiTheme="minorHAnsi"/>
        </w:rPr>
        <w:t xml:space="preserve"> and must contain a web cam, microphone, and speakers.  </w:t>
      </w: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t xml:space="preserve">Each examination will cost $22.50 per exam.  </w:t>
      </w: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t xml:space="preserve">Students go to the website </w:t>
      </w:r>
      <w:hyperlink r:id="rId15" w:history="1">
        <w:r w:rsidRPr="00C6462A">
          <w:rPr>
            <w:rStyle w:val="Hyperlink"/>
            <w:rFonts w:asciiTheme="minorHAnsi" w:hAnsiTheme="minorHAnsi"/>
          </w:rPr>
          <w:t>http://www.proctoru.com/</w:t>
        </w:r>
      </w:hyperlink>
      <w:r w:rsidRPr="00C6462A">
        <w:rPr>
          <w:rFonts w:asciiTheme="minorHAnsi" w:hAnsiTheme="minorHAnsi"/>
        </w:rPr>
        <w:t xml:space="preserve"> and click on “How To Get Started”.  This will permit students to create an account and test out their system.</w:t>
      </w: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lastRenderedPageBreak/>
        <w:t xml:space="preserve">Once an instructor makes an exam available, students go online to </w:t>
      </w:r>
      <w:r w:rsidRPr="00C6462A">
        <w:rPr>
          <w:rFonts w:asciiTheme="minorHAnsi" w:hAnsiTheme="minorHAnsi"/>
          <w:b/>
          <w:i/>
        </w:rPr>
        <w:t>ProctorU</w:t>
      </w:r>
      <w:r w:rsidRPr="00C6462A">
        <w:rPr>
          <w:rFonts w:asciiTheme="minorHAnsi" w:hAnsiTheme="minorHAnsi"/>
        </w:rPr>
        <w:t xml:space="preserve"> to schedule and pay for the exam session.  Students must provide a valid email address and phone number where they can be reached during an exam.  </w:t>
      </w:r>
    </w:p>
    <w:p w:rsidR="00083D8A" w:rsidRPr="00C6462A" w:rsidRDefault="00083D8A" w:rsidP="00083D8A">
      <w:pPr>
        <w:pStyle w:val="ListParagraph"/>
        <w:numPr>
          <w:ilvl w:val="1"/>
          <w:numId w:val="46"/>
        </w:numPr>
        <w:rPr>
          <w:rFonts w:asciiTheme="minorHAnsi" w:hAnsiTheme="minorHAnsi"/>
        </w:rPr>
      </w:pPr>
      <w:r w:rsidRPr="00C6462A">
        <w:rPr>
          <w:rFonts w:asciiTheme="minorHAnsi" w:hAnsiTheme="minorHAnsi"/>
        </w:rPr>
        <w:t>CON IT Support office will oversee this process and provide technical assistance.</w:t>
      </w:r>
    </w:p>
    <w:p w:rsidR="00083D8A" w:rsidRDefault="00083D8A" w:rsidP="00083D8A">
      <w:pPr>
        <w:rPr>
          <w:rFonts w:asciiTheme="minorHAnsi" w:hAnsiTheme="minorHAnsi"/>
        </w:rPr>
      </w:pPr>
    </w:p>
    <w:p w:rsidR="002F04C9" w:rsidRDefault="00083D8A" w:rsidP="00083D8A">
      <w:r>
        <w:rPr>
          <w:rFonts w:asciiTheme="minorHAnsi" w:hAnsiTheme="minorHAnsi"/>
          <w:b/>
          <w:u w:val="single"/>
        </w:rPr>
        <w:t>Clinical Practice Courses:</w:t>
      </w:r>
      <w:r w:rsidR="00BE76E8" w:rsidRPr="00DD7314">
        <w:tab/>
      </w:r>
      <w:r w:rsidR="008E62C7">
        <w:t xml:space="preserve"> </w:t>
      </w:r>
    </w:p>
    <w:p w:rsidR="00083D8A" w:rsidRPr="00C6462A" w:rsidRDefault="00083D8A" w:rsidP="00083D8A">
      <w:pPr>
        <w:ind w:firstLine="360"/>
        <w:rPr>
          <w:rFonts w:asciiTheme="minorHAnsi" w:hAnsiTheme="minorHAnsi"/>
        </w:rPr>
      </w:pPr>
      <w:r w:rsidRPr="00C6462A">
        <w:rPr>
          <w:rFonts w:asciiTheme="minorHAnsi" w:hAnsiTheme="minorHAnsi"/>
        </w:rPr>
        <w:t xml:space="preserve">Students are expected to be present for all scheduled clinical practice experiences and seminars. Students who have extraordinary circumstances preventing attendance should explain these circumstances to the course instructor </w:t>
      </w:r>
      <w:r w:rsidRPr="00C6462A">
        <w:rPr>
          <w:rFonts w:asciiTheme="minorHAnsi" w:hAnsiTheme="minorHAnsi"/>
          <w:b/>
          <w:u w:val="single"/>
        </w:rPr>
        <w:t>prior</w:t>
      </w:r>
      <w:r w:rsidRPr="00C6462A">
        <w:rPr>
          <w:rFonts w:asciiTheme="minorHAnsi" w:hAnsiTheme="minorHAnsi"/>
          <w:b/>
        </w:rPr>
        <w:t xml:space="preserve"> </w:t>
      </w:r>
      <w:r w:rsidRPr="00C6462A">
        <w:rPr>
          <w:rFonts w:asciiTheme="minorHAnsi" w:hAnsiTheme="minorHAnsi"/>
        </w:rPr>
        <w:t xml:space="preserve">to the scheduled clinical practice experience or seminar. Instructors will then make an effort to accommodate </w:t>
      </w:r>
      <w:r w:rsidRPr="00C6462A">
        <w:rPr>
          <w:rFonts w:asciiTheme="minorHAnsi" w:hAnsiTheme="minorHAnsi"/>
          <w:b/>
        </w:rPr>
        <w:t>reasonable</w:t>
      </w:r>
      <w:r w:rsidRPr="00C6462A">
        <w:rPr>
          <w:rFonts w:asciiTheme="minorHAnsi" w:hAnsiTheme="minorHAnsi"/>
        </w:rPr>
        <w:t xml:space="preserve"> requests. A grade penalty may be assigned for unexcused seminar or clinical absences. The faculty member will advise the method of notification for absences to the clinical site e.g. phone, email, and notification of facility.</w:t>
      </w:r>
    </w:p>
    <w:p w:rsidR="00083D8A" w:rsidRPr="00C6462A" w:rsidRDefault="00083D8A" w:rsidP="00083D8A">
      <w:pPr>
        <w:rPr>
          <w:rFonts w:asciiTheme="minorHAnsi" w:hAnsiTheme="minorHAnsi"/>
          <w:b/>
        </w:rPr>
      </w:pPr>
      <w:r w:rsidRPr="00C6462A">
        <w:rPr>
          <w:rFonts w:asciiTheme="minorHAnsi" w:hAnsiTheme="minorHAnsi"/>
          <w:b/>
          <w:u w:val="single"/>
        </w:rPr>
        <w:t>Graduate students</w:t>
      </w:r>
      <w:r w:rsidRPr="00C6462A">
        <w:rPr>
          <w:rFonts w:asciiTheme="minorHAnsi" w:hAnsiTheme="minorHAnsi"/>
        </w:rPr>
        <w:t xml:space="preserve"> are required to submit a written calendar of planned clinical practice dates and times to the course faculty member </w:t>
      </w:r>
      <w:r w:rsidRPr="00C6462A">
        <w:rPr>
          <w:rFonts w:asciiTheme="minorHAnsi" w:hAnsiTheme="minorHAnsi"/>
          <w:b/>
          <w:u w:val="single"/>
        </w:rPr>
        <w:t xml:space="preserve">prior </w:t>
      </w:r>
      <w:r w:rsidRPr="00C6462A">
        <w:rPr>
          <w:rFonts w:asciiTheme="minorHAnsi" w:hAnsiTheme="minorHAnsi"/>
        </w:rPr>
        <w:t xml:space="preserve">to beginning the clinical rotation. Any changes to the calendar (dates and times) must be submitted in writing to the course faculty member </w:t>
      </w:r>
      <w:r w:rsidRPr="00C6462A">
        <w:rPr>
          <w:rFonts w:asciiTheme="minorHAnsi" w:hAnsiTheme="minorHAnsi"/>
          <w:b/>
          <w:u w:val="single"/>
        </w:rPr>
        <w:t>before</w:t>
      </w:r>
      <w:r w:rsidRPr="00C6462A">
        <w:rPr>
          <w:rFonts w:asciiTheme="minorHAnsi" w:hAnsiTheme="minorHAnsi"/>
        </w:rPr>
        <w:t xml:space="preserve"> the change is planned to occur. </w:t>
      </w:r>
      <w:r w:rsidRPr="00C6462A">
        <w:rPr>
          <w:rFonts w:asciiTheme="minorHAnsi" w:hAnsiTheme="minorHAnsi"/>
          <w:b/>
        </w:rPr>
        <w:t>Clinical hours accrued without prior knowledge of the faculty member will not be counted toward the total number of clinical hours required for the course.</w:t>
      </w:r>
    </w:p>
    <w:p w:rsidR="001B3481" w:rsidRPr="00DD7314" w:rsidRDefault="001B3481" w:rsidP="00E43A05">
      <w:pPr>
        <w:ind w:left="360"/>
        <w:rPr>
          <w:b/>
          <w:u w:val="single"/>
        </w:rPr>
      </w:pPr>
    </w:p>
    <w:p w:rsidR="00B35307" w:rsidRPr="00B35307" w:rsidRDefault="00B35307" w:rsidP="00B35307">
      <w:pPr>
        <w:pStyle w:val="ListParagraph"/>
        <w:ind w:left="0"/>
        <w:rPr>
          <w:rFonts w:asciiTheme="minorHAnsi" w:hAnsiTheme="minorHAnsi"/>
          <w:b/>
        </w:rPr>
      </w:pPr>
      <w:r w:rsidRPr="00B35307">
        <w:rPr>
          <w:rFonts w:asciiTheme="minorHAnsi" w:hAnsiTheme="minorHAnsi"/>
          <w:b/>
          <w:u w:val="single"/>
        </w:rPr>
        <w:t xml:space="preserve">ACCOMMODATIONS DUE TO DISABILITY </w:t>
      </w:r>
    </w:p>
    <w:p w:rsidR="00DA4116" w:rsidRPr="00B35307" w:rsidRDefault="00B35307" w:rsidP="00B35307">
      <w:pPr>
        <w:ind w:firstLine="360"/>
        <w:rPr>
          <w:rFonts w:asciiTheme="minorHAnsi" w:hAnsiTheme="minorHAnsi"/>
        </w:rPr>
      </w:pPr>
      <w:r w:rsidRPr="00B35307">
        <w:rPr>
          <w:rFonts w:asciiTheme="minorHAnsi" w:hAnsiTheme="minorHAnsi"/>
        </w:rPr>
        <w:t>E</w:t>
      </w:r>
      <w:r w:rsidR="00DA4116" w:rsidRPr="00B35307">
        <w:rPr>
          <w:rFonts w:asciiTheme="minorHAnsi" w:hAnsiTheme="minorHAnsi"/>
        </w:rPr>
        <w:t xml:space="preserve">ach semester, students are responsible for requesting a memorandum from the Disability Resource Center </w:t>
      </w:r>
      <w:r w:rsidR="008A3F6D" w:rsidRPr="00B35307">
        <w:rPr>
          <w:rFonts w:asciiTheme="minorHAnsi" w:hAnsiTheme="minorHAnsi"/>
        </w:rPr>
        <w:t>(</w:t>
      </w:r>
      <w:hyperlink r:id="rId16" w:history="1">
        <w:r w:rsidR="008A3F6D" w:rsidRPr="00B35307">
          <w:rPr>
            <w:rStyle w:val="Hyperlink"/>
            <w:rFonts w:asciiTheme="minorHAnsi" w:hAnsiTheme="minorHAnsi"/>
          </w:rPr>
          <w:t>http://www.dso.ufl.edu/index.php/drc/</w:t>
        </w:r>
      </w:hyperlink>
      <w:r w:rsidR="008A3F6D" w:rsidRPr="00B35307">
        <w:rPr>
          <w:rFonts w:asciiTheme="minorHAnsi" w:hAnsiTheme="minorHAnsi"/>
        </w:rPr>
        <w:t xml:space="preserve">) </w:t>
      </w:r>
      <w:r w:rsidR="00DA4116" w:rsidRPr="00B35307">
        <w:rPr>
          <w:rFonts w:asciiTheme="minorHAnsi" w:hAnsiTheme="minorHAnsi"/>
        </w:rPr>
        <w:t xml:space="preserve">to notify faculty of their requested individual accommodations.   This should be done at the start of the semester.  </w:t>
      </w:r>
    </w:p>
    <w:p w:rsidR="003B421A" w:rsidRPr="00B35307" w:rsidRDefault="003B421A" w:rsidP="003B421A">
      <w:pPr>
        <w:rPr>
          <w:rFonts w:asciiTheme="minorHAnsi" w:hAnsiTheme="minorHAnsi"/>
        </w:rPr>
      </w:pPr>
    </w:p>
    <w:p w:rsidR="003B421A" w:rsidRPr="00DD7314" w:rsidRDefault="003B421A" w:rsidP="003B421A"/>
    <w:p w:rsidR="003B421A" w:rsidRPr="00B35307" w:rsidRDefault="003B421A" w:rsidP="00B35307">
      <w:pPr>
        <w:rPr>
          <w:rFonts w:asciiTheme="minorHAnsi" w:hAnsiTheme="minorHAnsi"/>
          <w:b/>
        </w:rPr>
      </w:pPr>
      <w:r w:rsidRPr="00B35307">
        <w:rPr>
          <w:rFonts w:asciiTheme="minorHAnsi" w:hAnsiTheme="minorHAnsi"/>
          <w:b/>
          <w:u w:val="single"/>
        </w:rPr>
        <w:t>COUNSELING AND STUDENT HEALTH</w:t>
      </w:r>
    </w:p>
    <w:p w:rsidR="008A3F6D" w:rsidRPr="00B35307" w:rsidRDefault="008A3F6D" w:rsidP="00B35307">
      <w:pPr>
        <w:ind w:firstLine="360"/>
        <w:rPr>
          <w:rFonts w:asciiTheme="minorHAnsi" w:hAnsiTheme="minorHAnsi"/>
        </w:rPr>
      </w:pPr>
      <w:r w:rsidRPr="00B35307">
        <w:rPr>
          <w:rFonts w:asciiTheme="minorHAnsi" w:hAnsiTheme="minorHAnsi"/>
        </w:rPr>
        <w:t xml:space="preserve">Students may occasionally have personal issues that arise on the course of </w:t>
      </w:r>
      <w:r w:rsidRPr="00B35307">
        <w:rPr>
          <w:rFonts w:asciiTheme="minorHAnsi" w:hAnsiTheme="minorHAnsi"/>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D1D59" w:rsidRPr="00B35307">
        <w:rPr>
          <w:rFonts w:asciiTheme="minorHAnsi" w:hAnsiTheme="minorHAnsi"/>
          <w:bCs/>
          <w:iCs/>
        </w:rPr>
        <w:t>Counseling and Wellness Center</w:t>
      </w:r>
      <w:r w:rsidRPr="00B35307">
        <w:rPr>
          <w:rFonts w:asciiTheme="minorHAnsi" w:hAnsiTheme="minorHAnsi"/>
          <w:bCs/>
          <w:iCs/>
        </w:rPr>
        <w:t xml:space="preserve">, 352-392-1575, visit their web site for more information: </w:t>
      </w:r>
      <w:hyperlink r:id="rId17" w:history="1">
        <w:r w:rsidRPr="00B35307">
          <w:rPr>
            <w:rStyle w:val="Hyperlink"/>
            <w:rFonts w:asciiTheme="minorHAnsi" w:hAnsiTheme="minorHAnsi"/>
            <w:bCs/>
            <w:iCs/>
          </w:rPr>
          <w:t>http://www.counseling.ufl.edu/cwc/</w:t>
        </w:r>
      </w:hyperlink>
      <w:r w:rsidRPr="00B35307">
        <w:rPr>
          <w:rFonts w:asciiTheme="minorHAnsi" w:hAnsiTheme="minorHAnsi"/>
          <w:bCs/>
          <w:iCs/>
        </w:rPr>
        <w:t xml:space="preserve">. </w:t>
      </w:r>
    </w:p>
    <w:p w:rsidR="003B421A" w:rsidRPr="003B421A" w:rsidRDefault="003B421A" w:rsidP="003B421A">
      <w:pPr>
        <w:tabs>
          <w:tab w:val="num" w:pos="360"/>
        </w:tabs>
        <w:rPr>
          <w:b/>
        </w:rPr>
      </w:pPr>
    </w:p>
    <w:p w:rsidR="00DA4116" w:rsidRPr="00B35307" w:rsidRDefault="00DA4116" w:rsidP="00B35307">
      <w:pPr>
        <w:rPr>
          <w:rFonts w:asciiTheme="minorHAnsi" w:hAnsiTheme="minorHAnsi"/>
          <w:b/>
          <w:u w:val="single"/>
        </w:rPr>
      </w:pPr>
      <w:r w:rsidRPr="00B35307">
        <w:rPr>
          <w:rFonts w:asciiTheme="minorHAnsi" w:hAnsiTheme="minorHAnsi"/>
          <w:b/>
          <w:u w:val="single"/>
        </w:rPr>
        <w:t>STUDENT HANDBOOK</w:t>
      </w:r>
    </w:p>
    <w:p w:rsidR="008A3F6D" w:rsidRPr="00B35307" w:rsidRDefault="00DA4116" w:rsidP="00B35307">
      <w:pPr>
        <w:ind w:firstLine="360"/>
        <w:rPr>
          <w:rFonts w:asciiTheme="minorHAnsi" w:hAnsiTheme="minorHAnsi"/>
        </w:rPr>
      </w:pPr>
      <w:r w:rsidRPr="00B35307">
        <w:rPr>
          <w:rFonts w:asciiTheme="minorHAnsi" w:hAnsiTheme="minorHAnsi"/>
        </w:rPr>
        <w:t>Students are to refer to the College of Nursing Student Handbook for information about College of Nursing policies, honor code, and professional behavior.</w:t>
      </w:r>
      <w:r w:rsidR="008A3F6D" w:rsidRPr="00B35307">
        <w:rPr>
          <w:rFonts w:asciiTheme="minorHAnsi" w:hAnsiTheme="minorHAnsi"/>
        </w:rPr>
        <w:t xml:space="preserve">  </w:t>
      </w:r>
      <w:hyperlink r:id="rId18" w:history="1">
        <w:r w:rsidR="008A3F6D" w:rsidRPr="00B35307">
          <w:rPr>
            <w:rStyle w:val="Hyperlink"/>
            <w:rFonts w:asciiTheme="minorHAnsi" w:hAnsiTheme="minorHAnsi"/>
          </w:rPr>
          <w:t>http://nursing.ufl.edu/students/student-policies-and-handbooks/</w:t>
        </w:r>
      </w:hyperlink>
    </w:p>
    <w:p w:rsidR="00DA4116" w:rsidRDefault="00DA4116" w:rsidP="00B35307">
      <w:pPr>
        <w:pStyle w:val="ListParagraph"/>
      </w:pPr>
    </w:p>
    <w:p w:rsidR="0039678D" w:rsidRDefault="0039678D" w:rsidP="0039678D"/>
    <w:p w:rsidR="0039678D" w:rsidRPr="00B35307" w:rsidRDefault="0039678D" w:rsidP="00B35307">
      <w:pPr>
        <w:rPr>
          <w:rFonts w:asciiTheme="minorHAnsi" w:hAnsiTheme="minorHAnsi"/>
          <w:b/>
          <w:u w:val="single"/>
        </w:rPr>
      </w:pPr>
      <w:r w:rsidRPr="00B35307">
        <w:rPr>
          <w:rFonts w:asciiTheme="minorHAnsi" w:hAnsiTheme="minorHAnsi"/>
          <w:b/>
          <w:u w:val="single"/>
        </w:rPr>
        <w:t xml:space="preserve">ACADEMIC HONESTY </w:t>
      </w:r>
    </w:p>
    <w:p w:rsidR="0039678D" w:rsidRPr="00B35307" w:rsidRDefault="0039678D" w:rsidP="00B35307">
      <w:pPr>
        <w:ind w:firstLine="360"/>
        <w:rPr>
          <w:rFonts w:asciiTheme="minorHAnsi" w:hAnsiTheme="minorHAnsi"/>
        </w:rPr>
      </w:pPr>
      <w:r w:rsidRPr="00B35307">
        <w:rPr>
          <w:rFonts w:asciiTheme="minorHAnsi" w:hAnsiTheme="minorHAnsi"/>
        </w:rPr>
        <w:t xml:space="preserve">The University of Florida Student Conduct and Conflict Resolution Policy may be found </w:t>
      </w:r>
      <w:proofErr w:type="gramStart"/>
      <w:r w:rsidRPr="00B35307">
        <w:rPr>
          <w:rFonts w:asciiTheme="minorHAnsi" w:hAnsiTheme="minorHAnsi"/>
        </w:rPr>
        <w:t xml:space="preserve">at </w:t>
      </w:r>
      <w:r w:rsidR="00951E7C">
        <w:rPr>
          <w:rStyle w:val="Hyperlink"/>
          <w:rFonts w:asciiTheme="minorHAnsi" w:hAnsiTheme="minorHAnsi"/>
        </w:rPr>
        <w:t xml:space="preserve"> </w:t>
      </w:r>
      <w:proofErr w:type="gramEnd"/>
      <w:hyperlink r:id="rId19" w:history="1">
        <w:r w:rsidR="00951E7C" w:rsidRPr="001C4DB2">
          <w:rPr>
            <w:rStyle w:val="Hyperlink"/>
          </w:rPr>
          <w:t>http://www.dso.ufl.edu/index.php/sccr/process/student-conduct-honor-code/</w:t>
        </w:r>
      </w:hyperlink>
    </w:p>
    <w:p w:rsidR="00B35307" w:rsidRDefault="00B35307" w:rsidP="00B35307">
      <w:pPr>
        <w:rPr>
          <w:rFonts w:asciiTheme="minorHAnsi" w:hAnsiTheme="minorHAnsi" w:cs="Arial"/>
          <w:u w:val="single"/>
        </w:rPr>
      </w:pPr>
    </w:p>
    <w:p w:rsidR="00B35307" w:rsidRPr="00C6462A" w:rsidRDefault="00B35307" w:rsidP="00B35307">
      <w:pPr>
        <w:rPr>
          <w:rFonts w:asciiTheme="minorHAnsi" w:hAnsiTheme="minorHAnsi" w:cs="Arial"/>
          <w:u w:val="single"/>
        </w:rPr>
      </w:pPr>
      <w:r w:rsidRPr="00C6462A">
        <w:rPr>
          <w:rFonts w:asciiTheme="minorHAnsi" w:hAnsiTheme="minorHAnsi" w:cs="Arial"/>
          <w:u w:val="single"/>
        </w:rPr>
        <w:t>TOPICAL OUTLINE</w:t>
      </w:r>
    </w:p>
    <w:p w:rsidR="00B35307" w:rsidRPr="00C6462A" w:rsidRDefault="00B35307" w:rsidP="00B35307">
      <w:pPr>
        <w:rPr>
          <w:rFonts w:asciiTheme="minorHAnsi" w:hAnsiTheme="minorHAnsi" w:cs="Arial"/>
          <w:u w:val="single"/>
        </w:rPr>
      </w:pPr>
    </w:p>
    <w:p w:rsidR="00B35307" w:rsidRPr="00C6462A" w:rsidRDefault="00B35307" w:rsidP="00B3530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left="1080" w:hanging="702"/>
        <w:rPr>
          <w:rFonts w:asciiTheme="minorHAnsi" w:hAnsiTheme="minorHAnsi" w:cs="Arial"/>
        </w:rPr>
      </w:pPr>
      <w:r w:rsidRPr="00C6462A">
        <w:rPr>
          <w:rFonts w:asciiTheme="minorHAnsi" w:hAnsiTheme="minorHAnsi" w:cs="Arial"/>
        </w:rPr>
        <w:t>1.</w:t>
      </w:r>
      <w:r w:rsidRPr="00C6462A">
        <w:rPr>
          <w:rFonts w:asciiTheme="minorHAnsi" w:hAnsiTheme="minorHAnsi" w:cs="Arial"/>
        </w:rPr>
        <w:tab/>
        <w:t>Health maintenance and anticipatory care of the immature and intrauterine growth-retarded infant</w:t>
      </w:r>
      <w:r>
        <w:rPr>
          <w:rFonts w:asciiTheme="minorHAnsi" w:hAnsiTheme="minorHAnsi" w:cs="Arial"/>
        </w:rPr>
        <w:t>.</w:t>
      </w:r>
      <w:r w:rsidRPr="00C6462A">
        <w:rPr>
          <w:rFonts w:asciiTheme="minorHAnsi" w:hAnsiTheme="minorHAnsi" w:cs="Arial"/>
        </w:rPr>
        <w:t xml:space="preserve"> </w:t>
      </w:r>
    </w:p>
    <w:p w:rsidR="00B35307" w:rsidRPr="00C6462A" w:rsidRDefault="00B35307" w:rsidP="00B35307">
      <w:pPr>
        <w:pStyle w:val="BodyTextIndent3"/>
        <w:spacing w:after="240"/>
        <w:rPr>
          <w:rFonts w:asciiTheme="minorHAnsi" w:hAnsiTheme="minorHAnsi" w:cs="Arial"/>
          <w:sz w:val="24"/>
          <w:szCs w:val="24"/>
        </w:rPr>
      </w:pPr>
      <w:r w:rsidRPr="00C6462A">
        <w:rPr>
          <w:rFonts w:asciiTheme="minorHAnsi" w:hAnsiTheme="minorHAnsi" w:cs="Arial"/>
          <w:sz w:val="24"/>
          <w:szCs w:val="24"/>
        </w:rPr>
        <w:t>2.</w:t>
      </w:r>
      <w:r w:rsidRPr="00C6462A">
        <w:rPr>
          <w:rFonts w:asciiTheme="minorHAnsi" w:hAnsiTheme="minorHAnsi" w:cs="Arial"/>
          <w:sz w:val="24"/>
          <w:szCs w:val="24"/>
        </w:rPr>
        <w:tab/>
        <w:t xml:space="preserve">      Pharmacologic and nutritional variations related to immaturity</w:t>
      </w:r>
      <w:r>
        <w:rPr>
          <w:rFonts w:asciiTheme="minorHAnsi" w:hAnsiTheme="minorHAnsi" w:cs="Arial"/>
          <w:sz w:val="24"/>
          <w:szCs w:val="24"/>
        </w:rPr>
        <w:t>.</w:t>
      </w:r>
      <w:r w:rsidRPr="00C6462A">
        <w:rPr>
          <w:rFonts w:asciiTheme="minorHAnsi" w:hAnsiTheme="minorHAnsi" w:cs="Arial"/>
          <w:sz w:val="24"/>
          <w:szCs w:val="24"/>
        </w:rPr>
        <w:t xml:space="preserve"> </w:t>
      </w:r>
    </w:p>
    <w:p w:rsidR="00B35307" w:rsidRPr="00C6462A" w:rsidRDefault="00B35307" w:rsidP="00B35307">
      <w:pPr>
        <w:pStyle w:val="BodyTextIndent3"/>
        <w:spacing w:after="240"/>
        <w:ind w:left="1050" w:hanging="690"/>
        <w:rPr>
          <w:rFonts w:asciiTheme="minorHAnsi" w:hAnsiTheme="minorHAnsi" w:cs="Arial"/>
          <w:sz w:val="24"/>
          <w:szCs w:val="24"/>
        </w:rPr>
      </w:pPr>
      <w:r w:rsidRPr="00C6462A">
        <w:rPr>
          <w:rFonts w:asciiTheme="minorHAnsi" w:hAnsiTheme="minorHAnsi" w:cs="Arial"/>
          <w:sz w:val="24"/>
          <w:szCs w:val="24"/>
        </w:rPr>
        <w:t>3.</w:t>
      </w:r>
      <w:r w:rsidRPr="00C6462A">
        <w:rPr>
          <w:rFonts w:asciiTheme="minorHAnsi" w:hAnsiTheme="minorHAnsi" w:cs="Arial"/>
          <w:sz w:val="24"/>
          <w:szCs w:val="24"/>
        </w:rPr>
        <w:tab/>
        <w:t xml:space="preserve">Embryology, pathology and advanced nursing management of diseases and             congenital defects related to the respiratory, gastrointestinal, urogenital,             </w:t>
      </w:r>
      <w:r>
        <w:rPr>
          <w:rFonts w:asciiTheme="minorHAnsi" w:hAnsiTheme="minorHAnsi" w:cs="Arial"/>
          <w:sz w:val="24"/>
          <w:szCs w:val="24"/>
        </w:rPr>
        <w:t>cardiac</w:t>
      </w:r>
      <w:r w:rsidRPr="00C6462A">
        <w:rPr>
          <w:rFonts w:asciiTheme="minorHAnsi" w:hAnsiTheme="minorHAnsi" w:cs="Arial"/>
          <w:sz w:val="24"/>
          <w:szCs w:val="24"/>
        </w:rPr>
        <w:t>, sensory, and neurological systems</w:t>
      </w:r>
      <w:r>
        <w:rPr>
          <w:rFonts w:asciiTheme="minorHAnsi" w:hAnsiTheme="minorHAnsi" w:cs="Arial"/>
          <w:sz w:val="24"/>
          <w:szCs w:val="24"/>
        </w:rPr>
        <w:t>.</w:t>
      </w:r>
      <w:r w:rsidRPr="00C6462A">
        <w:rPr>
          <w:rFonts w:asciiTheme="minorHAnsi" w:hAnsiTheme="minorHAnsi" w:cs="Arial"/>
          <w:sz w:val="24"/>
          <w:szCs w:val="24"/>
        </w:rPr>
        <w:t xml:space="preserve"> </w:t>
      </w:r>
    </w:p>
    <w:p w:rsidR="00B35307" w:rsidRPr="00C6462A" w:rsidRDefault="00B35307" w:rsidP="00B3530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left="1080" w:hanging="702"/>
        <w:rPr>
          <w:rFonts w:asciiTheme="minorHAnsi" w:hAnsiTheme="minorHAnsi" w:cs="Arial"/>
        </w:rPr>
      </w:pPr>
      <w:r w:rsidRPr="00C6462A">
        <w:rPr>
          <w:rFonts w:asciiTheme="minorHAnsi" w:hAnsiTheme="minorHAnsi" w:cs="Arial"/>
        </w:rPr>
        <w:t>4.</w:t>
      </w:r>
      <w:r w:rsidRPr="00C6462A">
        <w:rPr>
          <w:rFonts w:asciiTheme="minorHAnsi" w:hAnsiTheme="minorHAnsi" w:cs="Arial"/>
        </w:rPr>
        <w:tab/>
        <w:t>The high risk perinatal family and their adaptation to the crisis of the birth and hospitalization of a critically ill neonate</w:t>
      </w:r>
      <w:r>
        <w:rPr>
          <w:rFonts w:asciiTheme="minorHAnsi" w:hAnsiTheme="minorHAnsi" w:cs="Arial"/>
        </w:rPr>
        <w:t>.</w:t>
      </w:r>
      <w:r w:rsidRPr="00C6462A">
        <w:rPr>
          <w:rFonts w:asciiTheme="minorHAnsi" w:hAnsiTheme="minorHAnsi" w:cs="Arial"/>
        </w:rPr>
        <w:t xml:space="preserve"> </w:t>
      </w:r>
    </w:p>
    <w:p w:rsidR="00B35307" w:rsidRPr="00B102D8" w:rsidRDefault="00B35307" w:rsidP="00B35307">
      <w:pPr>
        <w:pStyle w:val="BodyTextIndent3"/>
        <w:numPr>
          <w:ilvl w:val="0"/>
          <w:numId w:val="48"/>
        </w:numPr>
        <w:tabs>
          <w:tab w:val="clear" w:pos="753"/>
          <w:tab w:val="num" w:pos="1455"/>
        </w:tabs>
        <w:spacing w:after="240"/>
        <w:ind w:left="1113" w:hanging="753"/>
        <w:rPr>
          <w:rFonts w:asciiTheme="minorHAnsi" w:hAnsiTheme="minorHAnsi" w:cs="Arial"/>
          <w:sz w:val="24"/>
          <w:szCs w:val="24"/>
        </w:rPr>
      </w:pPr>
      <w:r w:rsidRPr="00B102D8">
        <w:rPr>
          <w:rFonts w:asciiTheme="minorHAnsi" w:hAnsiTheme="minorHAnsi" w:cs="Arial"/>
          <w:sz w:val="24"/>
          <w:szCs w:val="24"/>
        </w:rPr>
        <w:t>Legal and ethical issues concerning neonata</w:t>
      </w:r>
      <w:r>
        <w:rPr>
          <w:rFonts w:asciiTheme="minorHAnsi" w:hAnsiTheme="minorHAnsi" w:cs="Arial"/>
          <w:sz w:val="24"/>
          <w:szCs w:val="24"/>
        </w:rPr>
        <w:t xml:space="preserve">l intensive care such as access </w:t>
      </w:r>
      <w:r w:rsidRPr="00B102D8">
        <w:rPr>
          <w:rFonts w:asciiTheme="minorHAnsi" w:hAnsiTheme="minorHAnsi" w:cs="Arial"/>
          <w:sz w:val="24"/>
          <w:szCs w:val="24"/>
        </w:rPr>
        <w:t>to care, regionalization, health care reform, and the development of technology</w:t>
      </w:r>
      <w:r>
        <w:rPr>
          <w:rFonts w:asciiTheme="minorHAnsi" w:hAnsiTheme="minorHAnsi" w:cs="Arial"/>
          <w:sz w:val="24"/>
          <w:szCs w:val="24"/>
        </w:rPr>
        <w:t>.</w:t>
      </w:r>
      <w:r w:rsidRPr="00B102D8">
        <w:rPr>
          <w:rFonts w:asciiTheme="minorHAnsi" w:hAnsiTheme="minorHAnsi" w:cs="Arial"/>
          <w:sz w:val="24"/>
          <w:szCs w:val="24"/>
        </w:rPr>
        <w:t xml:space="preserve"> </w:t>
      </w:r>
    </w:p>
    <w:p w:rsidR="00B35307" w:rsidRPr="00B102D8" w:rsidRDefault="00B35307" w:rsidP="00B35307">
      <w:pPr>
        <w:pStyle w:val="BodyTextIndent3"/>
        <w:spacing w:after="24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t xml:space="preserve">      </w:t>
      </w:r>
      <w:r w:rsidRPr="00B102D8">
        <w:rPr>
          <w:rFonts w:asciiTheme="minorHAnsi" w:hAnsiTheme="minorHAnsi"/>
          <w:sz w:val="24"/>
          <w:szCs w:val="24"/>
        </w:rPr>
        <w:t>Emergency management in the delivery room and intensive care unit.</w:t>
      </w:r>
    </w:p>
    <w:p w:rsidR="00B35307" w:rsidRPr="00B102D8" w:rsidRDefault="00B35307" w:rsidP="00B35307">
      <w:pPr>
        <w:pStyle w:val="BodyTextIndent3"/>
        <w:spacing w:after="240"/>
        <w:ind w:left="1080" w:hanging="720"/>
        <w:rPr>
          <w:rFonts w:asciiTheme="minorHAnsi" w:hAnsiTheme="minorHAnsi"/>
          <w:sz w:val="24"/>
          <w:szCs w:val="24"/>
        </w:rPr>
      </w:pPr>
      <w:r w:rsidRPr="00B102D8">
        <w:rPr>
          <w:rFonts w:asciiTheme="minorHAnsi" w:hAnsiTheme="minorHAnsi"/>
          <w:sz w:val="24"/>
          <w:szCs w:val="24"/>
        </w:rPr>
        <w:t>7.</w:t>
      </w:r>
      <w:r w:rsidRPr="00B102D8">
        <w:rPr>
          <w:rFonts w:asciiTheme="minorHAnsi" w:hAnsiTheme="minorHAnsi"/>
          <w:sz w:val="24"/>
          <w:szCs w:val="24"/>
        </w:rPr>
        <w:tab/>
        <w:t>Identification of differential diagnoses based on appropriate health assessment techniques.</w:t>
      </w:r>
    </w:p>
    <w:p w:rsidR="00DA4116" w:rsidRDefault="00DA4116" w:rsidP="00DA4116">
      <w:pPr>
        <w:tabs>
          <w:tab w:val="left" w:pos="630"/>
        </w:tabs>
        <w:rPr>
          <w:b/>
        </w:rPr>
      </w:pPr>
    </w:p>
    <w:p w:rsidR="00B35307" w:rsidRPr="00C6462A" w:rsidRDefault="00B35307" w:rsidP="00B35307">
      <w:pPr>
        <w:pStyle w:val="Heading1"/>
        <w:rPr>
          <w:rFonts w:asciiTheme="minorHAnsi" w:hAnsiTheme="minorHAnsi" w:cs="Arial"/>
          <w:sz w:val="24"/>
          <w:szCs w:val="24"/>
        </w:rPr>
      </w:pPr>
      <w:r w:rsidRPr="00C6462A">
        <w:rPr>
          <w:rFonts w:asciiTheme="minorHAnsi" w:hAnsiTheme="minorHAnsi" w:cs="Arial"/>
          <w:sz w:val="24"/>
          <w:szCs w:val="24"/>
        </w:rPr>
        <w:t>TEACHING METHODS</w:t>
      </w:r>
    </w:p>
    <w:p w:rsidR="00B35307" w:rsidRPr="00320E47" w:rsidRDefault="00B35307" w:rsidP="00B3530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cs="Arial"/>
        </w:rPr>
      </w:pPr>
      <w:r w:rsidRPr="00320E47">
        <w:rPr>
          <w:rFonts w:asciiTheme="minorHAnsi" w:hAnsiTheme="minorHAnsi" w:cs="Arial"/>
        </w:rPr>
        <w:t>Lecture, discussion, case studies,</w:t>
      </w:r>
      <w:r>
        <w:rPr>
          <w:rFonts w:asciiTheme="minorHAnsi" w:hAnsiTheme="minorHAnsi" w:cs="Arial"/>
        </w:rPr>
        <w:t xml:space="preserve"> on-site simulation lab, </w:t>
      </w:r>
      <w:r w:rsidRPr="00320E47">
        <w:rPr>
          <w:rFonts w:asciiTheme="minorHAnsi" w:hAnsiTheme="minorHAnsi" w:cs="Arial"/>
        </w:rPr>
        <w:t>faculty supervised clinical practice, written materials, computer assisted instruction and audiovisual materials, and individual conferences.</w:t>
      </w:r>
    </w:p>
    <w:p w:rsidR="00B35307" w:rsidRPr="00DD7314" w:rsidRDefault="00B35307" w:rsidP="00DA4116">
      <w:pPr>
        <w:tabs>
          <w:tab w:val="left" w:pos="630"/>
        </w:tabs>
        <w:rPr>
          <w:b/>
        </w:rPr>
      </w:pPr>
    </w:p>
    <w:p w:rsidR="00B35307" w:rsidRPr="00320E47" w:rsidRDefault="00B35307" w:rsidP="00B35307">
      <w:pPr>
        <w:tabs>
          <w:tab w:val="left" w:pos="-1080"/>
          <w:tab w:val="left" w:pos="-720"/>
          <w:tab w:val="left" w:pos="0"/>
          <w:tab w:val="left" w:pos="450"/>
          <w:tab w:val="left" w:pos="900"/>
          <w:tab w:val="left" w:pos="1080"/>
          <w:tab w:val="left" w:pos="2160"/>
        </w:tabs>
        <w:rPr>
          <w:rFonts w:asciiTheme="minorHAnsi" w:hAnsiTheme="minorHAnsi" w:cs="Arial"/>
          <w:u w:val="single"/>
        </w:rPr>
      </w:pPr>
      <w:r w:rsidRPr="00320E47">
        <w:rPr>
          <w:rFonts w:asciiTheme="minorHAnsi" w:hAnsiTheme="minorHAnsi" w:cs="Arial"/>
          <w:u w:val="single"/>
        </w:rPr>
        <w:t>LEARNING ACTIVITIES</w:t>
      </w:r>
    </w:p>
    <w:p w:rsidR="00B35307" w:rsidRPr="00320E47" w:rsidRDefault="00B35307" w:rsidP="00B35307">
      <w:pPr>
        <w:tabs>
          <w:tab w:val="left" w:pos="-1080"/>
          <w:tab w:val="left" w:pos="-720"/>
          <w:tab w:val="left" w:pos="0"/>
          <w:tab w:val="left" w:pos="450"/>
          <w:tab w:val="left" w:pos="900"/>
          <w:tab w:val="left" w:pos="1080"/>
          <w:tab w:val="left" w:pos="2160"/>
        </w:tabs>
        <w:ind w:firstLine="360"/>
        <w:rPr>
          <w:rFonts w:asciiTheme="minorHAnsi" w:hAnsiTheme="minorHAnsi" w:cs="Arial"/>
        </w:rPr>
      </w:pPr>
      <w:r w:rsidRPr="00320E47">
        <w:rPr>
          <w:rFonts w:asciiTheme="minorHAnsi" w:hAnsiTheme="minorHAnsi" w:cs="Arial"/>
        </w:rPr>
        <w:t>Case studies, discussions, exams</w:t>
      </w:r>
      <w:r>
        <w:rPr>
          <w:rFonts w:asciiTheme="minorHAnsi" w:hAnsiTheme="minorHAnsi" w:cs="Arial"/>
        </w:rPr>
        <w:t>, and simulation lab.</w:t>
      </w:r>
    </w:p>
    <w:p w:rsidR="00207F70" w:rsidRPr="00DD7314" w:rsidRDefault="00207F70" w:rsidP="00B35307"/>
    <w:p w:rsidR="00D93067" w:rsidRPr="00DD7314" w:rsidRDefault="00D93067" w:rsidP="00E43A05"/>
    <w:p w:rsidR="00B35307" w:rsidRPr="00320E47" w:rsidRDefault="00B35307" w:rsidP="00B35307">
      <w:pPr>
        <w:rPr>
          <w:rFonts w:asciiTheme="minorHAnsi" w:hAnsiTheme="minorHAnsi" w:cs="Arial"/>
          <w:u w:val="single"/>
        </w:rPr>
      </w:pPr>
      <w:r w:rsidRPr="00320E47">
        <w:rPr>
          <w:rFonts w:asciiTheme="minorHAnsi" w:hAnsiTheme="minorHAnsi" w:cs="Arial"/>
          <w:u w:val="single"/>
        </w:rPr>
        <w:t>EVALUATION METHODS</w:t>
      </w:r>
    </w:p>
    <w:p w:rsidR="00B35307" w:rsidRPr="00320E47" w:rsidRDefault="00B35307" w:rsidP="00B35307">
      <w:pPr>
        <w:rPr>
          <w:rFonts w:asciiTheme="minorHAnsi" w:hAnsiTheme="minorHAnsi" w:cs="Arial"/>
          <w:u w:val="single"/>
        </w:rPr>
      </w:pPr>
      <w:r w:rsidRPr="00320E47">
        <w:rPr>
          <w:rFonts w:asciiTheme="minorHAnsi" w:hAnsiTheme="minorHAnsi" w:cs="Arial"/>
        </w:rPr>
        <w:t>Minimum Required Contact Hours: 96</w:t>
      </w:r>
    </w:p>
    <w:p w:rsidR="00B35307" w:rsidRDefault="00B35307" w:rsidP="00F75DB2">
      <w:pPr>
        <w:ind w:firstLine="360"/>
        <w:rPr>
          <w:rFonts w:asciiTheme="minorHAnsi" w:hAnsiTheme="minorHAnsi"/>
        </w:rPr>
      </w:pPr>
      <w:r w:rsidRPr="00320E47">
        <w:rPr>
          <w:rFonts w:asciiTheme="minorHAnsi" w:hAnsiTheme="minorHAnsi"/>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F75DB2" w:rsidRDefault="00F75DB2" w:rsidP="00F75DB2">
      <w:pPr>
        <w:widowControl w:val="0"/>
        <w:ind w:firstLine="360"/>
        <w:rPr>
          <w:rFonts w:asciiTheme="minorHAnsi" w:hAnsiTheme="minorHAnsi"/>
        </w:rPr>
      </w:pPr>
      <w:r w:rsidRPr="00320E47">
        <w:rPr>
          <w:rFonts w:asciiTheme="minorHAnsi" w:hAnsiTheme="minorHAnsi"/>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20E47">
        <w:rPr>
          <w:rFonts w:asciiTheme="minorHAnsi" w:hAnsiTheme="minorHAnsi"/>
          <w:b/>
          <w:u w:val="single"/>
        </w:rPr>
        <w:t>The student must achieve a rating of Satisfactory in each area by completion of the semester in order to achieve a passing grade for the course</w:t>
      </w:r>
      <w:r w:rsidRPr="00320E47">
        <w:rPr>
          <w:rFonts w:asciiTheme="minorHAnsi" w:hAnsiTheme="minorHAnsi"/>
          <w:b/>
        </w:rPr>
        <w:t>.</w:t>
      </w:r>
      <w:r w:rsidRPr="00320E47">
        <w:rPr>
          <w:rFonts w:asciiTheme="minorHAnsi" w:hAnsiTheme="minorHAnsi"/>
        </w:rPr>
        <w:t xml:space="preserve">  A rating of less than satisfactory in any of the areas at semester end will constitute a course grade of E.  Regardless of the classroom grade, the student receiving an Unsatisfactory evaluation in the clinical </w:t>
      </w:r>
      <w:r w:rsidRPr="00320E47">
        <w:rPr>
          <w:rFonts w:asciiTheme="minorHAnsi" w:hAnsiTheme="minorHAnsi"/>
        </w:rPr>
        <w:lastRenderedPageBreak/>
        <w:t xml:space="preserve">component of the course will be assigned a course grade of E or U.  </w:t>
      </w:r>
    </w:p>
    <w:p w:rsidR="00F75DB2" w:rsidRPr="00320E47" w:rsidRDefault="00F75DB2" w:rsidP="00F75DB2">
      <w:pPr>
        <w:widowControl w:val="0"/>
        <w:ind w:firstLine="360"/>
        <w:rPr>
          <w:rFonts w:asciiTheme="minorHAnsi" w:hAnsiTheme="minorHAnsi"/>
          <w:u w:val="single"/>
        </w:rPr>
      </w:pPr>
      <w:r w:rsidRPr="00320E47">
        <w:rPr>
          <w:rFonts w:asciiTheme="minorHAnsi" w:hAnsiTheme="minorHAnsi"/>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320E47">
        <w:rPr>
          <w:rFonts w:asciiTheme="minorHAnsi" w:hAnsiTheme="minorHAnsi"/>
          <w:b/>
        </w:rPr>
        <w:t>Final evaluation conferences with the faculty member are mandatory</w:t>
      </w:r>
      <w:r w:rsidRPr="00320E47">
        <w:rPr>
          <w:rFonts w:asciiTheme="minorHAnsi" w:hAnsiTheme="minorHAnsi"/>
        </w:rPr>
        <w:t xml:space="preserve"> and will be held during the last week of each course.  A student may request additional conferences at any time by contacting the faculty member.</w:t>
      </w:r>
    </w:p>
    <w:p w:rsidR="00F75DB2" w:rsidRPr="00320E47" w:rsidRDefault="00F75DB2" w:rsidP="00F75DB2">
      <w:pPr>
        <w:widowControl w:val="0"/>
        <w:ind w:firstLine="360"/>
        <w:rPr>
          <w:rFonts w:asciiTheme="minorHAnsi" w:hAnsiTheme="minorHAnsi"/>
        </w:rPr>
      </w:pPr>
      <w:r w:rsidRPr="00320E47">
        <w:rPr>
          <w:rFonts w:asciiTheme="minorHAnsi" w:hAnsiTheme="minorHAnsi"/>
        </w:rPr>
        <w:t>Students enrolled in advanced practice courses with a clinical practice component will use Clinical Experience Form F to document clinical experience including hours, practice location and preceptor for their personal records.  Students also assess their learning experiences using Clinical Site Assessment Form G. Form G is submitted online via course website. At the end of the clinical experience the student completes a self-evaluation and the faculty member completes a student evaluation using the College of Nursing Clinical Evaluation Form.</w:t>
      </w:r>
    </w:p>
    <w:p w:rsidR="00C752F5" w:rsidRDefault="00C752F5" w:rsidP="00F75DB2"/>
    <w:p w:rsidR="00F75DB2" w:rsidRPr="00320E47" w:rsidRDefault="00F36DA9" w:rsidP="00F36DA9">
      <w:pPr>
        <w:ind w:firstLine="720"/>
        <w:rPr>
          <w:rFonts w:asciiTheme="minorHAnsi" w:hAnsiTheme="minorHAnsi" w:cs="Arial"/>
        </w:rPr>
      </w:pPr>
      <w:r w:rsidRPr="00F36DA9">
        <w:rPr>
          <w:rFonts w:asciiTheme="minorHAnsi" w:hAnsiTheme="minorHAnsi"/>
        </w:rPr>
        <w:t>Clinical performance will be graded on satisfactory/unsatisfactory basis.  Students must achieve a satisfactory grade in the clinical area in order to successfully complete the course. For students who achieve a satisfactory clinical grade</w:t>
      </w:r>
      <w:r>
        <w:rPr>
          <w:rFonts w:asciiTheme="minorHAnsi" w:hAnsiTheme="minorHAnsi"/>
        </w:rPr>
        <w:t>, d</w:t>
      </w:r>
      <w:r w:rsidR="00F75DB2" w:rsidRPr="00320E47">
        <w:rPr>
          <w:rFonts w:asciiTheme="minorHAnsi" w:hAnsiTheme="minorHAnsi" w:cs="Arial"/>
        </w:rPr>
        <w:t xml:space="preserve">idactic evaluation will be through written examinations and written assignments.  </w:t>
      </w:r>
    </w:p>
    <w:p w:rsidR="00F75DB2" w:rsidRPr="00320E47" w:rsidRDefault="00F75DB2" w:rsidP="00F75D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Theme="minorHAnsi" w:hAnsiTheme="minorHAnsi" w:cs="Arial"/>
        </w:rPr>
      </w:pPr>
    </w:p>
    <w:tbl>
      <w:tblPr>
        <w:tblW w:w="8838" w:type="dxa"/>
        <w:tblInd w:w="720" w:type="dxa"/>
        <w:tblLayout w:type="fixed"/>
        <w:tblLook w:val="0000" w:firstRow="0" w:lastRow="0" w:firstColumn="0" w:lastColumn="0" w:noHBand="0" w:noVBand="0"/>
      </w:tblPr>
      <w:tblGrid>
        <w:gridCol w:w="3168"/>
        <w:gridCol w:w="1350"/>
        <w:gridCol w:w="4320"/>
      </w:tblGrid>
      <w:tr w:rsidR="00F75DB2" w:rsidRPr="00320E47" w:rsidTr="00660342">
        <w:tc>
          <w:tcPr>
            <w:tcW w:w="3168"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Case Studies</w:t>
            </w:r>
          </w:p>
        </w:tc>
        <w:tc>
          <w:tcPr>
            <w:tcW w:w="1350"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20%</w:t>
            </w:r>
          </w:p>
        </w:tc>
        <w:tc>
          <w:tcPr>
            <w:tcW w:w="4320"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 xml:space="preserve">See schedule below  </w:t>
            </w:r>
          </w:p>
        </w:tc>
      </w:tr>
      <w:tr w:rsidR="00F75DB2" w:rsidRPr="00320E47" w:rsidTr="00660342">
        <w:tc>
          <w:tcPr>
            <w:tcW w:w="3168"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Test I</w:t>
            </w:r>
          </w:p>
        </w:tc>
        <w:tc>
          <w:tcPr>
            <w:tcW w:w="1350"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20%</w:t>
            </w:r>
          </w:p>
        </w:tc>
        <w:tc>
          <w:tcPr>
            <w:tcW w:w="4320" w:type="dxa"/>
          </w:tcPr>
          <w:p w:rsidR="00F75DB2" w:rsidRPr="005C2E63" w:rsidRDefault="00F75DB2" w:rsidP="00831C29">
            <w:pPr>
              <w:rPr>
                <w:rFonts w:asciiTheme="minorHAnsi" w:hAnsiTheme="minorHAnsi" w:cs="Arial"/>
                <w:color w:val="000000"/>
              </w:rPr>
            </w:pPr>
            <w:r w:rsidRPr="005C2E63">
              <w:rPr>
                <w:rFonts w:asciiTheme="minorHAnsi" w:hAnsiTheme="minorHAnsi" w:cs="Arial"/>
                <w:color w:val="000000"/>
              </w:rPr>
              <w:t xml:space="preserve">Feb </w:t>
            </w:r>
            <w:r w:rsidR="00831C29" w:rsidRPr="005C2E63">
              <w:rPr>
                <w:rFonts w:asciiTheme="minorHAnsi" w:hAnsiTheme="minorHAnsi" w:cs="Arial"/>
                <w:color w:val="000000"/>
              </w:rPr>
              <w:t>10</w:t>
            </w:r>
            <w:r w:rsidRPr="005C2E63">
              <w:rPr>
                <w:rFonts w:asciiTheme="minorHAnsi" w:hAnsiTheme="minorHAnsi" w:cs="Arial"/>
                <w:color w:val="000000"/>
                <w:vertAlign w:val="superscript"/>
              </w:rPr>
              <w:t>th</w:t>
            </w:r>
            <w:r w:rsidRPr="005C2E63">
              <w:rPr>
                <w:rFonts w:asciiTheme="minorHAnsi" w:hAnsiTheme="minorHAnsi" w:cs="Arial"/>
                <w:color w:val="000000"/>
              </w:rPr>
              <w:t xml:space="preserve"> (</w:t>
            </w:r>
            <w:r w:rsidR="00831C29" w:rsidRPr="005C2E63">
              <w:rPr>
                <w:rFonts w:asciiTheme="minorHAnsi" w:hAnsiTheme="minorHAnsi" w:cs="Arial"/>
                <w:color w:val="000000"/>
              </w:rPr>
              <w:t>9</w:t>
            </w:r>
            <w:r w:rsidRPr="005C2E63">
              <w:rPr>
                <w:rFonts w:asciiTheme="minorHAnsi" w:hAnsiTheme="minorHAnsi" w:cs="Arial"/>
                <w:color w:val="000000"/>
              </w:rPr>
              <w:t>:00-1</w:t>
            </w:r>
            <w:r w:rsidR="00831C29" w:rsidRPr="005C2E63">
              <w:rPr>
                <w:rFonts w:asciiTheme="minorHAnsi" w:hAnsiTheme="minorHAnsi" w:cs="Arial"/>
                <w:color w:val="000000"/>
              </w:rPr>
              <w:t>1</w:t>
            </w:r>
            <w:r w:rsidRPr="005C2E63">
              <w:rPr>
                <w:rFonts w:asciiTheme="minorHAnsi" w:hAnsiTheme="minorHAnsi" w:cs="Arial"/>
                <w:color w:val="000000"/>
              </w:rPr>
              <w:t>:00)</w:t>
            </w:r>
          </w:p>
        </w:tc>
      </w:tr>
      <w:tr w:rsidR="00F75DB2" w:rsidRPr="00320E47" w:rsidTr="00660342">
        <w:tc>
          <w:tcPr>
            <w:tcW w:w="3168"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Test II</w:t>
            </w:r>
          </w:p>
        </w:tc>
        <w:tc>
          <w:tcPr>
            <w:tcW w:w="1350"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20%</w:t>
            </w:r>
          </w:p>
        </w:tc>
        <w:tc>
          <w:tcPr>
            <w:tcW w:w="4320" w:type="dxa"/>
          </w:tcPr>
          <w:p w:rsidR="00F75DB2" w:rsidRPr="005C2E63" w:rsidRDefault="00F75DB2" w:rsidP="005C2E63">
            <w:pPr>
              <w:rPr>
                <w:rFonts w:asciiTheme="minorHAnsi" w:hAnsiTheme="minorHAnsi" w:cs="Arial"/>
                <w:color w:val="000000"/>
              </w:rPr>
            </w:pPr>
            <w:r w:rsidRPr="005C2E63">
              <w:rPr>
                <w:rFonts w:asciiTheme="minorHAnsi" w:hAnsiTheme="minorHAnsi" w:cs="Arial"/>
                <w:color w:val="000000"/>
              </w:rPr>
              <w:t>March 1</w:t>
            </w:r>
            <w:r w:rsidR="005C2E63" w:rsidRPr="005C2E63">
              <w:rPr>
                <w:rFonts w:asciiTheme="minorHAnsi" w:hAnsiTheme="minorHAnsi" w:cs="Arial"/>
                <w:color w:val="000000"/>
              </w:rPr>
              <w:t>0</w:t>
            </w:r>
            <w:r w:rsidRPr="005C2E63">
              <w:rPr>
                <w:rFonts w:asciiTheme="minorHAnsi" w:hAnsiTheme="minorHAnsi" w:cs="Arial"/>
                <w:color w:val="000000"/>
                <w:vertAlign w:val="superscript"/>
              </w:rPr>
              <w:t>th</w:t>
            </w:r>
            <w:r w:rsidRPr="005C2E63">
              <w:rPr>
                <w:rFonts w:asciiTheme="minorHAnsi" w:hAnsiTheme="minorHAnsi" w:cs="Arial"/>
                <w:color w:val="000000"/>
              </w:rPr>
              <w:t xml:space="preserve"> (</w:t>
            </w:r>
            <w:r w:rsidR="005C2E63" w:rsidRPr="005C2E63">
              <w:rPr>
                <w:rFonts w:asciiTheme="minorHAnsi" w:hAnsiTheme="minorHAnsi" w:cs="Arial"/>
                <w:color w:val="000000"/>
              </w:rPr>
              <w:t>9</w:t>
            </w:r>
            <w:r w:rsidRPr="005C2E63">
              <w:rPr>
                <w:rFonts w:asciiTheme="minorHAnsi" w:hAnsiTheme="minorHAnsi" w:cs="Arial"/>
                <w:color w:val="000000"/>
              </w:rPr>
              <w:t>:00-1</w:t>
            </w:r>
            <w:r w:rsidR="005C2E63" w:rsidRPr="005C2E63">
              <w:rPr>
                <w:rFonts w:asciiTheme="minorHAnsi" w:hAnsiTheme="minorHAnsi" w:cs="Arial"/>
                <w:color w:val="000000"/>
              </w:rPr>
              <w:t>1</w:t>
            </w:r>
            <w:r w:rsidRPr="005C2E63">
              <w:rPr>
                <w:rFonts w:asciiTheme="minorHAnsi" w:hAnsiTheme="minorHAnsi" w:cs="Arial"/>
                <w:color w:val="000000"/>
              </w:rPr>
              <w:t>:00)</w:t>
            </w:r>
          </w:p>
        </w:tc>
      </w:tr>
      <w:tr w:rsidR="00F75DB2" w:rsidRPr="00320E47" w:rsidTr="00660342">
        <w:trPr>
          <w:trHeight w:val="87"/>
        </w:trPr>
        <w:tc>
          <w:tcPr>
            <w:tcW w:w="3168"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Test III</w:t>
            </w:r>
          </w:p>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Test IV</w:t>
            </w:r>
          </w:p>
        </w:tc>
        <w:tc>
          <w:tcPr>
            <w:tcW w:w="1350" w:type="dxa"/>
          </w:tcPr>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20%</w:t>
            </w:r>
          </w:p>
          <w:p w:rsidR="00F75DB2" w:rsidRPr="00320E47" w:rsidRDefault="00F75DB2" w:rsidP="00660342">
            <w:pPr>
              <w:rPr>
                <w:rFonts w:asciiTheme="minorHAnsi" w:hAnsiTheme="minorHAnsi" w:cs="Arial"/>
                <w:color w:val="000000"/>
              </w:rPr>
            </w:pPr>
            <w:r w:rsidRPr="00320E47">
              <w:rPr>
                <w:rFonts w:asciiTheme="minorHAnsi" w:hAnsiTheme="minorHAnsi" w:cs="Arial"/>
                <w:color w:val="000000"/>
              </w:rPr>
              <w:t>20%</w:t>
            </w:r>
          </w:p>
        </w:tc>
        <w:tc>
          <w:tcPr>
            <w:tcW w:w="4320" w:type="dxa"/>
          </w:tcPr>
          <w:p w:rsidR="00F75DB2" w:rsidRPr="005C2E63" w:rsidRDefault="00F75DB2" w:rsidP="00660342">
            <w:pPr>
              <w:rPr>
                <w:rFonts w:asciiTheme="minorHAnsi" w:hAnsiTheme="minorHAnsi" w:cs="Arial"/>
                <w:color w:val="000000"/>
              </w:rPr>
            </w:pPr>
            <w:r w:rsidRPr="005C2E63">
              <w:rPr>
                <w:rFonts w:asciiTheme="minorHAnsi" w:hAnsiTheme="minorHAnsi" w:cs="Arial"/>
                <w:color w:val="000000"/>
              </w:rPr>
              <w:t xml:space="preserve">April </w:t>
            </w:r>
            <w:r w:rsidR="005C2E63" w:rsidRPr="005C2E63">
              <w:rPr>
                <w:rFonts w:asciiTheme="minorHAnsi" w:hAnsiTheme="minorHAnsi" w:cs="Arial"/>
                <w:color w:val="000000"/>
              </w:rPr>
              <w:t>7</w:t>
            </w:r>
            <w:r w:rsidR="005C2E63" w:rsidRPr="005C2E63">
              <w:rPr>
                <w:rFonts w:asciiTheme="minorHAnsi" w:hAnsiTheme="minorHAnsi" w:cs="Arial"/>
                <w:color w:val="000000"/>
                <w:vertAlign w:val="superscript"/>
              </w:rPr>
              <w:t>th</w:t>
            </w:r>
            <w:r w:rsidR="005C2E63" w:rsidRPr="005C2E63">
              <w:rPr>
                <w:rFonts w:asciiTheme="minorHAnsi" w:hAnsiTheme="minorHAnsi" w:cs="Arial"/>
                <w:color w:val="000000"/>
              </w:rPr>
              <w:t xml:space="preserve"> </w:t>
            </w:r>
            <w:r w:rsidRPr="005C2E63">
              <w:rPr>
                <w:rFonts w:asciiTheme="minorHAnsi" w:hAnsiTheme="minorHAnsi" w:cs="Arial"/>
                <w:color w:val="000000"/>
              </w:rPr>
              <w:t xml:space="preserve"> (</w:t>
            </w:r>
            <w:r w:rsidR="005C2E63" w:rsidRPr="005C2E63">
              <w:rPr>
                <w:rFonts w:asciiTheme="minorHAnsi" w:hAnsiTheme="minorHAnsi" w:cs="Arial"/>
                <w:color w:val="000000"/>
              </w:rPr>
              <w:t>9</w:t>
            </w:r>
            <w:r w:rsidRPr="005C2E63">
              <w:rPr>
                <w:rFonts w:asciiTheme="minorHAnsi" w:hAnsiTheme="minorHAnsi" w:cs="Arial"/>
                <w:color w:val="000000"/>
              </w:rPr>
              <w:t>:00-1</w:t>
            </w:r>
            <w:r w:rsidR="005C2E63" w:rsidRPr="005C2E63">
              <w:rPr>
                <w:rFonts w:asciiTheme="minorHAnsi" w:hAnsiTheme="minorHAnsi" w:cs="Arial"/>
                <w:color w:val="000000"/>
              </w:rPr>
              <w:t>1</w:t>
            </w:r>
            <w:r w:rsidRPr="005C2E63">
              <w:rPr>
                <w:rFonts w:asciiTheme="minorHAnsi" w:hAnsiTheme="minorHAnsi" w:cs="Arial"/>
                <w:color w:val="000000"/>
              </w:rPr>
              <w:t>:00)</w:t>
            </w:r>
          </w:p>
          <w:p w:rsidR="00F75DB2" w:rsidRPr="005C2E63" w:rsidRDefault="00F75DB2" w:rsidP="00660342">
            <w:pPr>
              <w:rPr>
                <w:rFonts w:asciiTheme="minorHAnsi" w:hAnsiTheme="minorHAnsi" w:cs="Arial"/>
                <w:color w:val="000000"/>
              </w:rPr>
            </w:pPr>
            <w:r w:rsidRPr="005C2E63">
              <w:rPr>
                <w:rFonts w:asciiTheme="minorHAnsi" w:hAnsiTheme="minorHAnsi" w:cs="Arial"/>
                <w:color w:val="000000"/>
              </w:rPr>
              <w:t>April 2</w:t>
            </w:r>
            <w:r w:rsidR="005C2E63" w:rsidRPr="005C2E63">
              <w:rPr>
                <w:rFonts w:asciiTheme="minorHAnsi" w:hAnsiTheme="minorHAnsi" w:cs="Arial"/>
                <w:color w:val="000000"/>
              </w:rPr>
              <w:t>8</w:t>
            </w:r>
            <w:r w:rsidRPr="005C2E63">
              <w:rPr>
                <w:rFonts w:asciiTheme="minorHAnsi" w:hAnsiTheme="minorHAnsi" w:cs="Arial"/>
                <w:color w:val="000000"/>
                <w:vertAlign w:val="superscript"/>
              </w:rPr>
              <w:t>th</w:t>
            </w:r>
            <w:r w:rsidRPr="005C2E63">
              <w:rPr>
                <w:rFonts w:asciiTheme="minorHAnsi" w:hAnsiTheme="minorHAnsi" w:cs="Arial"/>
                <w:color w:val="000000"/>
              </w:rPr>
              <w:t xml:space="preserve"> (</w:t>
            </w:r>
            <w:r w:rsidR="005C2E63" w:rsidRPr="005C2E63">
              <w:rPr>
                <w:rFonts w:asciiTheme="minorHAnsi" w:hAnsiTheme="minorHAnsi" w:cs="Arial"/>
                <w:color w:val="000000"/>
              </w:rPr>
              <w:t>9</w:t>
            </w:r>
            <w:r w:rsidRPr="005C2E63">
              <w:rPr>
                <w:rFonts w:asciiTheme="minorHAnsi" w:hAnsiTheme="minorHAnsi" w:cs="Arial"/>
                <w:color w:val="000000"/>
              </w:rPr>
              <w:t>:00-1</w:t>
            </w:r>
            <w:r w:rsidR="005C2E63" w:rsidRPr="005C2E63">
              <w:rPr>
                <w:rFonts w:asciiTheme="minorHAnsi" w:hAnsiTheme="minorHAnsi" w:cs="Arial"/>
                <w:color w:val="000000"/>
              </w:rPr>
              <w:t>1</w:t>
            </w:r>
            <w:r w:rsidRPr="005C2E63">
              <w:rPr>
                <w:rFonts w:asciiTheme="minorHAnsi" w:hAnsiTheme="minorHAnsi" w:cs="Arial"/>
                <w:color w:val="000000"/>
              </w:rPr>
              <w:t>:00)</w:t>
            </w:r>
          </w:p>
          <w:p w:rsidR="00F36DA9" w:rsidRPr="005C2E63" w:rsidRDefault="00F36DA9" w:rsidP="00660342">
            <w:pPr>
              <w:rPr>
                <w:rFonts w:asciiTheme="minorHAnsi" w:hAnsiTheme="minorHAnsi" w:cs="Arial"/>
                <w:color w:val="000000"/>
              </w:rPr>
            </w:pPr>
          </w:p>
        </w:tc>
      </w:tr>
    </w:tbl>
    <w:p w:rsidR="00F36DA9" w:rsidRPr="00F36DA9" w:rsidRDefault="00F36DA9" w:rsidP="00F36DA9">
      <w:pPr>
        <w:rPr>
          <w:rFonts w:asciiTheme="minorHAnsi" w:hAnsiTheme="minorHAnsi"/>
          <w:color w:val="000000"/>
        </w:rPr>
      </w:pPr>
      <w:r w:rsidRPr="00F81549">
        <w:rPr>
          <w:rFonts w:asciiTheme="minorHAnsi" w:hAnsiTheme="minorHAnsi"/>
          <w:color w:val="000000"/>
          <w:highlight w:val="yellow"/>
        </w:rPr>
        <w:t>All graded assignments will be graded and returned to the student within 2 weeks of submission unless otherwise notified.</w:t>
      </w:r>
    </w:p>
    <w:p w:rsidR="00B175E2" w:rsidRDefault="00B175E2" w:rsidP="00B175E2">
      <w:pPr>
        <w:rPr>
          <w:b/>
        </w:rPr>
      </w:pPr>
    </w:p>
    <w:p w:rsidR="008A3F6D" w:rsidRPr="00F75DB2" w:rsidRDefault="008A3F6D" w:rsidP="00F75DB2">
      <w:pPr>
        <w:rPr>
          <w:rFonts w:asciiTheme="minorHAnsi" w:hAnsiTheme="minorHAnsi"/>
        </w:rPr>
      </w:pPr>
      <w:r w:rsidRPr="00F75DB2">
        <w:rPr>
          <w:rFonts w:asciiTheme="minorHAnsi" w:hAnsiTheme="minorHAnsi"/>
          <w:b/>
          <w:u w:val="single"/>
        </w:rPr>
        <w:t>MAKE UP POLICY</w:t>
      </w:r>
      <w:r w:rsidRPr="00F75DB2">
        <w:rPr>
          <w:rFonts w:asciiTheme="minorHAnsi" w:hAnsiTheme="minorHAnsi"/>
        </w:rPr>
        <w:t xml:space="preserve"> </w:t>
      </w:r>
    </w:p>
    <w:p w:rsidR="00BC77EA" w:rsidRDefault="00BC77EA" w:rsidP="00BC77EA">
      <w:pPr>
        <w:ind w:firstLine="360"/>
        <w:rPr>
          <w:rFonts w:asciiTheme="minorHAnsi" w:hAnsiTheme="minorHAnsi"/>
        </w:rPr>
      </w:pPr>
      <w:r w:rsidRPr="00BC77EA">
        <w:rPr>
          <w:rFonts w:asciiTheme="minorHAnsi" w:hAnsiTheme="minorHAnsi"/>
          <w:color w:val="000000"/>
        </w:rPr>
        <w:t xml:space="preserve">Make-up exams will only be arranged in the event of extreme emergencies and the course faculty must be notified in advance. </w:t>
      </w:r>
      <w:r w:rsidRPr="00F75DB2">
        <w:rPr>
          <w:rFonts w:asciiTheme="minorHAnsi" w:hAnsiTheme="minorHAnsi"/>
        </w:rPr>
        <w:t xml:space="preserve">Students who have extraordinary circumstances preventing submitting any assignment by the due date should explain these circumstances to the course instructor </w:t>
      </w:r>
      <w:r w:rsidRPr="00F75DB2">
        <w:rPr>
          <w:rFonts w:asciiTheme="minorHAnsi" w:hAnsiTheme="minorHAnsi"/>
          <w:b/>
          <w:u w:val="single"/>
        </w:rPr>
        <w:t>prior</w:t>
      </w:r>
      <w:r w:rsidRPr="00F75DB2">
        <w:rPr>
          <w:rFonts w:asciiTheme="minorHAnsi" w:hAnsiTheme="minorHAnsi"/>
          <w:b/>
        </w:rPr>
        <w:t xml:space="preserve"> </w:t>
      </w:r>
      <w:r w:rsidRPr="00F75DB2">
        <w:rPr>
          <w:rFonts w:asciiTheme="minorHAnsi" w:hAnsiTheme="minorHAnsi"/>
        </w:rPr>
        <w:t xml:space="preserve">to the scheduled assignment due date. Failure to discuss prior to the due date will result in the missed assignment not being accepted once the assignment has been reviewed in class.  </w:t>
      </w:r>
      <w:r w:rsidR="00660342">
        <w:rPr>
          <w:rFonts w:asciiTheme="minorHAnsi" w:hAnsiTheme="minorHAnsi"/>
        </w:rPr>
        <w:t xml:space="preserve">If the case study assignment has not been reviewed in class, </w:t>
      </w:r>
      <w:r w:rsidR="00660342" w:rsidRPr="00F75DB2">
        <w:rPr>
          <w:rFonts w:asciiTheme="minorHAnsi" w:hAnsiTheme="minorHAnsi"/>
        </w:rPr>
        <w:t>a letter grade will be lost for each additional day the assignment is late</w:t>
      </w:r>
      <w:r w:rsidR="00660342">
        <w:rPr>
          <w:rFonts w:asciiTheme="minorHAnsi" w:hAnsiTheme="minorHAnsi"/>
        </w:rPr>
        <w:t>, if the student did give prior notification to the course faculty</w:t>
      </w:r>
      <w:r w:rsidRPr="00F75DB2">
        <w:rPr>
          <w:rFonts w:asciiTheme="minorHAnsi" w:hAnsiTheme="minorHAnsi"/>
        </w:rPr>
        <w:t>.</w:t>
      </w:r>
    </w:p>
    <w:p w:rsidR="00BC77EA" w:rsidRPr="00BC77EA" w:rsidRDefault="00BC77EA" w:rsidP="00BC77E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360"/>
        <w:rPr>
          <w:rFonts w:asciiTheme="minorHAnsi" w:hAnsiTheme="minorHAnsi"/>
          <w:color w:val="000000"/>
        </w:rPr>
      </w:pPr>
      <w:r>
        <w:rPr>
          <w:rFonts w:asciiTheme="minorHAnsi" w:hAnsiTheme="minorHAnsi"/>
          <w:color w:val="000000"/>
        </w:rPr>
        <w:t xml:space="preserve"> </w:t>
      </w:r>
      <w:r w:rsidRPr="00BC77EA">
        <w:rPr>
          <w:rFonts w:asciiTheme="minorHAnsi" w:hAnsiTheme="minorHAnsi"/>
          <w:color w:val="000000"/>
        </w:rPr>
        <w:t xml:space="preserve">In the case of absence from clinical experiences, the student will need to notify the preceptor and clinical faculty prior to missing the scheduled date and will need to schedule additional clinical hours that are acceptable to the preceptor and faculty member. The faculty member will determine if this plan is an acceptable alternative. </w:t>
      </w:r>
    </w:p>
    <w:p w:rsidR="00BC77EA" w:rsidRDefault="00BC77EA" w:rsidP="00F75DB2">
      <w:pPr>
        <w:ind w:firstLine="360"/>
        <w:rPr>
          <w:rFonts w:asciiTheme="minorHAnsi" w:hAnsiTheme="minorHAnsi"/>
        </w:rPr>
      </w:pPr>
    </w:p>
    <w:p w:rsidR="00F373D1" w:rsidRPr="00DD7314" w:rsidRDefault="00F373D1" w:rsidP="00F373D1">
      <w:pPr>
        <w:ind w:left="388"/>
      </w:pPr>
    </w:p>
    <w:p w:rsidR="00191858" w:rsidRPr="00F373D1" w:rsidRDefault="007613B0" w:rsidP="00F373D1">
      <w:pPr>
        <w:rPr>
          <w:rFonts w:asciiTheme="minorHAnsi" w:hAnsiTheme="minorHAnsi"/>
        </w:rPr>
      </w:pPr>
      <w:r w:rsidRPr="00F373D1">
        <w:rPr>
          <w:rFonts w:asciiTheme="minorHAnsi" w:hAnsiTheme="minorHAnsi"/>
          <w:b/>
          <w:u w:val="single"/>
        </w:rPr>
        <w:lastRenderedPageBreak/>
        <w:t>GRADING SCALE</w:t>
      </w:r>
      <w:r w:rsidR="00EE4815" w:rsidRPr="00F373D1">
        <w:rPr>
          <w:rFonts w:asciiTheme="minorHAnsi" w:hAnsiTheme="minorHAnsi"/>
          <w:b/>
          <w:u w:val="single"/>
        </w:rPr>
        <w:t>/QUALITY POINTS</w:t>
      </w:r>
      <w:r w:rsidR="00AB00AC" w:rsidRPr="00F373D1">
        <w:rPr>
          <w:rFonts w:asciiTheme="minorHAnsi" w:hAnsiTheme="minorHAnsi"/>
          <w:b/>
          <w:u w:val="single"/>
        </w:rPr>
        <w:t>:</w:t>
      </w:r>
      <w:r w:rsidR="00780F27" w:rsidRPr="00F373D1">
        <w:rPr>
          <w:rFonts w:asciiTheme="minorHAnsi" w:hAnsiTheme="minorHAnsi"/>
        </w:rPr>
        <w:t xml:space="preserve"> </w:t>
      </w:r>
    </w:p>
    <w:p w:rsidR="00476E17" w:rsidRPr="00F373D1" w:rsidRDefault="00A23BA2" w:rsidP="00E43A05">
      <w:pPr>
        <w:rPr>
          <w:rFonts w:asciiTheme="minorHAnsi" w:hAnsiTheme="minorHAnsi"/>
        </w:rPr>
      </w:pPr>
      <w:r w:rsidRPr="00F373D1">
        <w:rPr>
          <w:rFonts w:asciiTheme="minorHAnsi" w:hAnsiTheme="minorHAnsi"/>
        </w:rPr>
        <w:tab/>
      </w:r>
      <w:r w:rsidR="00476E17" w:rsidRPr="00F373D1">
        <w:rPr>
          <w:rFonts w:asciiTheme="minorHAnsi" w:hAnsiTheme="minorHAnsi"/>
        </w:rPr>
        <w:t>A</w:t>
      </w:r>
      <w:r w:rsidR="00476E17" w:rsidRPr="00F373D1">
        <w:rPr>
          <w:rFonts w:asciiTheme="minorHAnsi" w:hAnsiTheme="minorHAnsi"/>
        </w:rPr>
        <w:tab/>
        <w:t>95-100</w:t>
      </w:r>
      <w:r w:rsidR="00EF36FB" w:rsidRPr="00F373D1">
        <w:rPr>
          <w:rFonts w:asciiTheme="minorHAnsi" w:hAnsiTheme="minorHAnsi"/>
        </w:rPr>
        <w:t xml:space="preserve"> </w:t>
      </w:r>
      <w:r w:rsidR="00476E17" w:rsidRPr="00F373D1">
        <w:rPr>
          <w:rFonts w:asciiTheme="minorHAnsi" w:hAnsiTheme="minorHAnsi"/>
        </w:rPr>
        <w:t>(4.0)</w:t>
      </w:r>
      <w:r w:rsidR="00476E17" w:rsidRPr="00F373D1">
        <w:rPr>
          <w:rFonts w:asciiTheme="minorHAnsi" w:hAnsiTheme="minorHAnsi"/>
        </w:rPr>
        <w:tab/>
      </w:r>
      <w:r w:rsidR="00476E17" w:rsidRPr="00F373D1">
        <w:rPr>
          <w:rFonts w:asciiTheme="minorHAnsi" w:hAnsiTheme="minorHAnsi"/>
        </w:rPr>
        <w:tab/>
        <w:t>C</w:t>
      </w:r>
      <w:r w:rsidR="00476E17" w:rsidRPr="00F373D1">
        <w:rPr>
          <w:rFonts w:asciiTheme="minorHAnsi" w:hAnsiTheme="minorHAnsi"/>
        </w:rPr>
        <w:tab/>
        <w:t>74-79* (2.0)</w:t>
      </w:r>
    </w:p>
    <w:p w:rsidR="00476E17" w:rsidRPr="00F373D1" w:rsidRDefault="00476E17" w:rsidP="00E43A05">
      <w:pPr>
        <w:rPr>
          <w:rFonts w:asciiTheme="minorHAnsi" w:hAnsiTheme="minorHAnsi"/>
        </w:rPr>
      </w:pPr>
      <w:r w:rsidRPr="00F373D1">
        <w:rPr>
          <w:rFonts w:asciiTheme="minorHAnsi" w:hAnsiTheme="minorHAnsi"/>
        </w:rPr>
        <w:tab/>
        <w:t>A-</w:t>
      </w:r>
      <w:r w:rsidRPr="00F373D1">
        <w:rPr>
          <w:rFonts w:asciiTheme="minorHAnsi" w:hAnsiTheme="minorHAnsi"/>
        </w:rPr>
        <w:tab/>
        <w:t>93-94   (3.67)</w:t>
      </w:r>
      <w:r w:rsidRPr="00F373D1">
        <w:rPr>
          <w:rFonts w:asciiTheme="minorHAnsi" w:hAnsiTheme="minorHAnsi"/>
        </w:rPr>
        <w:tab/>
      </w:r>
      <w:r w:rsidRPr="00F373D1">
        <w:rPr>
          <w:rFonts w:asciiTheme="minorHAnsi" w:hAnsiTheme="minorHAnsi"/>
        </w:rPr>
        <w:tab/>
        <w:t>C-</w:t>
      </w:r>
      <w:r w:rsidRPr="00F373D1">
        <w:rPr>
          <w:rFonts w:asciiTheme="minorHAnsi" w:hAnsiTheme="minorHAnsi"/>
        </w:rPr>
        <w:tab/>
        <w:t>72-73   (1.67)</w:t>
      </w:r>
    </w:p>
    <w:p w:rsidR="00476E17" w:rsidRPr="00F373D1" w:rsidRDefault="00EF36FB" w:rsidP="00E43A05">
      <w:pPr>
        <w:ind w:firstLine="720"/>
        <w:rPr>
          <w:rFonts w:asciiTheme="minorHAnsi" w:hAnsiTheme="minorHAnsi"/>
        </w:rPr>
      </w:pPr>
      <w:r w:rsidRPr="00F373D1">
        <w:rPr>
          <w:rFonts w:asciiTheme="minorHAnsi" w:hAnsiTheme="minorHAnsi"/>
        </w:rPr>
        <w:t>B+</w:t>
      </w:r>
      <w:r w:rsidRPr="00F373D1">
        <w:rPr>
          <w:rFonts w:asciiTheme="minorHAnsi" w:hAnsiTheme="minorHAnsi"/>
        </w:rPr>
        <w:tab/>
        <w:t>91-</w:t>
      </w:r>
      <w:r w:rsidR="00476E17" w:rsidRPr="00F373D1">
        <w:rPr>
          <w:rFonts w:asciiTheme="minorHAnsi" w:hAnsiTheme="minorHAnsi"/>
        </w:rPr>
        <w:t>92</w:t>
      </w:r>
      <w:r w:rsidR="00476E17" w:rsidRPr="00F373D1">
        <w:rPr>
          <w:rFonts w:asciiTheme="minorHAnsi" w:hAnsiTheme="minorHAnsi"/>
        </w:rPr>
        <w:tab/>
        <w:t>(3.33)</w:t>
      </w:r>
      <w:r w:rsidR="00476E17" w:rsidRPr="00F373D1">
        <w:rPr>
          <w:rFonts w:asciiTheme="minorHAnsi" w:hAnsiTheme="minorHAnsi"/>
        </w:rPr>
        <w:tab/>
      </w:r>
      <w:r w:rsidR="00476E17" w:rsidRPr="00F373D1">
        <w:rPr>
          <w:rFonts w:asciiTheme="minorHAnsi" w:hAnsiTheme="minorHAnsi"/>
        </w:rPr>
        <w:tab/>
        <w:t>D+</w:t>
      </w:r>
      <w:r w:rsidR="00476E17" w:rsidRPr="00F373D1">
        <w:rPr>
          <w:rFonts w:asciiTheme="minorHAnsi" w:hAnsiTheme="minorHAnsi"/>
        </w:rPr>
        <w:tab/>
        <w:t>70-71   (1.33)</w:t>
      </w:r>
    </w:p>
    <w:p w:rsidR="00476E17" w:rsidRPr="00F373D1" w:rsidRDefault="00476E17" w:rsidP="00E43A05">
      <w:pPr>
        <w:rPr>
          <w:rFonts w:asciiTheme="minorHAnsi" w:hAnsiTheme="minorHAnsi"/>
        </w:rPr>
      </w:pPr>
      <w:r w:rsidRPr="00F373D1">
        <w:rPr>
          <w:rFonts w:asciiTheme="minorHAnsi" w:hAnsiTheme="minorHAnsi"/>
        </w:rPr>
        <w:tab/>
        <w:t>B</w:t>
      </w:r>
      <w:r w:rsidRPr="00F373D1">
        <w:rPr>
          <w:rFonts w:asciiTheme="minorHAnsi" w:hAnsiTheme="minorHAnsi"/>
        </w:rPr>
        <w:tab/>
        <w:t>84-90</w:t>
      </w:r>
      <w:r w:rsidRPr="00F373D1">
        <w:rPr>
          <w:rFonts w:asciiTheme="minorHAnsi" w:hAnsiTheme="minorHAnsi"/>
        </w:rPr>
        <w:tab/>
        <w:t>(3.0)</w:t>
      </w:r>
      <w:r w:rsidRPr="00F373D1">
        <w:rPr>
          <w:rFonts w:asciiTheme="minorHAnsi" w:hAnsiTheme="minorHAnsi"/>
        </w:rPr>
        <w:tab/>
      </w:r>
      <w:r w:rsidRPr="00F373D1">
        <w:rPr>
          <w:rFonts w:asciiTheme="minorHAnsi" w:hAnsiTheme="minorHAnsi"/>
        </w:rPr>
        <w:tab/>
        <w:t>D</w:t>
      </w:r>
      <w:r w:rsidRPr="00F373D1">
        <w:rPr>
          <w:rFonts w:asciiTheme="minorHAnsi" w:hAnsiTheme="minorHAnsi"/>
        </w:rPr>
        <w:tab/>
        <w:t>64-69   (1.0)</w:t>
      </w:r>
    </w:p>
    <w:p w:rsidR="00476E17" w:rsidRPr="00F373D1" w:rsidRDefault="00476E17" w:rsidP="00E43A05">
      <w:pPr>
        <w:rPr>
          <w:rFonts w:asciiTheme="minorHAnsi" w:hAnsiTheme="minorHAnsi"/>
        </w:rPr>
      </w:pPr>
      <w:r w:rsidRPr="00F373D1">
        <w:rPr>
          <w:rFonts w:asciiTheme="minorHAnsi" w:hAnsiTheme="minorHAnsi"/>
        </w:rPr>
        <w:tab/>
        <w:t>B-</w:t>
      </w:r>
      <w:r w:rsidRPr="00F373D1">
        <w:rPr>
          <w:rFonts w:asciiTheme="minorHAnsi" w:hAnsiTheme="minorHAnsi"/>
        </w:rPr>
        <w:tab/>
        <w:t>82-83</w:t>
      </w:r>
      <w:r w:rsidRPr="00F373D1">
        <w:rPr>
          <w:rFonts w:asciiTheme="minorHAnsi" w:hAnsiTheme="minorHAnsi"/>
        </w:rPr>
        <w:tab/>
        <w:t>(2.67)</w:t>
      </w:r>
      <w:r w:rsidRPr="00F373D1">
        <w:rPr>
          <w:rFonts w:asciiTheme="minorHAnsi" w:hAnsiTheme="minorHAnsi"/>
        </w:rPr>
        <w:tab/>
      </w:r>
      <w:r w:rsidRPr="00F373D1">
        <w:rPr>
          <w:rFonts w:asciiTheme="minorHAnsi" w:hAnsiTheme="minorHAnsi"/>
        </w:rPr>
        <w:tab/>
        <w:t>D-</w:t>
      </w:r>
      <w:r w:rsidRPr="00F373D1">
        <w:rPr>
          <w:rFonts w:asciiTheme="minorHAnsi" w:hAnsiTheme="minorHAnsi"/>
        </w:rPr>
        <w:tab/>
        <w:t>62-63   (0.67)</w:t>
      </w:r>
    </w:p>
    <w:p w:rsidR="00476E17" w:rsidRPr="00F373D1" w:rsidRDefault="00476E17" w:rsidP="00E43A05">
      <w:pPr>
        <w:rPr>
          <w:rFonts w:asciiTheme="minorHAnsi" w:hAnsiTheme="minorHAnsi"/>
        </w:rPr>
      </w:pPr>
      <w:r w:rsidRPr="00F373D1">
        <w:rPr>
          <w:rFonts w:asciiTheme="minorHAnsi" w:hAnsiTheme="minorHAnsi"/>
        </w:rPr>
        <w:tab/>
        <w:t>C+</w:t>
      </w:r>
      <w:r w:rsidRPr="00F373D1">
        <w:rPr>
          <w:rFonts w:asciiTheme="minorHAnsi" w:hAnsiTheme="minorHAnsi"/>
        </w:rPr>
        <w:tab/>
        <w:t>80-81</w:t>
      </w:r>
      <w:r w:rsidRPr="00F373D1">
        <w:rPr>
          <w:rFonts w:asciiTheme="minorHAnsi" w:hAnsiTheme="minorHAnsi"/>
        </w:rPr>
        <w:tab/>
        <w:t>(2.33)</w:t>
      </w:r>
      <w:r w:rsidRPr="00F373D1">
        <w:rPr>
          <w:rFonts w:asciiTheme="minorHAnsi" w:hAnsiTheme="minorHAnsi"/>
        </w:rPr>
        <w:tab/>
      </w:r>
      <w:r w:rsidRPr="00F373D1">
        <w:rPr>
          <w:rFonts w:asciiTheme="minorHAnsi" w:hAnsiTheme="minorHAnsi"/>
        </w:rPr>
        <w:tab/>
        <w:t>E</w:t>
      </w:r>
      <w:r w:rsidRPr="00F373D1">
        <w:rPr>
          <w:rFonts w:asciiTheme="minorHAnsi" w:hAnsiTheme="minorHAnsi"/>
        </w:rPr>
        <w:tab/>
        <w:t>61 or below (0.0)</w:t>
      </w:r>
    </w:p>
    <w:p w:rsidR="00CB7E9D" w:rsidRPr="00F373D1" w:rsidRDefault="00CB7E9D" w:rsidP="00E43A05">
      <w:pPr>
        <w:rPr>
          <w:rFonts w:asciiTheme="minorHAnsi" w:hAnsiTheme="minorHAnsi"/>
        </w:rPr>
      </w:pPr>
      <w:r w:rsidRPr="00F373D1">
        <w:rPr>
          <w:rFonts w:asciiTheme="minorHAnsi" w:hAnsiTheme="minorHAnsi"/>
        </w:rPr>
        <w:tab/>
      </w:r>
      <w:r w:rsidRPr="00F373D1">
        <w:rPr>
          <w:rFonts w:asciiTheme="minorHAnsi" w:hAnsiTheme="minorHAnsi"/>
        </w:rPr>
        <w:tab/>
      </w:r>
      <w:r w:rsidRPr="00F373D1">
        <w:rPr>
          <w:rFonts w:asciiTheme="minorHAnsi" w:hAnsiTheme="minorHAnsi"/>
        </w:rPr>
        <w:tab/>
        <w:t>* 74 is the minimal passing grade</w:t>
      </w:r>
    </w:p>
    <w:p w:rsidR="00CB7E9D" w:rsidRPr="00DD7314" w:rsidRDefault="00476E17" w:rsidP="00E43A05">
      <w:r w:rsidRPr="00DD7314">
        <w:t xml:space="preserve"> </w:t>
      </w:r>
    </w:p>
    <w:p w:rsidR="008A3F6D" w:rsidRDefault="00BC77EA" w:rsidP="00BC77EA">
      <w:pPr>
        <w:ind w:firstLine="360"/>
        <w:rPr>
          <w:rStyle w:val="Hyperlink"/>
          <w:rFonts w:asciiTheme="minorHAnsi" w:hAnsiTheme="minorHAnsi"/>
        </w:rPr>
      </w:pPr>
      <w:r w:rsidRPr="00BC77EA">
        <w:rPr>
          <w:rFonts w:asciiTheme="minorHAnsi" w:hAnsiTheme="minorHAnsi"/>
        </w:rPr>
        <w:t>For more information on grades and grading policies, please refer to University’s grading policies:  Graduate:</w:t>
      </w:r>
      <w:r>
        <w:t xml:space="preserve"> </w:t>
      </w:r>
      <w:hyperlink r:id="rId20" w:anchor="grades" w:history="1">
        <w:r w:rsidR="00660342" w:rsidRPr="006C744B">
          <w:rPr>
            <w:rStyle w:val="Hyperlink"/>
            <w:rFonts w:asciiTheme="minorHAnsi" w:hAnsiTheme="minorHAnsi"/>
          </w:rPr>
          <w:t>http://gradcatalog.ufl.edu/content.php?catoid=4&amp;navoid=907#grades</w:t>
        </w:r>
      </w:hyperlink>
    </w:p>
    <w:p w:rsidR="00660342" w:rsidRDefault="00660342" w:rsidP="00BC77EA">
      <w:pPr>
        <w:ind w:firstLine="360"/>
        <w:rPr>
          <w:rStyle w:val="Hyperlink"/>
          <w:rFonts w:asciiTheme="minorHAnsi" w:hAnsiTheme="minorHAnsi"/>
        </w:rPr>
      </w:pPr>
    </w:p>
    <w:p w:rsidR="00660342" w:rsidRPr="00FD4999" w:rsidRDefault="00660342" w:rsidP="00660342">
      <w:pPr>
        <w:rPr>
          <w:rFonts w:asciiTheme="minorHAnsi" w:hAnsiTheme="minorHAnsi"/>
          <w:highlight w:val="yellow"/>
          <w:u w:val="single"/>
        </w:rPr>
      </w:pPr>
      <w:r w:rsidRPr="00FD4999">
        <w:rPr>
          <w:rFonts w:asciiTheme="minorHAnsi" w:hAnsiTheme="minorHAnsi"/>
          <w:highlight w:val="yellow"/>
          <w:u w:val="single"/>
        </w:rPr>
        <w:t>FACULTY EVALUATION</w:t>
      </w:r>
    </w:p>
    <w:p w:rsidR="00660342" w:rsidRPr="00F373D1" w:rsidRDefault="00660342" w:rsidP="00660342">
      <w:pPr>
        <w:ind w:firstLine="360"/>
        <w:rPr>
          <w:rFonts w:asciiTheme="minorHAnsi" w:hAnsiTheme="minorHAnsi"/>
        </w:rPr>
      </w:pPr>
      <w:r w:rsidRPr="00FD4999">
        <w:rPr>
          <w:rFonts w:asciiTheme="minorHAnsi" w:hAnsiTheme="minorHAnsi"/>
          <w:highlight w:val="yellow"/>
        </w:rPr>
        <w:t xml:space="preserve">Students are expected to provide feedback on the quality of instruction in this course based on ten criteria.  These evaluations are conducted online at </w:t>
      </w:r>
      <w:hyperlink r:id="rId21" w:history="1">
        <w:r w:rsidRPr="00FD4999">
          <w:rPr>
            <w:rStyle w:val="Hyperlink"/>
            <w:rFonts w:asciiTheme="minorHAnsi" w:hAnsiTheme="minorHAnsi"/>
            <w:highlight w:val="yellow"/>
          </w:rPr>
          <w:t>https://evaluations.ufl.edu</w:t>
        </w:r>
      </w:hyperlink>
      <w:r w:rsidRPr="00FD4999">
        <w:rPr>
          <w:rFonts w:asciiTheme="minorHAnsi" w:hAnsiTheme="minorHAnsi"/>
          <w:highlight w:val="yellow"/>
        </w:rPr>
        <w:t xml:space="preserve">.  Evaluations are typically open during the last two or three weeks of the semester, but students will be given specific times when they are open.  Summary results of these assessments are available to students at </w:t>
      </w:r>
      <w:hyperlink r:id="rId22" w:history="1">
        <w:r w:rsidRPr="00FD4999">
          <w:rPr>
            <w:rStyle w:val="Hyperlink"/>
            <w:rFonts w:asciiTheme="minorHAnsi" w:hAnsiTheme="minorHAnsi"/>
            <w:highlight w:val="yellow"/>
          </w:rPr>
          <w:t>https://evaluations.ufl.edu</w:t>
        </w:r>
      </w:hyperlink>
      <w:r w:rsidRPr="00FD4999">
        <w:rPr>
          <w:rFonts w:asciiTheme="minorHAnsi" w:hAnsiTheme="minorHAnsi"/>
          <w:highlight w:val="yellow"/>
        </w:rPr>
        <w:t>.</w:t>
      </w:r>
    </w:p>
    <w:p w:rsidR="000E164A" w:rsidRPr="00DD7314" w:rsidRDefault="000E164A" w:rsidP="000E164A">
      <w:pPr>
        <w:ind w:left="360"/>
      </w:pPr>
    </w:p>
    <w:p w:rsidR="00BC77EA" w:rsidRPr="00320E47" w:rsidRDefault="00BC77EA" w:rsidP="00BC77EA">
      <w:pPr>
        <w:pStyle w:val="Heading1"/>
        <w:rPr>
          <w:rFonts w:asciiTheme="minorHAnsi" w:hAnsiTheme="minorHAnsi" w:cs="Arial"/>
          <w:sz w:val="24"/>
          <w:szCs w:val="24"/>
        </w:rPr>
      </w:pPr>
      <w:r w:rsidRPr="00320E47">
        <w:rPr>
          <w:rFonts w:asciiTheme="minorHAnsi" w:hAnsiTheme="minorHAnsi" w:cs="Arial"/>
          <w:sz w:val="24"/>
          <w:szCs w:val="24"/>
        </w:rPr>
        <w:t xml:space="preserve">REQUIRED TEXTBOOKS </w:t>
      </w:r>
    </w:p>
    <w:p w:rsidR="00BC77EA" w:rsidRPr="00AC136D" w:rsidRDefault="00BC77EA" w:rsidP="00AC136D">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cs="Arial"/>
        </w:rPr>
      </w:pPr>
      <w:r w:rsidRPr="00AC136D">
        <w:rPr>
          <w:rFonts w:asciiTheme="minorHAnsi" w:hAnsiTheme="minorHAnsi" w:cs="Arial"/>
        </w:rPr>
        <w:t>Blackburn, S. (2013). Maternal, fetal, and neonatal physiology: A clinical perspective. (4</w:t>
      </w:r>
      <w:r w:rsidRPr="00AC136D">
        <w:rPr>
          <w:rFonts w:asciiTheme="minorHAnsi" w:hAnsiTheme="minorHAnsi" w:cs="Arial"/>
          <w:vertAlign w:val="superscript"/>
        </w:rPr>
        <w:t>th</w:t>
      </w:r>
      <w:r w:rsidRPr="00AC136D">
        <w:rPr>
          <w:rFonts w:asciiTheme="minorHAnsi" w:hAnsiTheme="minorHAnsi" w:cs="Arial"/>
        </w:rPr>
        <w:t xml:space="preserve"> ed.). Elsevier. ISBN: 9781437716238. </w:t>
      </w:r>
    </w:p>
    <w:p w:rsidR="00AC136D" w:rsidRPr="00AC136D" w:rsidRDefault="00AC136D" w:rsidP="00AC136D">
      <w:pPr>
        <w:ind w:firstLine="360"/>
        <w:rPr>
          <w:rFonts w:asciiTheme="minorHAnsi" w:hAnsiTheme="minorHAnsi"/>
          <w:color w:val="000000"/>
        </w:rPr>
      </w:pPr>
      <w:r w:rsidRPr="00AC136D">
        <w:rPr>
          <w:rFonts w:asciiTheme="minorHAnsi" w:hAnsiTheme="minorHAnsi"/>
          <w:color w:val="000000"/>
        </w:rPr>
        <w:t xml:space="preserve">Cloherty, J., Eichenwald, E., Hansen, A. &amp; Stark, A. (2012). </w:t>
      </w:r>
      <w:r w:rsidRPr="00AC136D">
        <w:rPr>
          <w:rFonts w:asciiTheme="minorHAnsi" w:hAnsiTheme="minorHAnsi"/>
          <w:i/>
          <w:color w:val="000000"/>
        </w:rPr>
        <w:t>Manual of Neonatal Care</w:t>
      </w:r>
      <w:r w:rsidRPr="00AC136D">
        <w:rPr>
          <w:rFonts w:asciiTheme="minorHAnsi" w:hAnsiTheme="minorHAnsi"/>
          <w:color w:val="000000"/>
        </w:rPr>
        <w:t>, (7</w:t>
      </w:r>
      <w:r w:rsidRPr="00AC136D">
        <w:rPr>
          <w:rFonts w:asciiTheme="minorHAnsi" w:hAnsiTheme="minorHAnsi"/>
          <w:color w:val="000000"/>
          <w:vertAlign w:val="superscript"/>
        </w:rPr>
        <w:t>th</w:t>
      </w:r>
      <w:r w:rsidRPr="00AC136D">
        <w:rPr>
          <w:rFonts w:asciiTheme="minorHAnsi" w:hAnsiTheme="minorHAnsi"/>
          <w:color w:val="000000"/>
        </w:rPr>
        <w:t xml:space="preserve"> ed.). Lippincott, Williams &amp; Wilkins. </w:t>
      </w:r>
      <w:r w:rsidRPr="00AC136D">
        <w:rPr>
          <w:rFonts w:asciiTheme="minorHAnsi" w:hAnsiTheme="minorHAnsi"/>
          <w:color w:val="202020"/>
          <w:shd w:val="clear" w:color="auto" w:fill="FFFFFF"/>
        </w:rPr>
        <w:t xml:space="preserve">ISBN-13: 978-1-60831-777-6. (suggested to purchase with workbook at CCPR: </w:t>
      </w:r>
      <w:hyperlink r:id="rId23" w:history="1">
        <w:r w:rsidRPr="00AC136D">
          <w:rPr>
            <w:rStyle w:val="Hyperlink"/>
            <w:rFonts w:asciiTheme="minorHAnsi" w:hAnsiTheme="minorHAnsi"/>
          </w:rPr>
          <w:t>http://ccprwebsite.org/cp_product.cfm?i=102</w:t>
        </w:r>
      </w:hyperlink>
      <w:r w:rsidRPr="00AC136D">
        <w:rPr>
          <w:rFonts w:asciiTheme="minorHAnsi" w:hAnsiTheme="minorHAnsi"/>
        </w:rPr>
        <w:t>)</w:t>
      </w:r>
    </w:p>
    <w:p w:rsidR="00AC136D" w:rsidRPr="00AC136D" w:rsidRDefault="00AC136D"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rPr>
      </w:pPr>
      <w:r w:rsidRPr="00AC136D">
        <w:rPr>
          <w:rFonts w:asciiTheme="minorHAnsi" w:hAnsiTheme="minorHAnsi"/>
        </w:rPr>
        <w:t xml:space="preserve">Gomella, T. L., Cunningham, M.D., &amp; Eyal, F.G. (2013).  </w:t>
      </w:r>
      <w:r w:rsidRPr="00AC136D">
        <w:rPr>
          <w:rFonts w:asciiTheme="minorHAnsi" w:hAnsiTheme="minorHAnsi"/>
          <w:i/>
          <w:iCs/>
        </w:rPr>
        <w:t>Neonatology management, procedures, on-call problems, diseases and drugs: 25</w:t>
      </w:r>
      <w:r w:rsidRPr="00AC136D">
        <w:rPr>
          <w:rFonts w:asciiTheme="minorHAnsi" w:hAnsiTheme="minorHAnsi"/>
          <w:i/>
          <w:iCs/>
          <w:vertAlign w:val="superscript"/>
        </w:rPr>
        <w:t>th</w:t>
      </w:r>
      <w:r w:rsidRPr="00AC136D">
        <w:rPr>
          <w:rFonts w:asciiTheme="minorHAnsi" w:hAnsiTheme="minorHAnsi"/>
          <w:i/>
          <w:iCs/>
        </w:rPr>
        <w:t xml:space="preserve"> edition </w:t>
      </w:r>
      <w:r w:rsidRPr="00AC136D">
        <w:rPr>
          <w:rFonts w:asciiTheme="minorHAnsi" w:hAnsiTheme="minorHAnsi"/>
          <w:iCs/>
        </w:rPr>
        <w:t>(7</w:t>
      </w:r>
      <w:r w:rsidRPr="00AC136D">
        <w:rPr>
          <w:rFonts w:asciiTheme="minorHAnsi" w:hAnsiTheme="minorHAnsi"/>
          <w:iCs/>
          <w:vertAlign w:val="superscript"/>
        </w:rPr>
        <w:t>th</w:t>
      </w:r>
      <w:r w:rsidRPr="00AC136D">
        <w:rPr>
          <w:rFonts w:asciiTheme="minorHAnsi" w:hAnsiTheme="minorHAnsi"/>
          <w:iCs/>
        </w:rPr>
        <w:t xml:space="preserve"> ed.).</w:t>
      </w:r>
      <w:r w:rsidRPr="00AC136D">
        <w:rPr>
          <w:rFonts w:asciiTheme="minorHAnsi" w:hAnsiTheme="minorHAnsi"/>
        </w:rPr>
        <w:t xml:space="preserve">  McGraw-Hill Professional Publishing.  ISBN:  </w:t>
      </w:r>
      <w:r w:rsidRPr="00AC136D">
        <w:rPr>
          <w:rFonts w:asciiTheme="minorHAnsi" w:hAnsiTheme="minorHAnsi"/>
          <w:color w:val="000000"/>
        </w:rPr>
        <w:t>9780071768016.</w:t>
      </w:r>
    </w:p>
    <w:p w:rsidR="00AC136D" w:rsidRPr="00AC136D" w:rsidRDefault="00AC136D" w:rsidP="00AC136D">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rPr>
      </w:pPr>
      <w:r w:rsidRPr="00AC136D">
        <w:rPr>
          <w:rFonts w:asciiTheme="minorHAnsi" w:hAnsiTheme="minorHAnsi"/>
          <w:color w:val="000000"/>
        </w:rPr>
        <w:t xml:space="preserve">Moore, K. &amp; Persaud, T. (2011). </w:t>
      </w:r>
      <w:r w:rsidRPr="00AC136D">
        <w:rPr>
          <w:rFonts w:asciiTheme="minorHAnsi" w:hAnsiTheme="minorHAnsi"/>
          <w:i/>
          <w:color w:val="000000"/>
        </w:rPr>
        <w:t>The Developing Human: Clinically oriented embryology</w:t>
      </w:r>
      <w:r w:rsidRPr="00AC136D">
        <w:rPr>
          <w:rFonts w:asciiTheme="minorHAnsi" w:hAnsiTheme="minorHAnsi"/>
          <w:color w:val="000000"/>
        </w:rPr>
        <w:t xml:space="preserve"> (9</w:t>
      </w:r>
      <w:r w:rsidRPr="00AC136D">
        <w:rPr>
          <w:rFonts w:asciiTheme="minorHAnsi" w:hAnsiTheme="minorHAnsi"/>
          <w:color w:val="000000"/>
          <w:vertAlign w:val="superscript"/>
        </w:rPr>
        <w:t>th</w:t>
      </w:r>
      <w:r w:rsidRPr="00AC136D">
        <w:rPr>
          <w:rFonts w:asciiTheme="minorHAnsi" w:hAnsiTheme="minorHAnsi"/>
          <w:color w:val="000000"/>
        </w:rPr>
        <w:t xml:space="preserve"> ed.). Elsevier. ISBN - 9781437720020.</w:t>
      </w:r>
    </w:p>
    <w:p w:rsidR="0015234E" w:rsidRDefault="00AC136D"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rFonts w:asciiTheme="minorHAnsi" w:hAnsiTheme="minorHAnsi" w:cs="Arial"/>
        </w:rPr>
      </w:pPr>
      <w:r>
        <w:rPr>
          <w:rFonts w:asciiTheme="minorHAnsi" w:hAnsiTheme="minorHAnsi" w:cs="Arial"/>
        </w:rPr>
        <w:t xml:space="preserve"> </w:t>
      </w:r>
    </w:p>
    <w:p w:rsidR="00AC136D" w:rsidRPr="00320E47" w:rsidRDefault="00AC136D" w:rsidP="00AC136D">
      <w:pPr>
        <w:rPr>
          <w:rFonts w:asciiTheme="minorHAnsi" w:hAnsiTheme="minorHAnsi" w:cs="Arial"/>
          <w:u w:val="single"/>
        </w:rPr>
      </w:pPr>
      <w:r w:rsidRPr="00320E47">
        <w:rPr>
          <w:rFonts w:asciiTheme="minorHAnsi" w:hAnsiTheme="minorHAnsi" w:cs="Arial"/>
          <w:u w:val="single"/>
        </w:rPr>
        <w:t>RECOMMENDED TEXT</w:t>
      </w:r>
    </w:p>
    <w:p w:rsidR="00AC136D" w:rsidRPr="00320E47" w:rsidRDefault="00AC136D" w:rsidP="00AC136D">
      <w:pPr>
        <w:ind w:firstLine="360"/>
        <w:rPr>
          <w:rFonts w:asciiTheme="minorHAnsi" w:hAnsiTheme="minorHAnsi" w:cs="Arial"/>
        </w:rPr>
      </w:pPr>
      <w:r w:rsidRPr="00320E47">
        <w:rPr>
          <w:rFonts w:asciiTheme="minorHAnsi" w:hAnsiTheme="minorHAnsi" w:cs="Arial"/>
          <w:bCs/>
        </w:rPr>
        <w:t xml:space="preserve">Donn, S. M. &amp; Sinha, S. K. (2012). </w:t>
      </w:r>
      <w:r w:rsidRPr="00320E47">
        <w:rPr>
          <w:rFonts w:asciiTheme="minorHAnsi" w:hAnsiTheme="minorHAnsi" w:cs="Arial"/>
          <w:bCs/>
          <w:i/>
        </w:rPr>
        <w:t xml:space="preserve">Manual of Neonatal Respiratory Care </w:t>
      </w:r>
      <w:r w:rsidRPr="00320E47">
        <w:rPr>
          <w:rFonts w:asciiTheme="minorHAnsi" w:hAnsiTheme="minorHAnsi" w:cs="Arial"/>
          <w:bCs/>
        </w:rPr>
        <w:t>(3</w:t>
      </w:r>
      <w:r w:rsidRPr="00320E47">
        <w:rPr>
          <w:rFonts w:asciiTheme="minorHAnsi" w:hAnsiTheme="minorHAnsi" w:cs="Arial"/>
          <w:bCs/>
          <w:vertAlign w:val="superscript"/>
        </w:rPr>
        <w:t>rd</w:t>
      </w:r>
      <w:r w:rsidRPr="00320E47">
        <w:rPr>
          <w:rFonts w:asciiTheme="minorHAnsi" w:hAnsiTheme="minorHAnsi" w:cs="Arial"/>
          <w:bCs/>
        </w:rPr>
        <w:t xml:space="preserve"> ed.).  Springer. </w:t>
      </w:r>
      <w:r w:rsidRPr="00320E47">
        <w:rPr>
          <w:rFonts w:asciiTheme="minorHAnsi" w:hAnsiTheme="minorHAnsi" w:cs="Arial"/>
        </w:rPr>
        <w:t>ISBN: 9781461421542.</w:t>
      </w:r>
    </w:p>
    <w:p w:rsidR="00AC136D" w:rsidRDefault="00AC136D"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rFonts w:asciiTheme="minorHAnsi" w:hAnsiTheme="minorHAnsi" w:cs="Arial"/>
        </w:rPr>
      </w:pPr>
    </w:p>
    <w:p w:rsidR="00F81549" w:rsidRPr="00320E47" w:rsidRDefault="00F81549" w:rsidP="00F81549">
      <w:pPr>
        <w:jc w:val="center"/>
        <w:rPr>
          <w:rFonts w:asciiTheme="minorHAnsi" w:hAnsiTheme="minorHAnsi" w:cs="Arial"/>
          <w:b/>
          <w:u w:val="single"/>
        </w:rPr>
      </w:pPr>
      <w:r w:rsidRPr="00320E47">
        <w:rPr>
          <w:rFonts w:asciiTheme="minorHAnsi" w:hAnsiTheme="minorHAnsi" w:cs="Arial"/>
          <w:b/>
          <w:u w:val="single"/>
        </w:rPr>
        <w:t xml:space="preserve">WEEKLY CLASS SCHEDULE </w:t>
      </w:r>
    </w:p>
    <w:p w:rsidR="00F81549" w:rsidRPr="00320E47" w:rsidRDefault="00F81549" w:rsidP="00F81549">
      <w:pPr>
        <w:rPr>
          <w:rFonts w:asciiTheme="minorHAnsi" w:hAnsiTheme="minorHAnsi" w:cs="Arial"/>
          <w:u w:val="single"/>
        </w:rPr>
      </w:pPr>
    </w:p>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6"/>
        <w:gridCol w:w="3009"/>
        <w:gridCol w:w="3691"/>
      </w:tblGrid>
      <w:tr w:rsidR="00F8154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b/>
                <w:bCs/>
              </w:rPr>
              <w:t>Date</w:t>
            </w:r>
          </w:p>
        </w:tc>
        <w:tc>
          <w:tcPr>
            <w:tcW w:w="1533"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b/>
                <w:bCs/>
              </w:rPr>
              <w:t>Topic</w:t>
            </w:r>
          </w:p>
        </w:tc>
        <w:tc>
          <w:tcPr>
            <w:tcW w:w="1876"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b/>
                <w:bCs/>
              </w:rPr>
              <w:t>Readings</w:t>
            </w:r>
          </w:p>
        </w:tc>
      </w:tr>
      <w:tr w:rsidR="00F8154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Pr>
                <w:rFonts w:asciiTheme="minorHAnsi" w:hAnsiTheme="minorHAnsi" w:cs="Arial"/>
              </w:rPr>
              <w:t>Week 1</w:t>
            </w:r>
          </w:p>
          <w:p w:rsidR="00F81549" w:rsidRPr="00320E47" w:rsidRDefault="00F81549" w:rsidP="00660342">
            <w:pPr>
              <w:rPr>
                <w:rFonts w:asciiTheme="minorHAnsi" w:hAnsiTheme="minorHAnsi" w:cs="Arial"/>
              </w:rPr>
            </w:pPr>
            <w:r>
              <w:rPr>
                <w:rFonts w:asciiTheme="minorHAnsi" w:hAnsiTheme="minorHAnsi" w:cs="Arial"/>
              </w:rPr>
              <w:t>January 6 and 7th</w:t>
            </w:r>
            <w:r w:rsidRPr="00320E47">
              <w:rPr>
                <w:rFonts w:asciiTheme="minorHAnsi" w:hAnsiTheme="minorHAnsi" w:cs="Arial"/>
              </w:rPr>
              <w:t xml:space="preserve"> </w:t>
            </w:r>
          </w:p>
          <w:p w:rsidR="00F81549" w:rsidRPr="00320E47" w:rsidRDefault="00F81549" w:rsidP="00660342">
            <w:pPr>
              <w:rPr>
                <w:rFonts w:asciiTheme="minorHAnsi" w:hAnsiTheme="minorHAnsi" w:cs="Arial"/>
              </w:rPr>
            </w:pPr>
            <w:r>
              <w:rPr>
                <w:rFonts w:asciiTheme="minorHAnsi" w:hAnsiTheme="minorHAnsi" w:cs="Arial"/>
              </w:rPr>
              <w:lastRenderedPageBreak/>
              <w:t>Onsite class 8:3</w:t>
            </w:r>
            <w:r w:rsidRPr="00320E47">
              <w:rPr>
                <w:rFonts w:asciiTheme="minorHAnsi" w:hAnsiTheme="minorHAnsi" w:cs="Arial"/>
              </w:rPr>
              <w:t>0 – 5:</w:t>
            </w:r>
            <w:r>
              <w:rPr>
                <w:rFonts w:asciiTheme="minorHAnsi" w:hAnsiTheme="minorHAnsi" w:cs="Arial"/>
              </w:rPr>
              <w:t>0</w:t>
            </w:r>
            <w:r w:rsidRPr="00320E47">
              <w:rPr>
                <w:rFonts w:asciiTheme="minorHAnsi" w:hAnsiTheme="minorHAnsi" w:cs="Arial"/>
              </w:rPr>
              <w:t>0</w:t>
            </w:r>
          </w:p>
          <w:p w:rsidR="00F81549" w:rsidRPr="00320E47" w:rsidRDefault="00F81549" w:rsidP="00660342">
            <w:pPr>
              <w:rPr>
                <w:rFonts w:asciiTheme="minorHAnsi" w:hAnsiTheme="minorHAnsi" w:cs="Arial"/>
              </w:rPr>
            </w:pPr>
            <w:r w:rsidRPr="00320E47">
              <w:rPr>
                <w:rFonts w:asciiTheme="minorHAnsi" w:hAnsiTheme="minorHAnsi" w:cs="Arial"/>
              </w:rPr>
              <w:t>Dr. Parker and Hoffman</w:t>
            </w:r>
          </w:p>
        </w:tc>
        <w:tc>
          <w:tcPr>
            <w:tcW w:w="1533" w:type="pct"/>
            <w:tcBorders>
              <w:top w:val="outset" w:sz="6" w:space="0" w:color="auto"/>
              <w:left w:val="outset" w:sz="6" w:space="0" w:color="auto"/>
              <w:bottom w:val="outset" w:sz="6" w:space="0" w:color="auto"/>
              <w:right w:val="outset" w:sz="6" w:space="0" w:color="auto"/>
            </w:tcBorders>
          </w:tcPr>
          <w:p w:rsidR="00F81549" w:rsidRDefault="00F81549" w:rsidP="00660342">
            <w:pPr>
              <w:rPr>
                <w:rFonts w:asciiTheme="minorHAnsi" w:hAnsiTheme="minorHAnsi" w:cs="Arial"/>
              </w:rPr>
            </w:pPr>
            <w:r w:rsidRPr="00320E47">
              <w:rPr>
                <w:rFonts w:asciiTheme="minorHAnsi" w:hAnsiTheme="minorHAnsi" w:cs="Arial"/>
              </w:rPr>
              <w:lastRenderedPageBreak/>
              <w:t>Family</w:t>
            </w:r>
          </w:p>
          <w:p w:rsidR="003B049A" w:rsidRPr="00320E47" w:rsidRDefault="003B049A" w:rsidP="00660342">
            <w:pPr>
              <w:rPr>
                <w:rFonts w:asciiTheme="minorHAnsi" w:hAnsiTheme="minorHAnsi" w:cs="Arial"/>
              </w:rPr>
            </w:pPr>
            <w:r>
              <w:rPr>
                <w:rFonts w:asciiTheme="minorHAnsi" w:hAnsiTheme="minorHAnsi" w:cs="Arial"/>
              </w:rPr>
              <w:t xml:space="preserve">Human Development: The </w:t>
            </w:r>
            <w:r>
              <w:rPr>
                <w:rFonts w:asciiTheme="minorHAnsi" w:hAnsiTheme="minorHAnsi" w:cs="Arial"/>
              </w:rPr>
              <w:lastRenderedPageBreak/>
              <w:t>Fetal Period</w:t>
            </w: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r w:rsidRPr="00320E47">
              <w:rPr>
                <w:rFonts w:asciiTheme="minorHAnsi" w:hAnsiTheme="minorHAnsi" w:cs="Arial"/>
              </w:rPr>
              <w:t>Simulation</w:t>
            </w: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r w:rsidRPr="00320E47">
              <w:rPr>
                <w:rFonts w:asciiTheme="minorHAnsi" w:hAnsiTheme="minorHAnsi" w:cs="Arial"/>
              </w:rPr>
              <w:t>Skills Lab</w:t>
            </w:r>
          </w:p>
        </w:tc>
        <w:tc>
          <w:tcPr>
            <w:tcW w:w="1876" w:type="pct"/>
            <w:tcBorders>
              <w:top w:val="outset" w:sz="6" w:space="0" w:color="auto"/>
              <w:left w:val="outset" w:sz="6" w:space="0" w:color="auto"/>
              <w:bottom w:val="outset" w:sz="6" w:space="0" w:color="auto"/>
              <w:right w:val="outset" w:sz="6" w:space="0" w:color="auto"/>
            </w:tcBorders>
          </w:tcPr>
          <w:p w:rsidR="00671CE3" w:rsidRDefault="00671CE3" w:rsidP="00660342">
            <w:pPr>
              <w:ind w:firstLine="226"/>
              <w:jc w:val="both"/>
              <w:rPr>
                <w:rFonts w:asciiTheme="minorHAnsi" w:hAnsiTheme="minorHAnsi"/>
              </w:rPr>
            </w:pPr>
            <w:r>
              <w:rPr>
                <w:rFonts w:asciiTheme="minorHAnsi" w:hAnsiTheme="minorHAnsi"/>
              </w:rPr>
              <w:lastRenderedPageBreak/>
              <w:t>Cloherty – Chapter 6</w:t>
            </w:r>
          </w:p>
          <w:p w:rsidR="00671CE3" w:rsidRDefault="00671CE3" w:rsidP="00660342">
            <w:pPr>
              <w:ind w:firstLine="226"/>
              <w:jc w:val="both"/>
              <w:rPr>
                <w:rFonts w:asciiTheme="minorHAnsi" w:hAnsiTheme="minorHAnsi"/>
              </w:rPr>
            </w:pPr>
            <w:r>
              <w:rPr>
                <w:rFonts w:asciiTheme="minorHAnsi" w:hAnsiTheme="minorHAnsi"/>
              </w:rPr>
              <w:t xml:space="preserve">Gomella – Chapters 24, 25, 27, </w:t>
            </w:r>
            <w:r>
              <w:rPr>
                <w:rFonts w:asciiTheme="minorHAnsi" w:hAnsiTheme="minorHAnsi"/>
              </w:rPr>
              <w:lastRenderedPageBreak/>
              <w:t>29, 30, 35, 40, 44</w:t>
            </w:r>
          </w:p>
          <w:p w:rsidR="00F812D8" w:rsidRDefault="00F812D8" w:rsidP="00660342">
            <w:pPr>
              <w:ind w:firstLine="226"/>
              <w:jc w:val="both"/>
              <w:rPr>
                <w:rFonts w:asciiTheme="minorHAnsi" w:hAnsiTheme="minorHAnsi"/>
              </w:rPr>
            </w:pPr>
            <w:r>
              <w:rPr>
                <w:rFonts w:asciiTheme="minorHAnsi" w:hAnsiTheme="minorHAnsi"/>
              </w:rPr>
              <w:t>Moore &amp; Persuad, Chapter 6</w:t>
            </w:r>
          </w:p>
          <w:p w:rsidR="00F812D8" w:rsidRDefault="00F812D8" w:rsidP="00660342">
            <w:pPr>
              <w:ind w:firstLine="226"/>
              <w:jc w:val="both"/>
              <w:rPr>
                <w:rFonts w:asciiTheme="minorHAnsi" w:hAnsiTheme="minorHAnsi"/>
              </w:rPr>
            </w:pPr>
          </w:p>
          <w:p w:rsidR="00F81549" w:rsidRPr="00320E47" w:rsidRDefault="00F81549" w:rsidP="00660342">
            <w:pPr>
              <w:ind w:firstLine="226"/>
              <w:jc w:val="both"/>
              <w:rPr>
                <w:rFonts w:asciiTheme="minorHAnsi" w:hAnsiTheme="minorHAnsi"/>
              </w:rPr>
            </w:pPr>
            <w:r w:rsidRPr="00320E47">
              <w:rPr>
                <w:rFonts w:asciiTheme="minorHAnsi" w:hAnsiTheme="minorHAnsi"/>
              </w:rPr>
              <w:t xml:space="preserve">Armentrout, D. &amp; Cates, L. (2011). Informing parents about actual or impending death of their infant in a newborn intensive care unit. </w:t>
            </w:r>
            <w:r w:rsidRPr="00320E47">
              <w:rPr>
                <w:rFonts w:asciiTheme="minorHAnsi" w:hAnsiTheme="minorHAnsi"/>
                <w:i/>
              </w:rPr>
              <w:t xml:space="preserve">Journal </w:t>
            </w:r>
            <w:r>
              <w:rPr>
                <w:rFonts w:asciiTheme="minorHAnsi" w:hAnsiTheme="minorHAnsi"/>
                <w:i/>
              </w:rPr>
              <w:t xml:space="preserve">of </w:t>
            </w:r>
            <w:r w:rsidRPr="00320E47">
              <w:rPr>
                <w:rFonts w:asciiTheme="minorHAnsi" w:hAnsiTheme="minorHAnsi"/>
                <w:i/>
              </w:rPr>
              <w:t>Perinatal</w:t>
            </w:r>
            <w:r>
              <w:rPr>
                <w:rFonts w:asciiTheme="minorHAnsi" w:hAnsiTheme="minorHAnsi"/>
                <w:i/>
              </w:rPr>
              <w:t xml:space="preserve"> &amp;</w:t>
            </w:r>
            <w:r w:rsidRPr="00320E47">
              <w:rPr>
                <w:rFonts w:asciiTheme="minorHAnsi" w:hAnsiTheme="minorHAnsi"/>
                <w:i/>
              </w:rPr>
              <w:t xml:space="preserve"> Neonatal Nursing, </w:t>
            </w:r>
            <w:r w:rsidRPr="00320E47">
              <w:rPr>
                <w:rFonts w:asciiTheme="minorHAnsi" w:hAnsiTheme="minorHAnsi"/>
              </w:rPr>
              <w:t>25: 261-267.</w:t>
            </w:r>
          </w:p>
          <w:p w:rsidR="00F81549" w:rsidRPr="00320E47" w:rsidRDefault="00F81549" w:rsidP="00660342">
            <w:pPr>
              <w:ind w:firstLine="226"/>
              <w:rPr>
                <w:rFonts w:asciiTheme="minorHAnsi" w:hAnsiTheme="minorHAnsi"/>
              </w:rPr>
            </w:pPr>
            <w:r w:rsidRPr="00320E47">
              <w:rPr>
                <w:rFonts w:asciiTheme="minorHAnsi" w:hAnsiTheme="minorHAnsi"/>
              </w:rPr>
              <w:t xml:space="preserve">Discenza, D. (2010). When a baby dies: When families need you the most. </w:t>
            </w:r>
            <w:r w:rsidRPr="00320E47">
              <w:rPr>
                <w:rFonts w:asciiTheme="minorHAnsi" w:hAnsiTheme="minorHAnsi"/>
                <w:i/>
              </w:rPr>
              <w:t xml:space="preserve">Neonatal Network, </w:t>
            </w:r>
            <w:r w:rsidRPr="00320E47">
              <w:rPr>
                <w:rFonts w:asciiTheme="minorHAnsi" w:hAnsiTheme="minorHAnsi"/>
              </w:rPr>
              <w:t>29: 259-261.</w:t>
            </w:r>
          </w:p>
          <w:p w:rsidR="00F81549" w:rsidRPr="00320E47" w:rsidRDefault="00F81549" w:rsidP="00660342">
            <w:pPr>
              <w:ind w:firstLine="226"/>
              <w:rPr>
                <w:rFonts w:asciiTheme="minorHAnsi" w:hAnsiTheme="minorHAnsi"/>
              </w:rPr>
            </w:pPr>
            <w:r w:rsidRPr="00320E47">
              <w:rPr>
                <w:rFonts w:asciiTheme="minorHAnsi" w:hAnsiTheme="minorHAnsi"/>
              </w:rPr>
              <w:t xml:space="preserve">Discenza, D. (2009). Taking care of the NICU mom. </w:t>
            </w:r>
            <w:r w:rsidRPr="00320E47">
              <w:rPr>
                <w:rFonts w:asciiTheme="minorHAnsi" w:hAnsiTheme="minorHAnsi"/>
                <w:i/>
              </w:rPr>
              <w:t xml:space="preserve">Neonatal Network, </w:t>
            </w:r>
            <w:r w:rsidRPr="00320E47">
              <w:rPr>
                <w:rFonts w:asciiTheme="minorHAnsi" w:hAnsiTheme="minorHAnsi"/>
              </w:rPr>
              <w:t>28: 351-352.</w:t>
            </w:r>
          </w:p>
          <w:p w:rsidR="00F812D8" w:rsidRDefault="00F812D8" w:rsidP="00F812D8">
            <w:pPr>
              <w:ind w:firstLine="226"/>
              <w:rPr>
                <w:rFonts w:asciiTheme="minorHAnsi" w:hAnsiTheme="minorHAnsi"/>
              </w:rPr>
            </w:pPr>
            <w:r>
              <w:rPr>
                <w:rFonts w:asciiTheme="minorHAnsi" w:hAnsiTheme="minorHAnsi"/>
              </w:rPr>
              <w:t xml:space="preserve">De </w:t>
            </w:r>
            <w:r w:rsidRPr="00320E47">
              <w:rPr>
                <w:rFonts w:asciiTheme="minorHAnsi" w:hAnsiTheme="minorHAnsi"/>
              </w:rPr>
              <w:t xml:space="preserve">Lisle-Porter, M. &amp; Podruchny, A. (2009). The dying neonate: Family-centered end-of-life. </w:t>
            </w:r>
            <w:r w:rsidRPr="00320E47">
              <w:rPr>
                <w:rFonts w:asciiTheme="minorHAnsi" w:hAnsiTheme="minorHAnsi"/>
                <w:i/>
              </w:rPr>
              <w:t xml:space="preserve">Neonatal Network, </w:t>
            </w:r>
            <w:r w:rsidRPr="00320E47">
              <w:rPr>
                <w:rFonts w:asciiTheme="minorHAnsi" w:hAnsiTheme="minorHAnsi"/>
              </w:rPr>
              <w:t>28: 75-83.</w:t>
            </w:r>
          </w:p>
          <w:p w:rsidR="00F812D8" w:rsidRPr="00320E47" w:rsidRDefault="00F812D8" w:rsidP="00F812D8">
            <w:pPr>
              <w:ind w:firstLine="226"/>
              <w:rPr>
                <w:rFonts w:asciiTheme="minorHAnsi" w:hAnsiTheme="minorHAnsi"/>
              </w:rPr>
            </w:pPr>
            <w:r w:rsidRPr="00320E47">
              <w:rPr>
                <w:rFonts w:asciiTheme="minorHAnsi" w:hAnsiTheme="minorHAnsi"/>
              </w:rPr>
              <w:t xml:space="preserve">Orzalesi, M. &amp; Aite, L. (2011). Communication with parents in the neonatal intensive care. </w:t>
            </w:r>
            <w:r w:rsidRPr="00320E47">
              <w:rPr>
                <w:rFonts w:asciiTheme="minorHAnsi" w:hAnsiTheme="minorHAnsi"/>
                <w:i/>
              </w:rPr>
              <w:t xml:space="preserve">Journal Maternal Fetal Neonatal Medicine, </w:t>
            </w:r>
            <w:r w:rsidRPr="00320E47">
              <w:rPr>
                <w:rFonts w:asciiTheme="minorHAnsi" w:hAnsiTheme="minorHAnsi"/>
              </w:rPr>
              <w:t>24 (Suppl 1): 135-7.</w:t>
            </w:r>
          </w:p>
          <w:p w:rsidR="00F812D8" w:rsidRDefault="00F812D8" w:rsidP="00F812D8">
            <w:pPr>
              <w:shd w:val="clear" w:color="auto" w:fill="FFFFFF"/>
              <w:outlineLvl w:val="0"/>
              <w:rPr>
                <w:rFonts w:asciiTheme="minorHAnsi" w:hAnsiTheme="minorHAnsi" w:cs="Arial"/>
              </w:rPr>
            </w:pPr>
            <w:r w:rsidRPr="00320E47">
              <w:rPr>
                <w:rFonts w:asciiTheme="minorHAnsi" w:hAnsiTheme="minorHAnsi" w:cs="Arial"/>
              </w:rPr>
              <w:t xml:space="preserve">     </w:t>
            </w:r>
            <w:hyperlink r:id="rId24" w:history="1">
              <w:r w:rsidRPr="00320E47">
                <w:rPr>
                  <w:rFonts w:asciiTheme="minorHAnsi" w:hAnsiTheme="minorHAnsi" w:cs="Arial"/>
                </w:rPr>
                <w:t xml:space="preserve">Smith et al., (2012). </w:t>
              </w:r>
              <w:r w:rsidRPr="00320E47">
                <w:rPr>
                  <w:rFonts w:asciiTheme="minorHAnsi" w:hAnsiTheme="minorHAnsi" w:cs="Arial"/>
                  <w:bCs/>
                  <w:kern w:val="36"/>
                </w:rPr>
                <w:t xml:space="preserve">Coping with the neonatal intensive care unit experience: parents' strategies and views of staff support. </w:t>
              </w:r>
            </w:hyperlink>
            <w:hyperlink r:id="rId25" w:tooltip="The Journal of perinatal &amp; neonatal nursing." w:history="1">
              <w:r w:rsidRPr="00320E47">
                <w:rPr>
                  <w:rFonts w:asciiTheme="minorHAnsi" w:hAnsiTheme="minorHAnsi" w:cs="Arial"/>
                  <w:i/>
                </w:rPr>
                <w:t>J</w:t>
              </w:r>
              <w:r>
                <w:rPr>
                  <w:rFonts w:asciiTheme="minorHAnsi" w:hAnsiTheme="minorHAnsi" w:cs="Arial"/>
                  <w:i/>
                </w:rPr>
                <w:t>ournal of</w:t>
              </w:r>
              <w:r w:rsidRPr="00320E47">
                <w:rPr>
                  <w:rFonts w:asciiTheme="minorHAnsi" w:hAnsiTheme="minorHAnsi" w:cs="Arial"/>
                  <w:i/>
                </w:rPr>
                <w:t xml:space="preserve"> Perinat</w:t>
              </w:r>
              <w:r>
                <w:rPr>
                  <w:rFonts w:asciiTheme="minorHAnsi" w:hAnsiTheme="minorHAnsi" w:cs="Arial"/>
                  <w:i/>
                </w:rPr>
                <w:t>al &amp;</w:t>
              </w:r>
              <w:r w:rsidRPr="00320E47">
                <w:rPr>
                  <w:rFonts w:asciiTheme="minorHAnsi" w:hAnsiTheme="minorHAnsi" w:cs="Arial"/>
                  <w:i/>
                </w:rPr>
                <w:t xml:space="preserve"> Neonatal Nurs</w:t>
              </w:r>
              <w:r>
                <w:rPr>
                  <w:rFonts w:asciiTheme="minorHAnsi" w:hAnsiTheme="minorHAnsi" w:cs="Arial"/>
                  <w:i/>
                </w:rPr>
                <w:t>ing</w:t>
              </w:r>
            </w:hyperlink>
            <w:r>
              <w:rPr>
                <w:rFonts w:asciiTheme="minorHAnsi" w:hAnsiTheme="minorHAnsi" w:cs="Arial"/>
                <w:i/>
              </w:rPr>
              <w:t>,</w:t>
            </w:r>
            <w:r w:rsidRPr="00320E47">
              <w:rPr>
                <w:rFonts w:asciiTheme="minorHAnsi" w:hAnsiTheme="minorHAnsi" w:cs="Arial"/>
              </w:rPr>
              <w:t xml:space="preserve"> 26, 343-52. </w:t>
            </w:r>
          </w:p>
          <w:p w:rsidR="00F812D8" w:rsidRPr="00320E47" w:rsidRDefault="00F812D8" w:rsidP="00F812D8">
            <w:pPr>
              <w:ind w:firstLine="226"/>
              <w:rPr>
                <w:rFonts w:asciiTheme="minorHAnsi" w:hAnsiTheme="minorHAnsi"/>
              </w:rPr>
            </w:pPr>
            <w:r w:rsidRPr="00320E47">
              <w:rPr>
                <w:rFonts w:asciiTheme="minorHAnsi" w:hAnsiTheme="minorHAnsi"/>
              </w:rPr>
              <w:t xml:space="preserve"> </w:t>
            </w:r>
          </w:p>
          <w:p w:rsidR="00F812D8" w:rsidRPr="00F812D8" w:rsidRDefault="00F812D8" w:rsidP="00660342">
            <w:pPr>
              <w:rPr>
                <w:rFonts w:asciiTheme="minorHAnsi" w:hAnsiTheme="minorHAnsi"/>
                <w:b/>
              </w:rPr>
            </w:pPr>
            <w:r>
              <w:rPr>
                <w:rFonts w:asciiTheme="minorHAnsi" w:hAnsiTheme="minorHAnsi"/>
                <w:b/>
              </w:rPr>
              <w:t>Supplemental readings:</w:t>
            </w:r>
          </w:p>
          <w:p w:rsidR="00F812D8" w:rsidRDefault="00F812D8" w:rsidP="00F812D8">
            <w:pPr>
              <w:ind w:firstLine="226"/>
              <w:rPr>
                <w:rFonts w:asciiTheme="minorHAnsi" w:hAnsiTheme="minorHAnsi"/>
              </w:rPr>
            </w:pPr>
            <w:r w:rsidRPr="00333C14">
              <w:rPr>
                <w:rFonts w:asciiTheme="minorHAnsi" w:hAnsiTheme="minorHAnsi"/>
              </w:rPr>
              <w:t xml:space="preserve">Brazy, J.E., Anderson, B.M.H., Becker, P (2001).  How parents of premature infants gather information and obtain support.  </w:t>
            </w:r>
            <w:r w:rsidRPr="00333C14">
              <w:rPr>
                <w:rFonts w:asciiTheme="minorHAnsi" w:hAnsiTheme="minorHAnsi"/>
                <w:i/>
              </w:rPr>
              <w:t>Neonatal Network,</w:t>
            </w:r>
            <w:r w:rsidRPr="00333C14">
              <w:rPr>
                <w:rFonts w:asciiTheme="minorHAnsi" w:hAnsiTheme="minorHAnsi"/>
              </w:rPr>
              <w:t xml:space="preserve"> 20: 41-47.</w:t>
            </w:r>
          </w:p>
          <w:p w:rsidR="00F81549" w:rsidRPr="00320E47" w:rsidRDefault="00F81549" w:rsidP="00660342">
            <w:pPr>
              <w:ind w:firstLine="226"/>
              <w:rPr>
                <w:rFonts w:asciiTheme="minorHAnsi" w:hAnsiTheme="minorHAnsi"/>
              </w:rPr>
            </w:pPr>
            <w:r w:rsidRPr="00320E47">
              <w:rPr>
                <w:rFonts w:asciiTheme="minorHAnsi" w:hAnsiTheme="minorHAnsi"/>
              </w:rPr>
              <w:t xml:space="preserve">Dyer, K. (2005). Identifying, understanding and working with grieving parents in the NICU, Part II: Strategies. </w:t>
            </w:r>
            <w:r w:rsidRPr="00320E47">
              <w:rPr>
                <w:rFonts w:asciiTheme="minorHAnsi" w:hAnsiTheme="minorHAnsi"/>
                <w:i/>
              </w:rPr>
              <w:t xml:space="preserve">Neonatal Network, </w:t>
            </w:r>
            <w:r w:rsidRPr="00320E47">
              <w:rPr>
                <w:rFonts w:asciiTheme="minorHAnsi" w:hAnsiTheme="minorHAnsi"/>
              </w:rPr>
              <w:t xml:space="preserve">24: 27-40. </w:t>
            </w:r>
          </w:p>
          <w:p w:rsidR="00F81549" w:rsidRPr="00320E47" w:rsidRDefault="00F81549" w:rsidP="00660342">
            <w:pPr>
              <w:ind w:firstLine="226"/>
              <w:rPr>
                <w:rFonts w:asciiTheme="minorHAnsi" w:hAnsiTheme="minorHAnsi"/>
              </w:rPr>
            </w:pPr>
            <w:r w:rsidRPr="00320E47">
              <w:rPr>
                <w:rFonts w:asciiTheme="minorHAnsi" w:hAnsiTheme="minorHAnsi"/>
              </w:rPr>
              <w:lastRenderedPageBreak/>
              <w:t xml:space="preserve">Dyer, K. (2005).  Identifying, understanding and working with grieving parents in the NICU, </w:t>
            </w:r>
          </w:p>
          <w:p w:rsidR="00F81549" w:rsidRPr="00320E47" w:rsidRDefault="00F81549" w:rsidP="00660342">
            <w:pPr>
              <w:rPr>
                <w:rFonts w:asciiTheme="minorHAnsi" w:hAnsiTheme="minorHAnsi"/>
              </w:rPr>
            </w:pPr>
            <w:r w:rsidRPr="00320E47">
              <w:rPr>
                <w:rFonts w:asciiTheme="minorHAnsi" w:hAnsiTheme="minorHAnsi"/>
              </w:rPr>
              <w:t xml:space="preserve">Part I: Identifying and understanding loss and the grief response. </w:t>
            </w:r>
            <w:r w:rsidRPr="00320E47">
              <w:rPr>
                <w:rFonts w:asciiTheme="minorHAnsi" w:hAnsiTheme="minorHAnsi"/>
                <w:i/>
              </w:rPr>
              <w:t>Neonatal Network</w:t>
            </w:r>
            <w:r w:rsidRPr="00320E47">
              <w:rPr>
                <w:rFonts w:asciiTheme="minorHAnsi" w:hAnsiTheme="minorHAnsi"/>
              </w:rPr>
              <w:t>, 24: 35-46.</w:t>
            </w:r>
          </w:p>
          <w:p w:rsidR="00F81549" w:rsidRDefault="00F81549" w:rsidP="00660342">
            <w:pPr>
              <w:ind w:firstLine="226"/>
              <w:rPr>
                <w:rFonts w:asciiTheme="minorHAnsi" w:hAnsiTheme="minorHAnsi"/>
              </w:rPr>
            </w:pPr>
            <w:r w:rsidRPr="00333C14">
              <w:rPr>
                <w:rFonts w:asciiTheme="minorHAnsi" w:hAnsiTheme="minorHAnsi"/>
              </w:rPr>
              <w:t xml:space="preserve">Matthews, A. &amp; O’Connor-Von, S. (2008). Administration of comfort medication at end of life in neonates: effects of weight. </w:t>
            </w:r>
            <w:r w:rsidRPr="00333C14">
              <w:rPr>
                <w:rFonts w:asciiTheme="minorHAnsi" w:hAnsiTheme="minorHAnsi"/>
                <w:i/>
              </w:rPr>
              <w:t xml:space="preserve">Neonatal Network, </w:t>
            </w:r>
            <w:r w:rsidRPr="00333C14">
              <w:rPr>
                <w:rFonts w:asciiTheme="minorHAnsi" w:hAnsiTheme="minorHAnsi"/>
              </w:rPr>
              <w:t>27: 223-227</w:t>
            </w:r>
            <w:r>
              <w:rPr>
                <w:rFonts w:asciiTheme="minorHAnsi" w:hAnsiTheme="minorHAnsi"/>
              </w:rPr>
              <w:t>.</w:t>
            </w:r>
          </w:p>
          <w:p w:rsidR="00F812D8" w:rsidRDefault="00F812D8" w:rsidP="00660342">
            <w:pPr>
              <w:ind w:firstLine="226"/>
              <w:rPr>
                <w:rFonts w:asciiTheme="minorHAnsi" w:hAnsiTheme="minorHAnsi"/>
              </w:rPr>
            </w:pPr>
            <w:r w:rsidRPr="00333C14">
              <w:rPr>
                <w:rFonts w:asciiTheme="minorHAnsi" w:hAnsiTheme="minorHAnsi"/>
              </w:rPr>
              <w:t xml:space="preserve">McAllister, M. &amp; Dionne, K. (2006).  Partnering with parents:  Establishing effective long-term relationships with parents in the NICU, </w:t>
            </w:r>
            <w:r w:rsidRPr="00333C14">
              <w:rPr>
                <w:rFonts w:asciiTheme="minorHAnsi" w:hAnsiTheme="minorHAnsi"/>
                <w:i/>
              </w:rPr>
              <w:t>Neonatal Network,</w:t>
            </w:r>
            <w:r w:rsidRPr="00333C14">
              <w:rPr>
                <w:rFonts w:asciiTheme="minorHAnsi" w:hAnsiTheme="minorHAnsi"/>
              </w:rPr>
              <w:t xml:space="preserve"> 25: 329-337.</w:t>
            </w:r>
          </w:p>
          <w:p w:rsidR="00F81549" w:rsidRDefault="00F81549" w:rsidP="00660342">
            <w:pPr>
              <w:ind w:firstLine="226"/>
              <w:rPr>
                <w:rFonts w:asciiTheme="minorHAnsi" w:hAnsiTheme="minorHAnsi"/>
              </w:rPr>
            </w:pPr>
            <w:r w:rsidRPr="00320E47">
              <w:rPr>
                <w:rFonts w:asciiTheme="minorHAnsi" w:hAnsiTheme="minorHAnsi"/>
              </w:rPr>
              <w:t xml:space="preserve">Thomas, L. (2008). The changing role of parents in neonatal care: A historical review. </w:t>
            </w:r>
            <w:r w:rsidRPr="00320E47">
              <w:rPr>
                <w:rFonts w:asciiTheme="minorHAnsi" w:hAnsiTheme="minorHAnsi"/>
                <w:i/>
              </w:rPr>
              <w:t xml:space="preserve">Neonatal Network, </w:t>
            </w:r>
            <w:r w:rsidRPr="00320E47">
              <w:rPr>
                <w:rFonts w:asciiTheme="minorHAnsi" w:hAnsiTheme="minorHAnsi"/>
              </w:rPr>
              <w:t>27: 91-100.</w:t>
            </w:r>
          </w:p>
          <w:p w:rsidR="00F81549" w:rsidRPr="00333C14" w:rsidRDefault="00F81549" w:rsidP="00660342">
            <w:pPr>
              <w:rPr>
                <w:rFonts w:asciiTheme="minorHAnsi" w:hAnsiTheme="minorHAnsi"/>
              </w:rPr>
            </w:pPr>
            <w:r w:rsidRPr="00333C14">
              <w:rPr>
                <w:rFonts w:asciiTheme="minorHAnsi" w:hAnsiTheme="minorHAnsi"/>
              </w:rPr>
              <w:t xml:space="preserve">     Woodwell, W. (2002)</w:t>
            </w:r>
            <w:r>
              <w:rPr>
                <w:rFonts w:asciiTheme="minorHAnsi" w:hAnsiTheme="minorHAnsi"/>
              </w:rPr>
              <w:t>.</w:t>
            </w:r>
            <w:r w:rsidRPr="00333C14">
              <w:rPr>
                <w:rFonts w:asciiTheme="minorHAnsi" w:hAnsiTheme="minorHAnsi"/>
              </w:rPr>
              <w:t xml:space="preserve">  Perspectives on parenting in the NICU. </w:t>
            </w:r>
            <w:r w:rsidRPr="00333C14">
              <w:rPr>
                <w:rFonts w:asciiTheme="minorHAnsi" w:hAnsiTheme="minorHAnsi"/>
                <w:i/>
              </w:rPr>
              <w:t>Advances in Neonatal Care,</w:t>
            </w:r>
            <w:r w:rsidRPr="00333C14">
              <w:rPr>
                <w:rFonts w:asciiTheme="minorHAnsi" w:hAnsiTheme="minorHAnsi"/>
              </w:rPr>
              <w:t xml:space="preserve"> 2: 161-165.</w:t>
            </w:r>
          </w:p>
        </w:tc>
      </w:tr>
      <w:tr w:rsidR="00F8154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rPr>
              <w:lastRenderedPageBreak/>
              <w:t>Week</w:t>
            </w:r>
            <w:r w:rsidR="00F143D1">
              <w:rPr>
                <w:rFonts w:asciiTheme="minorHAnsi" w:hAnsiTheme="minorHAnsi" w:cs="Arial"/>
              </w:rPr>
              <w:t>s</w:t>
            </w:r>
            <w:r w:rsidRPr="00320E47">
              <w:rPr>
                <w:rFonts w:asciiTheme="minorHAnsi" w:hAnsiTheme="minorHAnsi" w:cs="Arial"/>
              </w:rPr>
              <w:t xml:space="preserve"> 2</w:t>
            </w:r>
            <w:r w:rsidR="00F143D1">
              <w:rPr>
                <w:rFonts w:asciiTheme="minorHAnsi" w:hAnsiTheme="minorHAnsi" w:cs="Arial"/>
              </w:rPr>
              <w:t xml:space="preserve"> and 3</w:t>
            </w:r>
          </w:p>
          <w:p w:rsidR="00F81549" w:rsidRDefault="00F81549" w:rsidP="00660342">
            <w:pPr>
              <w:rPr>
                <w:rFonts w:asciiTheme="minorHAnsi" w:hAnsiTheme="minorHAnsi" w:cs="Arial"/>
                <w:vertAlign w:val="superscript"/>
              </w:rPr>
            </w:pPr>
            <w:r w:rsidRPr="00320E47">
              <w:rPr>
                <w:rFonts w:asciiTheme="minorHAnsi" w:hAnsiTheme="minorHAnsi" w:cs="Arial"/>
              </w:rPr>
              <w:t>Monday Jan 1</w:t>
            </w:r>
            <w:r w:rsidR="00F143D1">
              <w:rPr>
                <w:rFonts w:asciiTheme="minorHAnsi" w:hAnsiTheme="minorHAnsi" w:cs="Arial"/>
              </w:rPr>
              <w:t>3</w:t>
            </w:r>
            <w:r w:rsidRPr="00320E47">
              <w:rPr>
                <w:rFonts w:asciiTheme="minorHAnsi" w:hAnsiTheme="minorHAnsi" w:cs="Arial"/>
                <w:vertAlign w:val="superscript"/>
              </w:rPr>
              <w:t>th</w:t>
            </w:r>
          </w:p>
          <w:p w:rsidR="00F143D1" w:rsidRPr="00F143D1" w:rsidRDefault="00F143D1" w:rsidP="00660342">
            <w:pPr>
              <w:rPr>
                <w:rFonts w:asciiTheme="minorHAnsi" w:hAnsiTheme="minorHAnsi" w:cs="Arial"/>
                <w:b/>
              </w:rPr>
            </w:pPr>
            <w:r>
              <w:rPr>
                <w:rFonts w:asciiTheme="minorHAnsi" w:hAnsiTheme="minorHAnsi" w:cs="Arial"/>
                <w:b/>
              </w:rPr>
              <w:t>Tuesday Jan 21</w:t>
            </w:r>
            <w:r w:rsidRPr="00F143D1">
              <w:rPr>
                <w:rFonts w:asciiTheme="minorHAnsi" w:hAnsiTheme="minorHAnsi" w:cs="Arial"/>
                <w:b/>
                <w:vertAlign w:val="superscript"/>
              </w:rPr>
              <w:t>st</w:t>
            </w:r>
            <w:r>
              <w:rPr>
                <w:rFonts w:asciiTheme="minorHAnsi" w:hAnsiTheme="minorHAnsi" w:cs="Arial"/>
                <w:b/>
              </w:rPr>
              <w:t xml:space="preserve">  (due to Monday holiday)</w:t>
            </w:r>
          </w:p>
          <w:p w:rsidR="00F81549" w:rsidRPr="00320E47" w:rsidRDefault="00F81549" w:rsidP="00831C29">
            <w:pPr>
              <w:rPr>
                <w:rFonts w:asciiTheme="minorHAnsi" w:hAnsiTheme="minorHAnsi" w:cs="Arial"/>
                <w:highlight w:val="yellow"/>
              </w:rPr>
            </w:pPr>
          </w:p>
        </w:tc>
        <w:tc>
          <w:tcPr>
            <w:tcW w:w="1533"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rPr>
              <w:t>Advanced Management of Respiratory Problems:  PPHN, CDH, Anomalies of the Respiratory Tract.  Anomalies of the Respiratory Tract</w:t>
            </w: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r w:rsidRPr="00320E47">
              <w:rPr>
                <w:rFonts w:asciiTheme="minorHAnsi" w:hAnsiTheme="minorHAnsi" w:cs="Arial"/>
              </w:rPr>
              <w:t xml:space="preserve">Human Development:  </w:t>
            </w:r>
          </w:p>
          <w:p w:rsidR="00F81549" w:rsidRDefault="003B049A" w:rsidP="003B049A">
            <w:pPr>
              <w:rPr>
                <w:rFonts w:asciiTheme="minorHAnsi" w:hAnsiTheme="minorHAnsi" w:cs="Arial"/>
              </w:rPr>
            </w:pPr>
            <w:r>
              <w:rPr>
                <w:rFonts w:asciiTheme="minorHAnsi" w:hAnsiTheme="minorHAnsi" w:cs="Arial"/>
              </w:rPr>
              <w:t>Body Cavities and Diaphragm</w:t>
            </w:r>
          </w:p>
          <w:p w:rsidR="003B049A" w:rsidRPr="00320E47" w:rsidRDefault="003B049A" w:rsidP="003B049A">
            <w:pPr>
              <w:rPr>
                <w:rFonts w:asciiTheme="minorHAnsi" w:hAnsiTheme="minorHAnsi" w:cs="Arial"/>
              </w:rPr>
            </w:pPr>
            <w:r>
              <w:rPr>
                <w:rFonts w:asciiTheme="minorHAnsi" w:hAnsiTheme="minorHAnsi" w:cs="Arial"/>
              </w:rPr>
              <w:t>Respiratory System</w:t>
            </w:r>
          </w:p>
        </w:tc>
        <w:tc>
          <w:tcPr>
            <w:tcW w:w="1876" w:type="pct"/>
            <w:tcBorders>
              <w:top w:val="outset" w:sz="6" w:space="0" w:color="auto"/>
              <w:left w:val="outset" w:sz="6" w:space="0" w:color="auto"/>
              <w:bottom w:val="outset" w:sz="6" w:space="0" w:color="auto"/>
              <w:right w:val="outset" w:sz="6" w:space="0" w:color="auto"/>
            </w:tcBorders>
          </w:tcPr>
          <w:p w:rsidR="00F81549" w:rsidRDefault="00F81549" w:rsidP="00660342">
            <w:pPr>
              <w:rPr>
                <w:rFonts w:asciiTheme="minorHAnsi" w:hAnsiTheme="minorHAnsi" w:cs="Arial"/>
              </w:rPr>
            </w:pPr>
            <w:r>
              <w:rPr>
                <w:rFonts w:asciiTheme="minorHAnsi" w:hAnsiTheme="minorHAnsi" w:cs="Arial"/>
              </w:rPr>
              <w:t>Blackburn, Chapter 3, pages 73-79 and Chapter 10</w:t>
            </w:r>
          </w:p>
          <w:p w:rsidR="00F81549" w:rsidRPr="00320E47" w:rsidRDefault="00F81549" w:rsidP="00660342">
            <w:pPr>
              <w:rPr>
                <w:rFonts w:asciiTheme="minorHAnsi" w:hAnsiTheme="minorHAnsi" w:cs="Arial"/>
              </w:rPr>
            </w:pPr>
            <w:r w:rsidRPr="00320E47">
              <w:rPr>
                <w:rFonts w:asciiTheme="minorHAnsi" w:hAnsiTheme="minorHAnsi" w:cs="Arial"/>
              </w:rPr>
              <w:t xml:space="preserve">Gomella </w:t>
            </w:r>
            <w:r>
              <w:rPr>
                <w:rFonts w:asciiTheme="minorHAnsi" w:hAnsiTheme="minorHAnsi" w:cs="Arial"/>
              </w:rPr>
              <w:t xml:space="preserve">- </w:t>
            </w:r>
            <w:r w:rsidRPr="00320E47">
              <w:rPr>
                <w:rFonts w:asciiTheme="minorHAnsi" w:hAnsiTheme="minorHAnsi" w:cs="Arial"/>
              </w:rPr>
              <w:t>Chapters 6, 11</w:t>
            </w:r>
          </w:p>
          <w:p w:rsidR="00F81549" w:rsidRPr="00320E47" w:rsidRDefault="003B049A" w:rsidP="00660342">
            <w:pPr>
              <w:rPr>
                <w:rFonts w:asciiTheme="minorHAnsi" w:hAnsiTheme="minorHAnsi" w:cs="Arial"/>
              </w:rPr>
            </w:pPr>
            <w:r>
              <w:rPr>
                <w:rFonts w:asciiTheme="minorHAnsi" w:hAnsiTheme="minorHAnsi" w:cs="Arial"/>
              </w:rPr>
              <w:t>Cloherty – Chapters 35, 39, 62</w:t>
            </w:r>
          </w:p>
          <w:p w:rsidR="00F81549" w:rsidRDefault="00F81549" w:rsidP="00660342">
            <w:pPr>
              <w:rPr>
                <w:rFonts w:asciiTheme="minorHAnsi" w:hAnsiTheme="minorHAnsi" w:cs="Arial"/>
              </w:rPr>
            </w:pPr>
            <w:r w:rsidRPr="00320E47">
              <w:rPr>
                <w:rFonts w:asciiTheme="minorHAnsi" w:hAnsiTheme="minorHAnsi" w:cs="Arial"/>
              </w:rPr>
              <w:t>Moore</w:t>
            </w:r>
            <w:r>
              <w:rPr>
                <w:rFonts w:asciiTheme="minorHAnsi" w:hAnsiTheme="minorHAnsi" w:cs="Arial"/>
              </w:rPr>
              <w:t xml:space="preserve"> &amp; Persaud -</w:t>
            </w:r>
            <w:r w:rsidRPr="00320E47">
              <w:rPr>
                <w:rFonts w:asciiTheme="minorHAnsi" w:hAnsiTheme="minorHAnsi" w:cs="Arial"/>
              </w:rPr>
              <w:t xml:space="preserve">  Chapter</w:t>
            </w:r>
            <w:r>
              <w:rPr>
                <w:rFonts w:asciiTheme="minorHAnsi" w:hAnsiTheme="minorHAnsi" w:cs="Arial"/>
              </w:rPr>
              <w:t>s</w:t>
            </w:r>
            <w:r w:rsidRPr="00320E47">
              <w:rPr>
                <w:rFonts w:asciiTheme="minorHAnsi" w:hAnsiTheme="minorHAnsi" w:cs="Arial"/>
              </w:rPr>
              <w:t xml:space="preserve"> </w:t>
            </w:r>
            <w:r w:rsidR="00F812D8">
              <w:rPr>
                <w:rFonts w:asciiTheme="minorHAnsi" w:hAnsiTheme="minorHAnsi" w:cs="Arial"/>
              </w:rPr>
              <w:t>8</w:t>
            </w:r>
            <w:r>
              <w:rPr>
                <w:rFonts w:asciiTheme="minorHAnsi" w:hAnsiTheme="minorHAnsi" w:cs="Arial"/>
              </w:rPr>
              <w:t>,</w:t>
            </w:r>
            <w:r w:rsidR="00F812D8">
              <w:rPr>
                <w:rFonts w:asciiTheme="minorHAnsi" w:hAnsiTheme="minorHAnsi" w:cs="Arial"/>
              </w:rPr>
              <w:t xml:space="preserve"> 10</w:t>
            </w:r>
          </w:p>
          <w:p w:rsidR="00F81549" w:rsidRDefault="00F81549" w:rsidP="00660342">
            <w:pPr>
              <w:rPr>
                <w:rFonts w:asciiTheme="minorHAnsi" w:hAnsiTheme="minorHAnsi" w:cs="Arial"/>
              </w:rPr>
            </w:pPr>
            <w:r>
              <w:rPr>
                <w:rFonts w:asciiTheme="minorHAnsi" w:hAnsiTheme="minorHAnsi" w:cs="Arial"/>
              </w:rPr>
              <w:t xml:space="preserve">    </w:t>
            </w:r>
          </w:p>
          <w:p w:rsidR="00F81549" w:rsidRPr="00320E47" w:rsidRDefault="00F81549" w:rsidP="00660342">
            <w:pPr>
              <w:ind w:firstLine="316"/>
              <w:rPr>
                <w:rFonts w:asciiTheme="minorHAnsi" w:hAnsiTheme="minorHAnsi" w:cs="Arial"/>
              </w:rPr>
            </w:pPr>
            <w:r>
              <w:rPr>
                <w:rFonts w:asciiTheme="minorHAnsi" w:hAnsiTheme="minorHAnsi" w:cs="Arial"/>
              </w:rPr>
              <w:t>Gae</w:t>
            </w:r>
            <w:r w:rsidRPr="00320E47">
              <w:rPr>
                <w:rFonts w:asciiTheme="minorHAnsi" w:hAnsiTheme="minorHAnsi" w:cs="Arial"/>
              </w:rPr>
              <w:t>d</w:t>
            </w:r>
            <w:r>
              <w:rPr>
                <w:rFonts w:asciiTheme="minorHAnsi" w:hAnsiTheme="minorHAnsi" w:cs="Arial"/>
              </w:rPr>
              <w:t>e</w:t>
            </w:r>
            <w:r w:rsidRPr="00320E47">
              <w:rPr>
                <w:rFonts w:asciiTheme="minorHAnsi" w:hAnsiTheme="minorHAnsi" w:cs="Arial"/>
              </w:rPr>
              <w:t>,</w:t>
            </w:r>
            <w:r>
              <w:rPr>
                <w:rFonts w:asciiTheme="minorHAnsi" w:hAnsiTheme="minorHAnsi" w:cs="Arial"/>
              </w:rPr>
              <w:t xml:space="preserve"> C.</w:t>
            </w:r>
            <w:r w:rsidRPr="00320E47">
              <w:rPr>
                <w:rFonts w:asciiTheme="minorHAnsi" w:hAnsiTheme="minorHAnsi" w:cs="Arial"/>
              </w:rPr>
              <w:t xml:space="preserve"> (2006).  Congenital chylothorax.  </w:t>
            </w:r>
            <w:r w:rsidRPr="00320E47">
              <w:rPr>
                <w:rFonts w:asciiTheme="minorHAnsi" w:hAnsiTheme="minorHAnsi" w:cs="Arial"/>
                <w:i/>
              </w:rPr>
              <w:t>Neonatal Network</w:t>
            </w:r>
            <w:r w:rsidRPr="00320E47">
              <w:rPr>
                <w:rFonts w:asciiTheme="minorHAnsi" w:hAnsiTheme="minorHAnsi" w:cs="Arial"/>
              </w:rPr>
              <w:t>, 25(5)</w:t>
            </w:r>
            <w:r>
              <w:rPr>
                <w:rFonts w:asciiTheme="minorHAnsi" w:hAnsiTheme="minorHAnsi" w:cs="Arial"/>
              </w:rPr>
              <w:t>:</w:t>
            </w:r>
            <w:r w:rsidRPr="00320E47">
              <w:rPr>
                <w:rFonts w:asciiTheme="minorHAnsi" w:hAnsiTheme="minorHAnsi" w:cs="Arial"/>
              </w:rPr>
              <w:t xml:space="preserve"> 371</w:t>
            </w:r>
            <w:r>
              <w:rPr>
                <w:rFonts w:asciiTheme="minorHAnsi" w:hAnsiTheme="minorHAnsi" w:cs="Arial"/>
              </w:rPr>
              <w:t>-381.</w:t>
            </w:r>
          </w:p>
          <w:p w:rsidR="00F81549" w:rsidRPr="00320E47" w:rsidRDefault="00F81549" w:rsidP="00F812D8">
            <w:pPr>
              <w:rPr>
                <w:rFonts w:asciiTheme="minorHAnsi" w:hAnsiTheme="minorHAnsi" w:cs="Arial"/>
              </w:rPr>
            </w:pPr>
            <w:r w:rsidRPr="00320E47">
              <w:rPr>
                <w:rFonts w:asciiTheme="minorHAnsi" w:hAnsiTheme="minorHAnsi" w:cs="Arial"/>
              </w:rPr>
              <w:t xml:space="preserve">     Hart</w:t>
            </w:r>
            <w:r w:rsidR="00EF3451">
              <w:rPr>
                <w:rFonts w:asciiTheme="minorHAnsi" w:hAnsiTheme="minorHAnsi" w:cs="Arial"/>
              </w:rPr>
              <w:t>nett</w:t>
            </w:r>
            <w:r w:rsidRPr="00320E47">
              <w:rPr>
                <w:rFonts w:asciiTheme="minorHAnsi" w:hAnsiTheme="minorHAnsi" w:cs="Arial"/>
              </w:rPr>
              <w:t>, K.S. (2008).  Congenital diaphragmatic hernia</w:t>
            </w:r>
            <w:r w:rsidR="00EF3451">
              <w:rPr>
                <w:rFonts w:asciiTheme="minorHAnsi" w:hAnsiTheme="minorHAnsi" w:cs="Arial"/>
              </w:rPr>
              <w:t>: Advanced physiology and care concepts</w:t>
            </w:r>
            <w:r w:rsidRPr="00320E47">
              <w:rPr>
                <w:rFonts w:asciiTheme="minorHAnsi" w:hAnsiTheme="minorHAnsi" w:cs="Arial"/>
              </w:rPr>
              <w:t xml:space="preserve">.  </w:t>
            </w:r>
            <w:r w:rsidRPr="00320E47">
              <w:rPr>
                <w:rFonts w:asciiTheme="minorHAnsi" w:hAnsiTheme="minorHAnsi" w:cs="Arial"/>
                <w:i/>
              </w:rPr>
              <w:t>Advances in Neonatal Care</w:t>
            </w:r>
            <w:r>
              <w:rPr>
                <w:rFonts w:asciiTheme="minorHAnsi" w:hAnsiTheme="minorHAnsi" w:cs="Arial"/>
              </w:rPr>
              <w:t>, 8(2):</w:t>
            </w:r>
            <w:r w:rsidRPr="00320E47">
              <w:rPr>
                <w:rFonts w:asciiTheme="minorHAnsi" w:hAnsiTheme="minorHAnsi" w:cs="Arial"/>
              </w:rPr>
              <w:t xml:space="preserve"> 107-115.</w:t>
            </w:r>
          </w:p>
          <w:p w:rsidR="00F81549" w:rsidRPr="00320E47" w:rsidRDefault="00F81549" w:rsidP="00660342">
            <w:pPr>
              <w:ind w:firstLine="316"/>
              <w:rPr>
                <w:rFonts w:asciiTheme="minorHAnsi" w:hAnsiTheme="minorHAnsi" w:cs="Arial"/>
              </w:rPr>
            </w:pPr>
            <w:r w:rsidRPr="00320E47">
              <w:rPr>
                <w:rFonts w:asciiTheme="minorHAnsi" w:hAnsiTheme="minorHAnsi" w:cs="Arial"/>
              </w:rPr>
              <w:t xml:space="preserve">Shanti. (2008). Cystic lung disease.  </w:t>
            </w:r>
            <w:r w:rsidRPr="00320E47">
              <w:rPr>
                <w:rFonts w:asciiTheme="minorHAnsi" w:hAnsiTheme="minorHAnsi" w:cs="Arial"/>
                <w:i/>
              </w:rPr>
              <w:t>Semin</w:t>
            </w:r>
            <w:r>
              <w:rPr>
                <w:rFonts w:asciiTheme="minorHAnsi" w:hAnsiTheme="minorHAnsi" w:cs="Arial"/>
                <w:i/>
              </w:rPr>
              <w:t>ars in</w:t>
            </w:r>
            <w:r w:rsidRPr="00320E47">
              <w:rPr>
                <w:rFonts w:asciiTheme="minorHAnsi" w:hAnsiTheme="minorHAnsi" w:cs="Arial"/>
                <w:i/>
              </w:rPr>
              <w:t xml:space="preserve"> Pediatr</w:t>
            </w:r>
            <w:r>
              <w:rPr>
                <w:rFonts w:asciiTheme="minorHAnsi" w:hAnsiTheme="minorHAnsi" w:cs="Arial"/>
                <w:i/>
              </w:rPr>
              <w:t xml:space="preserve">ic </w:t>
            </w:r>
            <w:r w:rsidRPr="00320E47">
              <w:rPr>
                <w:rFonts w:asciiTheme="minorHAnsi" w:hAnsiTheme="minorHAnsi" w:cs="Arial"/>
                <w:i/>
              </w:rPr>
              <w:lastRenderedPageBreak/>
              <w:t>Surgery</w:t>
            </w:r>
            <w:r>
              <w:rPr>
                <w:rFonts w:asciiTheme="minorHAnsi" w:hAnsiTheme="minorHAnsi" w:cs="Arial"/>
              </w:rPr>
              <w:t>, 17(8):</w:t>
            </w:r>
            <w:r w:rsidRPr="00320E47">
              <w:rPr>
                <w:rFonts w:asciiTheme="minorHAnsi" w:hAnsiTheme="minorHAnsi" w:cs="Arial"/>
              </w:rPr>
              <w:t xml:space="preserve"> 2-8.</w:t>
            </w:r>
          </w:p>
          <w:p w:rsidR="00F81549" w:rsidRPr="00320E47" w:rsidRDefault="00F81549" w:rsidP="00660342">
            <w:pPr>
              <w:rPr>
                <w:rFonts w:asciiTheme="minorHAnsi" w:hAnsiTheme="minorHAnsi" w:cs="Arial"/>
              </w:rPr>
            </w:pPr>
          </w:p>
          <w:p w:rsidR="00F81549" w:rsidRPr="00320E47" w:rsidRDefault="00F81549" w:rsidP="00660342">
            <w:pPr>
              <w:ind w:firstLine="316"/>
              <w:rPr>
                <w:rFonts w:asciiTheme="minorHAnsi" w:hAnsiTheme="minorHAnsi" w:cs="Arial"/>
              </w:rPr>
            </w:pPr>
            <w:r w:rsidRPr="00320E47">
              <w:rPr>
                <w:rFonts w:asciiTheme="minorHAnsi" w:hAnsiTheme="minorHAnsi" w:cs="Arial"/>
              </w:rPr>
              <w:t xml:space="preserve">Steinhorn. (2010). Neonatal pulmonary hypertension. </w:t>
            </w:r>
            <w:r w:rsidRPr="00320E47">
              <w:rPr>
                <w:rStyle w:val="jrnl"/>
                <w:rFonts w:asciiTheme="minorHAnsi" w:hAnsiTheme="minorHAnsi" w:cs="Arial"/>
                <w:i/>
              </w:rPr>
              <w:t>Pediatr</w:t>
            </w:r>
            <w:r>
              <w:rPr>
                <w:rStyle w:val="jrnl"/>
                <w:rFonts w:asciiTheme="minorHAnsi" w:hAnsiTheme="minorHAnsi" w:cs="Arial"/>
                <w:i/>
              </w:rPr>
              <w:t>ic</w:t>
            </w:r>
            <w:r w:rsidRPr="00320E47">
              <w:rPr>
                <w:rStyle w:val="jrnl"/>
                <w:rFonts w:asciiTheme="minorHAnsi" w:hAnsiTheme="minorHAnsi" w:cs="Arial"/>
                <w:i/>
              </w:rPr>
              <w:t xml:space="preserve"> Crit</w:t>
            </w:r>
            <w:r>
              <w:rPr>
                <w:rStyle w:val="jrnl"/>
                <w:rFonts w:asciiTheme="minorHAnsi" w:hAnsiTheme="minorHAnsi" w:cs="Arial"/>
                <w:i/>
              </w:rPr>
              <w:t>ical</w:t>
            </w:r>
            <w:r w:rsidRPr="00320E47">
              <w:rPr>
                <w:rStyle w:val="jrnl"/>
                <w:rFonts w:asciiTheme="minorHAnsi" w:hAnsiTheme="minorHAnsi" w:cs="Arial"/>
                <w:i/>
              </w:rPr>
              <w:t xml:space="preserve"> Care Med</w:t>
            </w:r>
            <w:r>
              <w:rPr>
                <w:rStyle w:val="jrnl"/>
                <w:rFonts w:asciiTheme="minorHAnsi" w:hAnsiTheme="minorHAnsi" w:cs="Arial"/>
                <w:i/>
              </w:rPr>
              <w:t>icine</w:t>
            </w:r>
            <w:r w:rsidRPr="00320E47">
              <w:rPr>
                <w:rStyle w:val="src"/>
                <w:rFonts w:asciiTheme="minorHAnsi" w:hAnsiTheme="minorHAnsi" w:cs="Arial"/>
              </w:rPr>
              <w:t>. 11(2 Suppl):</w:t>
            </w:r>
            <w:r>
              <w:rPr>
                <w:rStyle w:val="src"/>
                <w:rFonts w:asciiTheme="minorHAnsi" w:hAnsiTheme="minorHAnsi" w:cs="Arial"/>
              </w:rPr>
              <w:t xml:space="preserve"> </w:t>
            </w:r>
            <w:r w:rsidRPr="00320E47">
              <w:rPr>
                <w:rStyle w:val="src"/>
                <w:rFonts w:asciiTheme="minorHAnsi" w:hAnsiTheme="minorHAnsi" w:cs="Arial"/>
              </w:rPr>
              <w:t>S79-84.</w:t>
            </w:r>
          </w:p>
        </w:tc>
      </w:tr>
      <w:tr w:rsidR="00F8154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rPr>
              <w:lastRenderedPageBreak/>
              <w:t>Week</w:t>
            </w:r>
            <w:r w:rsidR="00F143D1">
              <w:rPr>
                <w:rFonts w:asciiTheme="minorHAnsi" w:hAnsiTheme="minorHAnsi" w:cs="Arial"/>
              </w:rPr>
              <w:t>s</w:t>
            </w:r>
            <w:r w:rsidRPr="00320E47">
              <w:rPr>
                <w:rFonts w:asciiTheme="minorHAnsi" w:hAnsiTheme="minorHAnsi" w:cs="Arial"/>
              </w:rPr>
              <w:t xml:space="preserve"> </w:t>
            </w:r>
            <w:r w:rsidR="00F143D1">
              <w:rPr>
                <w:rFonts w:asciiTheme="minorHAnsi" w:hAnsiTheme="minorHAnsi" w:cs="Arial"/>
              </w:rPr>
              <w:t>4</w:t>
            </w:r>
            <w:r w:rsidRPr="00320E47">
              <w:rPr>
                <w:rFonts w:asciiTheme="minorHAnsi" w:hAnsiTheme="minorHAnsi" w:cs="Arial"/>
              </w:rPr>
              <w:t xml:space="preserve"> and </w:t>
            </w:r>
            <w:r w:rsidR="00F143D1">
              <w:rPr>
                <w:rFonts w:asciiTheme="minorHAnsi" w:hAnsiTheme="minorHAnsi" w:cs="Arial"/>
              </w:rPr>
              <w:t>5</w:t>
            </w:r>
          </w:p>
          <w:p w:rsidR="00F81549" w:rsidRPr="00320E47" w:rsidRDefault="00F81549" w:rsidP="00660342">
            <w:pPr>
              <w:rPr>
                <w:rFonts w:asciiTheme="minorHAnsi" w:hAnsiTheme="minorHAnsi" w:cs="Arial"/>
              </w:rPr>
            </w:pPr>
            <w:r w:rsidRPr="00320E47">
              <w:rPr>
                <w:rFonts w:asciiTheme="minorHAnsi" w:hAnsiTheme="minorHAnsi" w:cs="Arial"/>
              </w:rPr>
              <w:t>January 2</w:t>
            </w:r>
            <w:r w:rsidR="00F143D1">
              <w:rPr>
                <w:rFonts w:asciiTheme="minorHAnsi" w:hAnsiTheme="minorHAnsi" w:cs="Arial"/>
              </w:rPr>
              <w:t>7</w:t>
            </w:r>
            <w:r w:rsidR="00F143D1" w:rsidRPr="00F143D1">
              <w:rPr>
                <w:rFonts w:asciiTheme="minorHAnsi" w:hAnsiTheme="minorHAnsi" w:cs="Arial"/>
                <w:vertAlign w:val="superscript"/>
              </w:rPr>
              <w:t>th</w:t>
            </w:r>
            <w:r w:rsidR="00F143D1">
              <w:rPr>
                <w:rFonts w:asciiTheme="minorHAnsi" w:hAnsiTheme="minorHAnsi" w:cs="Arial"/>
              </w:rPr>
              <w:t xml:space="preserve"> </w:t>
            </w:r>
            <w:r w:rsidRPr="00320E47">
              <w:rPr>
                <w:rFonts w:asciiTheme="minorHAnsi" w:hAnsiTheme="minorHAnsi" w:cs="Arial"/>
              </w:rPr>
              <w:t xml:space="preserve"> and </w:t>
            </w:r>
            <w:r w:rsidR="00831C29">
              <w:rPr>
                <w:rFonts w:asciiTheme="minorHAnsi" w:hAnsiTheme="minorHAnsi" w:cs="Arial"/>
              </w:rPr>
              <w:t>Feb 3</w:t>
            </w:r>
            <w:r w:rsidR="00831C29" w:rsidRPr="00831C29">
              <w:rPr>
                <w:rFonts w:asciiTheme="minorHAnsi" w:hAnsiTheme="minorHAnsi" w:cs="Arial"/>
                <w:vertAlign w:val="superscript"/>
              </w:rPr>
              <w:t>rd</w:t>
            </w:r>
            <w:r w:rsidR="00831C29">
              <w:rPr>
                <w:rFonts w:asciiTheme="minorHAnsi" w:hAnsiTheme="minorHAnsi" w:cs="Arial"/>
              </w:rPr>
              <w:t xml:space="preserve"> </w:t>
            </w:r>
            <w:r w:rsidRPr="00320E47">
              <w:rPr>
                <w:rFonts w:asciiTheme="minorHAnsi" w:hAnsiTheme="minorHAnsi" w:cs="Arial"/>
              </w:rPr>
              <w:t xml:space="preserve"> </w:t>
            </w: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p>
        </w:tc>
        <w:tc>
          <w:tcPr>
            <w:tcW w:w="1533"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color w:val="000000"/>
              </w:rPr>
            </w:pPr>
            <w:r w:rsidRPr="00320E47">
              <w:rPr>
                <w:rFonts w:asciiTheme="minorHAnsi" w:hAnsiTheme="minorHAnsi" w:cs="Arial"/>
                <w:color w:val="000000"/>
              </w:rPr>
              <w:t>Ventilation of the Newborn</w:t>
            </w:r>
          </w:p>
          <w:p w:rsidR="00F81549" w:rsidRPr="00320E47" w:rsidRDefault="00F81549" w:rsidP="00660342">
            <w:pPr>
              <w:rPr>
                <w:rFonts w:asciiTheme="minorHAnsi" w:hAnsiTheme="minorHAnsi" w:cs="Arial"/>
              </w:rPr>
            </w:pPr>
          </w:p>
          <w:p w:rsidR="00F81549" w:rsidRPr="00320E47" w:rsidRDefault="00F81549" w:rsidP="003B049A">
            <w:pPr>
              <w:rPr>
                <w:rFonts w:asciiTheme="minorHAnsi" w:hAnsiTheme="minorHAnsi" w:cs="Arial"/>
              </w:rPr>
            </w:pPr>
          </w:p>
        </w:tc>
        <w:tc>
          <w:tcPr>
            <w:tcW w:w="1876"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Pr>
                <w:rFonts w:asciiTheme="minorHAnsi" w:hAnsiTheme="minorHAnsi" w:cs="Arial"/>
                <w:lang w:val="pt-BR"/>
              </w:rPr>
              <w:t>Gomella -</w:t>
            </w:r>
            <w:r w:rsidRPr="00320E47">
              <w:rPr>
                <w:rFonts w:asciiTheme="minorHAnsi" w:hAnsiTheme="minorHAnsi" w:cs="Arial"/>
                <w:lang w:val="pt-BR"/>
              </w:rPr>
              <w:t xml:space="preserve"> </w:t>
            </w:r>
            <w:r w:rsidRPr="00320E47">
              <w:rPr>
                <w:rFonts w:asciiTheme="minorHAnsi" w:hAnsiTheme="minorHAnsi" w:cs="Arial"/>
              </w:rPr>
              <w:t>Chapter 6</w:t>
            </w:r>
          </w:p>
          <w:p w:rsidR="00F81549" w:rsidRPr="003B049A" w:rsidRDefault="003B049A" w:rsidP="00660342">
            <w:pPr>
              <w:rPr>
                <w:rFonts w:asciiTheme="minorHAnsi" w:hAnsiTheme="minorHAnsi" w:cs="Arial"/>
              </w:rPr>
            </w:pPr>
            <w:r w:rsidRPr="003B049A">
              <w:rPr>
                <w:rFonts w:asciiTheme="minorHAnsi" w:hAnsiTheme="minorHAnsi" w:cs="Arial"/>
              </w:rPr>
              <w:t>Cloherty – Chapter 29</w:t>
            </w:r>
          </w:p>
          <w:p w:rsidR="00F81549" w:rsidRDefault="00F81549" w:rsidP="00660342">
            <w:pPr>
              <w:pStyle w:val="BodyText2"/>
              <w:spacing w:line="240" w:lineRule="auto"/>
              <w:ind w:firstLine="496"/>
              <w:rPr>
                <w:rFonts w:asciiTheme="minorHAnsi" w:hAnsiTheme="minorHAnsi" w:cs="Arial"/>
                <w:bCs/>
              </w:rPr>
            </w:pPr>
          </w:p>
          <w:p w:rsidR="00F81549" w:rsidRDefault="00F81549" w:rsidP="00F812D8">
            <w:pPr>
              <w:pStyle w:val="BodyText2"/>
              <w:spacing w:after="0" w:line="240" w:lineRule="auto"/>
              <w:ind w:firstLine="316"/>
              <w:rPr>
                <w:rStyle w:val="citation-page"/>
                <w:rFonts w:asciiTheme="minorHAnsi" w:hAnsiTheme="minorHAnsi" w:cs="Arial"/>
              </w:rPr>
            </w:pPr>
            <w:r>
              <w:rPr>
                <w:rFonts w:asciiTheme="minorHAnsi" w:hAnsiTheme="minorHAnsi" w:cs="Arial"/>
                <w:bCs/>
              </w:rPr>
              <w:t>Brown</w:t>
            </w:r>
            <w:r w:rsidRPr="00320E47">
              <w:rPr>
                <w:rFonts w:asciiTheme="minorHAnsi" w:hAnsiTheme="minorHAnsi" w:cs="Arial"/>
                <w:bCs/>
              </w:rPr>
              <w:t xml:space="preserve"> &amp; DiBlasi, (2011). </w:t>
            </w:r>
            <w:hyperlink r:id="rId26" w:history="1">
              <w:r w:rsidRPr="00A66A6A">
                <w:rPr>
                  <w:rStyle w:val="Hyperlink"/>
                  <w:rFonts w:asciiTheme="minorHAnsi" w:hAnsiTheme="minorHAnsi" w:cs="Arial"/>
                  <w:color w:val="auto"/>
                  <w:u w:val="none"/>
                </w:rPr>
                <w:t>Mechanical ventilation of the premature neonate</w:t>
              </w:r>
            </w:hyperlink>
            <w:r w:rsidRPr="00A66A6A">
              <w:rPr>
                <w:rFonts w:asciiTheme="minorHAnsi" w:hAnsiTheme="minorHAnsi" w:cs="Arial"/>
              </w:rPr>
              <w:t>.</w:t>
            </w:r>
            <w:r w:rsidRPr="00A66A6A">
              <w:rPr>
                <w:rStyle w:val="citation-volnumber"/>
                <w:rFonts w:asciiTheme="minorHAnsi" w:hAnsiTheme="minorHAnsi" w:cs="Arial"/>
              </w:rPr>
              <w:t xml:space="preserve"> </w:t>
            </w:r>
            <w:r w:rsidRPr="00320E47">
              <w:rPr>
                <w:rStyle w:val="citation-volnumber"/>
                <w:rFonts w:asciiTheme="minorHAnsi" w:hAnsiTheme="minorHAnsi" w:cs="Arial"/>
                <w:i/>
              </w:rPr>
              <w:t xml:space="preserve">Respiratory Care, </w:t>
            </w:r>
            <w:r>
              <w:rPr>
                <w:rStyle w:val="citation-volnumber"/>
                <w:rFonts w:asciiTheme="minorHAnsi" w:hAnsiTheme="minorHAnsi" w:cs="Arial"/>
              </w:rPr>
              <w:t>56(9):</w:t>
            </w:r>
            <w:r w:rsidRPr="00320E47">
              <w:rPr>
                <w:rStyle w:val="citation-volnumber"/>
                <w:rFonts w:asciiTheme="minorHAnsi" w:hAnsiTheme="minorHAnsi" w:cs="Arial"/>
              </w:rPr>
              <w:t xml:space="preserve"> </w:t>
            </w:r>
            <w:r w:rsidRPr="00320E47">
              <w:rPr>
                <w:rStyle w:val="citation-page"/>
                <w:rFonts w:asciiTheme="minorHAnsi" w:hAnsiTheme="minorHAnsi" w:cs="Arial"/>
              </w:rPr>
              <w:t>1298.</w:t>
            </w:r>
          </w:p>
          <w:p w:rsidR="00F81549" w:rsidRDefault="00F81549" w:rsidP="00F812D8">
            <w:pPr>
              <w:pStyle w:val="BodyText2"/>
              <w:spacing w:after="0" w:line="240" w:lineRule="auto"/>
              <w:ind w:firstLine="496"/>
              <w:rPr>
                <w:rStyle w:val="citation-page"/>
                <w:rFonts w:asciiTheme="minorHAnsi" w:hAnsiTheme="minorHAnsi" w:cs="Arial"/>
              </w:rPr>
            </w:pPr>
            <w:r>
              <w:rPr>
                <w:rStyle w:val="citation-page"/>
                <w:rFonts w:asciiTheme="minorHAnsi" w:hAnsiTheme="minorHAnsi" w:cs="Arial"/>
              </w:rPr>
              <w:t xml:space="preserve">Miller, N. (2010). Techniques of early respiratory management of very low birth and extremely low birth weight infants. </w:t>
            </w:r>
            <w:r>
              <w:rPr>
                <w:rStyle w:val="citation-page"/>
                <w:rFonts w:asciiTheme="minorHAnsi" w:hAnsiTheme="minorHAnsi" w:cs="Arial"/>
                <w:i/>
              </w:rPr>
              <w:t>Neonatal Network,</w:t>
            </w:r>
            <w:r>
              <w:rPr>
                <w:rStyle w:val="citation-page"/>
                <w:rFonts w:asciiTheme="minorHAnsi" w:hAnsiTheme="minorHAnsi" w:cs="Arial"/>
              </w:rPr>
              <w:t xml:space="preserve"> 29(3): 153-160.</w:t>
            </w:r>
          </w:p>
          <w:p w:rsidR="00A66A6A" w:rsidRPr="00A66A6A" w:rsidRDefault="00A66A6A" w:rsidP="00F812D8">
            <w:pPr>
              <w:pStyle w:val="BodyText2"/>
              <w:spacing w:after="0" w:line="240" w:lineRule="auto"/>
              <w:ind w:firstLine="496"/>
              <w:rPr>
                <w:rFonts w:asciiTheme="minorHAnsi" w:hAnsiTheme="minorHAnsi" w:cs="Arial"/>
                <w:bCs/>
              </w:rPr>
            </w:pPr>
            <w:r>
              <w:rPr>
                <w:rStyle w:val="citation-page"/>
                <w:rFonts w:asciiTheme="minorHAnsi" w:hAnsiTheme="minorHAnsi" w:cs="Arial"/>
              </w:rPr>
              <w:t xml:space="preserve">Petty, J. (2013) Understanding </w:t>
            </w:r>
            <w:r w:rsidR="00E533F4">
              <w:rPr>
                <w:rStyle w:val="citation-page"/>
                <w:rFonts w:asciiTheme="minorHAnsi" w:hAnsiTheme="minorHAnsi" w:cs="Arial"/>
              </w:rPr>
              <w:t>neonatal</w:t>
            </w:r>
            <w:r>
              <w:rPr>
                <w:rStyle w:val="citation-page"/>
                <w:rFonts w:asciiTheme="minorHAnsi" w:hAnsiTheme="minorHAnsi" w:cs="Arial"/>
              </w:rPr>
              <w:t xml:space="preserve"> ventilation: Strategies for decision making in the NICU. </w:t>
            </w:r>
            <w:r>
              <w:rPr>
                <w:rStyle w:val="citation-page"/>
                <w:rFonts w:asciiTheme="minorHAnsi" w:hAnsiTheme="minorHAnsi" w:cs="Arial"/>
                <w:i/>
              </w:rPr>
              <w:t xml:space="preserve">Neonatal Network, </w:t>
            </w:r>
            <w:r>
              <w:rPr>
                <w:rStyle w:val="citation-page"/>
                <w:rFonts w:asciiTheme="minorHAnsi" w:hAnsiTheme="minorHAnsi" w:cs="Arial"/>
              </w:rPr>
              <w:t>32: 246-261.</w:t>
            </w:r>
          </w:p>
          <w:p w:rsidR="00F81549" w:rsidRDefault="00F81549" w:rsidP="00660342">
            <w:pPr>
              <w:pStyle w:val="BodyText2"/>
              <w:spacing w:line="240" w:lineRule="auto"/>
              <w:ind w:firstLine="496"/>
              <w:rPr>
                <w:rFonts w:asciiTheme="minorHAnsi" w:hAnsiTheme="minorHAnsi" w:cs="Arial"/>
                <w:bCs/>
              </w:rPr>
            </w:pPr>
            <w:r w:rsidRPr="00320E47">
              <w:rPr>
                <w:rFonts w:asciiTheme="minorHAnsi" w:hAnsiTheme="minorHAnsi" w:cs="Arial"/>
                <w:bCs/>
              </w:rPr>
              <w:t>Snow, T. (2007).  A nurse’s guide to common mechanical ventilation techniques and modes used in infants,</w:t>
            </w:r>
            <w:r w:rsidRPr="00320E47">
              <w:rPr>
                <w:rFonts w:asciiTheme="minorHAnsi" w:hAnsiTheme="minorHAnsi" w:cs="Arial"/>
                <w:bCs/>
                <w:i/>
              </w:rPr>
              <w:t xml:space="preserve"> Advances in Neonatal Care,</w:t>
            </w:r>
            <w:r w:rsidRPr="00320E47">
              <w:rPr>
                <w:rFonts w:asciiTheme="minorHAnsi" w:hAnsiTheme="minorHAnsi" w:cs="Arial"/>
                <w:bCs/>
              </w:rPr>
              <w:t xml:space="preserve"> 7(1)</w:t>
            </w:r>
            <w:r>
              <w:rPr>
                <w:rFonts w:asciiTheme="minorHAnsi" w:hAnsiTheme="minorHAnsi" w:cs="Arial"/>
                <w:bCs/>
              </w:rPr>
              <w:t>:</w:t>
            </w:r>
            <w:r w:rsidRPr="00320E47">
              <w:rPr>
                <w:rFonts w:asciiTheme="minorHAnsi" w:hAnsiTheme="minorHAnsi" w:cs="Arial"/>
                <w:bCs/>
              </w:rPr>
              <w:t xml:space="preserve"> 8-21.</w:t>
            </w:r>
          </w:p>
          <w:p w:rsidR="00C23710" w:rsidRPr="00C23710" w:rsidRDefault="00C23710" w:rsidP="00660342">
            <w:pPr>
              <w:pStyle w:val="BodyText2"/>
              <w:spacing w:line="240" w:lineRule="auto"/>
              <w:ind w:firstLine="496"/>
              <w:rPr>
                <w:rFonts w:asciiTheme="minorHAnsi" w:hAnsiTheme="minorHAnsi" w:cs="Arial"/>
                <w:bCs/>
              </w:rPr>
            </w:pPr>
            <w:r>
              <w:rPr>
                <w:rFonts w:asciiTheme="minorHAnsi" w:hAnsiTheme="minorHAnsi" w:cs="Arial"/>
                <w:bCs/>
              </w:rPr>
              <w:t xml:space="preserve">Snyder, T., Walker, W. and Clark, R. (2010). </w:t>
            </w:r>
            <w:r w:rsidR="00A66A6A">
              <w:rPr>
                <w:rFonts w:asciiTheme="minorHAnsi" w:hAnsiTheme="minorHAnsi" w:cs="Arial"/>
                <w:bCs/>
              </w:rPr>
              <w:t>Establishing</w:t>
            </w:r>
            <w:r>
              <w:rPr>
                <w:rFonts w:asciiTheme="minorHAnsi" w:hAnsiTheme="minorHAnsi" w:cs="Arial"/>
                <w:bCs/>
              </w:rPr>
              <w:t xml:space="preserve"> gas exchange and improving oxygenation I the delivery room management of the lung. </w:t>
            </w:r>
            <w:r>
              <w:rPr>
                <w:rFonts w:asciiTheme="minorHAnsi" w:hAnsiTheme="minorHAnsi" w:cs="Arial"/>
                <w:bCs/>
                <w:i/>
              </w:rPr>
              <w:t xml:space="preserve">Advanced in Neonatal Care, </w:t>
            </w:r>
            <w:r>
              <w:rPr>
                <w:rFonts w:asciiTheme="minorHAnsi" w:hAnsiTheme="minorHAnsi" w:cs="Arial"/>
                <w:bCs/>
              </w:rPr>
              <w:t>10: 256-260.</w:t>
            </w:r>
          </w:p>
          <w:p w:rsidR="00F81549" w:rsidRDefault="00F81549" w:rsidP="00F812D8">
            <w:pPr>
              <w:pStyle w:val="BodyText2"/>
              <w:spacing w:after="0" w:line="240" w:lineRule="auto"/>
              <w:rPr>
                <w:rFonts w:asciiTheme="minorHAnsi" w:hAnsiTheme="minorHAnsi" w:cs="Arial"/>
                <w:b/>
                <w:bCs/>
                <w:u w:val="single"/>
              </w:rPr>
            </w:pPr>
            <w:r>
              <w:rPr>
                <w:rFonts w:asciiTheme="minorHAnsi" w:hAnsiTheme="minorHAnsi" w:cs="Arial"/>
                <w:b/>
                <w:bCs/>
                <w:u w:val="single"/>
              </w:rPr>
              <w:t>Supplemental Readings:</w:t>
            </w:r>
          </w:p>
          <w:p w:rsidR="00C23710" w:rsidRDefault="00C23710" w:rsidP="00C23710">
            <w:pPr>
              <w:pStyle w:val="BodyText2"/>
              <w:spacing w:after="0" w:line="240" w:lineRule="auto"/>
              <w:ind w:firstLine="316"/>
              <w:rPr>
                <w:rFonts w:asciiTheme="minorHAnsi" w:hAnsiTheme="minorHAnsi" w:cs="Arial"/>
                <w:bCs/>
                <w:i/>
              </w:rPr>
            </w:pPr>
            <w:r w:rsidRPr="00320E47">
              <w:rPr>
                <w:rFonts w:asciiTheme="minorHAnsi" w:hAnsiTheme="minorHAnsi" w:cs="Arial"/>
                <w:bCs/>
              </w:rPr>
              <w:t>Donn</w:t>
            </w:r>
            <w:r>
              <w:rPr>
                <w:rFonts w:asciiTheme="minorHAnsi" w:hAnsiTheme="minorHAnsi" w:cs="Arial"/>
                <w:bCs/>
              </w:rPr>
              <w:t xml:space="preserve"> </w:t>
            </w:r>
            <w:r w:rsidRPr="00320E47">
              <w:rPr>
                <w:rFonts w:asciiTheme="minorHAnsi" w:hAnsiTheme="minorHAnsi" w:cs="Arial"/>
                <w:bCs/>
              </w:rPr>
              <w:t>&amp; Sinha</w:t>
            </w:r>
            <w:r>
              <w:rPr>
                <w:rFonts w:asciiTheme="minorHAnsi" w:hAnsiTheme="minorHAnsi" w:cs="Arial"/>
                <w:bCs/>
              </w:rPr>
              <w:t xml:space="preserve"> -</w:t>
            </w:r>
            <w:r w:rsidRPr="00320E47">
              <w:rPr>
                <w:rFonts w:asciiTheme="minorHAnsi" w:hAnsiTheme="minorHAnsi" w:cs="Arial"/>
                <w:bCs/>
              </w:rPr>
              <w:t xml:space="preserve"> </w:t>
            </w:r>
            <w:r w:rsidRPr="00320E47">
              <w:rPr>
                <w:rFonts w:asciiTheme="minorHAnsi" w:hAnsiTheme="minorHAnsi" w:cs="Arial"/>
                <w:bCs/>
                <w:i/>
              </w:rPr>
              <w:t>Manual of Neonatal Respiratory Care</w:t>
            </w:r>
          </w:p>
          <w:p w:rsidR="00C23710" w:rsidRPr="00C23710" w:rsidRDefault="00C23710" w:rsidP="00C23710">
            <w:pPr>
              <w:pStyle w:val="BodyText2"/>
              <w:spacing w:after="0" w:line="240" w:lineRule="auto"/>
              <w:ind w:firstLine="316"/>
              <w:rPr>
                <w:rFonts w:asciiTheme="minorHAnsi" w:hAnsiTheme="minorHAnsi" w:cs="Arial"/>
                <w:b/>
                <w:bCs/>
                <w:u w:val="single"/>
              </w:rPr>
            </w:pPr>
            <w:r>
              <w:rPr>
                <w:rFonts w:asciiTheme="minorHAnsi" w:hAnsiTheme="minorHAnsi" w:cs="Arial"/>
                <w:bCs/>
              </w:rPr>
              <w:t xml:space="preserve">Mann, B., Sweet, M., Knupp, A., Buck, J., &amp; Chipps, E. (2013). Nasal continuous positive airway </w:t>
            </w:r>
            <w:r>
              <w:rPr>
                <w:rFonts w:asciiTheme="minorHAnsi" w:hAnsiTheme="minorHAnsi" w:cs="Arial"/>
                <w:bCs/>
              </w:rPr>
              <w:lastRenderedPageBreak/>
              <w:t xml:space="preserve">pressure: A multisite study of suctioning practices within NICUs. </w:t>
            </w:r>
            <w:r>
              <w:rPr>
                <w:rFonts w:asciiTheme="minorHAnsi" w:hAnsiTheme="minorHAnsi" w:cs="Arial"/>
                <w:bCs/>
                <w:i/>
              </w:rPr>
              <w:t xml:space="preserve">Advances in Neonatal Care, </w:t>
            </w:r>
            <w:r w:rsidR="00EF3451">
              <w:rPr>
                <w:rFonts w:asciiTheme="minorHAnsi" w:hAnsiTheme="minorHAnsi" w:cs="Arial"/>
                <w:bCs/>
              </w:rPr>
              <w:t>13: E1-E9.</w:t>
            </w:r>
          </w:p>
          <w:p w:rsidR="00F81549" w:rsidRPr="00590503" w:rsidRDefault="00F81549" w:rsidP="00F812D8">
            <w:pPr>
              <w:pStyle w:val="BodyText2"/>
              <w:spacing w:after="0" w:line="240" w:lineRule="auto"/>
              <w:ind w:firstLine="316"/>
              <w:rPr>
                <w:rFonts w:asciiTheme="minorHAnsi" w:hAnsiTheme="minorHAnsi" w:cs="Arial"/>
              </w:rPr>
            </w:pPr>
            <w:r>
              <w:rPr>
                <w:rFonts w:asciiTheme="minorHAnsi" w:hAnsiTheme="minorHAnsi" w:cs="Arial"/>
              </w:rPr>
              <w:t xml:space="preserve">Touch S., Shaffer, T. &amp; Greenspan, J. (2002). Managing our first breaths: A reflection on the past several decades of neonatal pulmonary therapy. </w:t>
            </w:r>
            <w:r>
              <w:rPr>
                <w:rFonts w:asciiTheme="minorHAnsi" w:hAnsiTheme="minorHAnsi" w:cs="Arial"/>
                <w:i/>
              </w:rPr>
              <w:t xml:space="preserve">Advances in Neonatal Care, </w:t>
            </w:r>
            <w:r>
              <w:rPr>
                <w:rFonts w:asciiTheme="minorHAnsi" w:hAnsiTheme="minorHAnsi" w:cs="Arial"/>
              </w:rPr>
              <w:t>21(5): 13-20.</w:t>
            </w:r>
          </w:p>
        </w:tc>
      </w:tr>
      <w:tr w:rsidR="00F8154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rPr>
              <w:lastRenderedPageBreak/>
              <w:t>Wee</w:t>
            </w:r>
            <w:r w:rsidR="00831C29">
              <w:rPr>
                <w:rFonts w:asciiTheme="minorHAnsi" w:hAnsiTheme="minorHAnsi" w:cs="Arial"/>
              </w:rPr>
              <w:t>ks 6</w:t>
            </w:r>
            <w:r w:rsidRPr="00320E47">
              <w:rPr>
                <w:rFonts w:asciiTheme="minorHAnsi" w:hAnsiTheme="minorHAnsi" w:cs="Arial"/>
              </w:rPr>
              <w:t xml:space="preserve"> and </w:t>
            </w:r>
            <w:r w:rsidR="00831C29">
              <w:rPr>
                <w:rFonts w:asciiTheme="minorHAnsi" w:hAnsiTheme="minorHAnsi" w:cs="Arial"/>
              </w:rPr>
              <w:t>7</w:t>
            </w:r>
          </w:p>
          <w:p w:rsidR="00F81549" w:rsidRPr="00320E47" w:rsidRDefault="00F81549" w:rsidP="00660342">
            <w:pPr>
              <w:rPr>
                <w:rFonts w:asciiTheme="minorHAnsi" w:hAnsiTheme="minorHAnsi" w:cs="Arial"/>
              </w:rPr>
            </w:pPr>
            <w:r w:rsidRPr="00320E47">
              <w:rPr>
                <w:rFonts w:asciiTheme="minorHAnsi" w:hAnsiTheme="minorHAnsi" w:cs="Arial"/>
              </w:rPr>
              <w:t xml:space="preserve">February </w:t>
            </w:r>
            <w:r w:rsidR="00831C29">
              <w:rPr>
                <w:rFonts w:asciiTheme="minorHAnsi" w:hAnsiTheme="minorHAnsi" w:cs="Arial"/>
              </w:rPr>
              <w:t>10</w:t>
            </w:r>
            <w:r w:rsidRPr="00320E47">
              <w:rPr>
                <w:rFonts w:asciiTheme="minorHAnsi" w:hAnsiTheme="minorHAnsi" w:cs="Arial"/>
                <w:vertAlign w:val="superscript"/>
              </w:rPr>
              <w:t>th</w:t>
            </w:r>
            <w:r w:rsidRPr="00320E47">
              <w:rPr>
                <w:rFonts w:asciiTheme="minorHAnsi" w:hAnsiTheme="minorHAnsi" w:cs="Arial"/>
              </w:rPr>
              <w:t xml:space="preserve"> (1</w:t>
            </w:r>
            <w:r w:rsidR="00831C29">
              <w:rPr>
                <w:rFonts w:asciiTheme="minorHAnsi" w:hAnsiTheme="minorHAnsi" w:cs="Arial"/>
              </w:rPr>
              <w:t>1</w:t>
            </w:r>
            <w:r w:rsidRPr="00320E47">
              <w:rPr>
                <w:rFonts w:asciiTheme="minorHAnsi" w:hAnsiTheme="minorHAnsi" w:cs="Arial"/>
              </w:rPr>
              <w:t>:00 – 1:00)</w:t>
            </w:r>
          </w:p>
          <w:p w:rsidR="00F81549" w:rsidRPr="00320E47" w:rsidRDefault="00F81549" w:rsidP="00660342">
            <w:pPr>
              <w:rPr>
                <w:rFonts w:asciiTheme="minorHAnsi" w:hAnsiTheme="minorHAnsi" w:cs="Arial"/>
              </w:rPr>
            </w:pPr>
            <w:r w:rsidRPr="00320E47">
              <w:rPr>
                <w:rFonts w:asciiTheme="minorHAnsi" w:hAnsiTheme="minorHAnsi" w:cs="Arial"/>
              </w:rPr>
              <w:t xml:space="preserve">and </w:t>
            </w:r>
            <w:r w:rsidR="005C2E63">
              <w:rPr>
                <w:rFonts w:asciiTheme="minorHAnsi" w:hAnsiTheme="minorHAnsi" w:cs="Arial"/>
              </w:rPr>
              <w:t xml:space="preserve">February </w:t>
            </w:r>
            <w:r w:rsidRPr="00320E47">
              <w:rPr>
                <w:rFonts w:asciiTheme="minorHAnsi" w:hAnsiTheme="minorHAnsi" w:cs="Arial"/>
              </w:rPr>
              <w:t>1</w:t>
            </w:r>
            <w:r w:rsidR="00831C29">
              <w:rPr>
                <w:rFonts w:asciiTheme="minorHAnsi" w:hAnsiTheme="minorHAnsi" w:cs="Arial"/>
              </w:rPr>
              <w:t>7</w:t>
            </w:r>
            <w:r w:rsidRPr="00320E47">
              <w:rPr>
                <w:rFonts w:asciiTheme="minorHAnsi" w:hAnsiTheme="minorHAnsi" w:cs="Arial"/>
                <w:vertAlign w:val="superscript"/>
              </w:rPr>
              <w:t>th</w:t>
            </w:r>
            <w:r w:rsidRPr="00320E47">
              <w:rPr>
                <w:rFonts w:asciiTheme="minorHAnsi" w:hAnsiTheme="minorHAnsi" w:cs="Arial"/>
              </w:rPr>
              <w:t xml:space="preserve">    </w:t>
            </w:r>
          </w:p>
          <w:p w:rsidR="00F81549" w:rsidRPr="00320E47" w:rsidRDefault="00F81549" w:rsidP="00660342">
            <w:pPr>
              <w:rPr>
                <w:rFonts w:asciiTheme="minorHAnsi" w:hAnsiTheme="minorHAnsi" w:cs="Arial"/>
              </w:rPr>
            </w:pPr>
          </w:p>
        </w:tc>
        <w:tc>
          <w:tcPr>
            <w:tcW w:w="1533" w:type="pct"/>
            <w:tcBorders>
              <w:top w:val="outset" w:sz="6" w:space="0" w:color="auto"/>
              <w:left w:val="outset" w:sz="6" w:space="0" w:color="auto"/>
              <w:bottom w:val="outset" w:sz="6" w:space="0" w:color="auto"/>
              <w:right w:val="outset" w:sz="6" w:space="0" w:color="auto"/>
            </w:tcBorders>
          </w:tcPr>
          <w:p w:rsidR="00F81549" w:rsidRPr="00320E47" w:rsidRDefault="00F81549" w:rsidP="00660342">
            <w:pPr>
              <w:rPr>
                <w:rFonts w:asciiTheme="minorHAnsi" w:hAnsiTheme="minorHAnsi" w:cs="Arial"/>
              </w:rPr>
            </w:pPr>
            <w:r w:rsidRPr="00320E47">
              <w:rPr>
                <w:rFonts w:asciiTheme="minorHAnsi" w:hAnsiTheme="minorHAnsi" w:cs="Arial"/>
              </w:rPr>
              <w:t>Management of Gastrointestinal Problems</w:t>
            </w:r>
          </w:p>
          <w:p w:rsidR="00F81549" w:rsidRPr="00320E47" w:rsidRDefault="00F81549" w:rsidP="00660342">
            <w:pPr>
              <w:rPr>
                <w:rFonts w:asciiTheme="minorHAnsi" w:hAnsiTheme="minorHAnsi" w:cs="Arial"/>
              </w:rPr>
            </w:pPr>
          </w:p>
          <w:p w:rsidR="00F81549" w:rsidRPr="00320E47" w:rsidRDefault="00F81549" w:rsidP="00660342">
            <w:pPr>
              <w:rPr>
                <w:rFonts w:asciiTheme="minorHAnsi" w:hAnsiTheme="minorHAnsi" w:cs="Arial"/>
              </w:rPr>
            </w:pPr>
            <w:r w:rsidRPr="00320E47">
              <w:rPr>
                <w:rFonts w:asciiTheme="minorHAnsi" w:hAnsiTheme="minorHAnsi" w:cs="Arial"/>
              </w:rPr>
              <w:t xml:space="preserve">HUMAN DEVELOPMENT:  </w:t>
            </w:r>
          </w:p>
          <w:p w:rsidR="00F81549" w:rsidRPr="00320E47" w:rsidRDefault="00F812D8" w:rsidP="00660342">
            <w:pPr>
              <w:rPr>
                <w:rFonts w:asciiTheme="minorHAnsi" w:hAnsiTheme="minorHAnsi" w:cs="Arial"/>
              </w:rPr>
            </w:pPr>
            <w:r>
              <w:rPr>
                <w:rFonts w:asciiTheme="minorHAnsi" w:hAnsiTheme="minorHAnsi"/>
              </w:rPr>
              <w:t>Alimentary System</w:t>
            </w:r>
          </w:p>
        </w:tc>
        <w:tc>
          <w:tcPr>
            <w:tcW w:w="1876" w:type="pct"/>
            <w:tcBorders>
              <w:top w:val="outset" w:sz="6" w:space="0" w:color="auto"/>
              <w:left w:val="outset" w:sz="6" w:space="0" w:color="auto"/>
              <w:bottom w:val="outset" w:sz="6" w:space="0" w:color="auto"/>
              <w:right w:val="outset" w:sz="6" w:space="0" w:color="auto"/>
            </w:tcBorders>
          </w:tcPr>
          <w:p w:rsidR="00F81549" w:rsidRDefault="00F81549" w:rsidP="00660342">
            <w:pPr>
              <w:rPr>
                <w:rFonts w:asciiTheme="minorHAnsi" w:hAnsiTheme="minorHAnsi" w:cs="Arial"/>
              </w:rPr>
            </w:pPr>
            <w:r>
              <w:rPr>
                <w:rFonts w:asciiTheme="minorHAnsi" w:hAnsiTheme="minorHAnsi" w:cs="Arial"/>
              </w:rPr>
              <w:t>Blackburn – Chapter12</w:t>
            </w:r>
          </w:p>
          <w:p w:rsidR="00F81549" w:rsidRDefault="00F81549" w:rsidP="00660342">
            <w:pPr>
              <w:rPr>
                <w:rFonts w:asciiTheme="minorHAnsi" w:hAnsiTheme="minorHAnsi" w:cs="Arial"/>
              </w:rPr>
            </w:pPr>
            <w:r>
              <w:rPr>
                <w:rFonts w:asciiTheme="minorHAnsi" w:hAnsiTheme="minorHAnsi" w:cs="Arial"/>
              </w:rPr>
              <w:t>Gomella - Chapters 104 and</w:t>
            </w:r>
            <w:r w:rsidRPr="00320E47">
              <w:rPr>
                <w:rFonts w:asciiTheme="minorHAnsi" w:hAnsiTheme="minorHAnsi" w:cs="Arial"/>
              </w:rPr>
              <w:t xml:space="preserve"> 118-120     </w:t>
            </w:r>
          </w:p>
          <w:p w:rsidR="00F81549" w:rsidRPr="00320E47" w:rsidRDefault="00F812D8" w:rsidP="00660342">
            <w:pPr>
              <w:rPr>
                <w:rFonts w:asciiTheme="minorHAnsi" w:hAnsiTheme="minorHAnsi" w:cs="Arial"/>
              </w:rPr>
            </w:pPr>
            <w:r>
              <w:rPr>
                <w:rFonts w:asciiTheme="minorHAnsi" w:hAnsiTheme="minorHAnsi" w:cs="Arial"/>
              </w:rPr>
              <w:t>Cloherty – Chapters 27, 62</w:t>
            </w:r>
          </w:p>
          <w:p w:rsidR="00F81549" w:rsidRPr="00320E47" w:rsidRDefault="00F81549" w:rsidP="00660342">
            <w:pPr>
              <w:shd w:val="clear" w:color="auto" w:fill="FFFFFF"/>
              <w:rPr>
                <w:rFonts w:asciiTheme="minorHAnsi" w:hAnsiTheme="minorHAnsi" w:cs="Arial"/>
              </w:rPr>
            </w:pPr>
            <w:r w:rsidRPr="00320E47">
              <w:rPr>
                <w:rFonts w:asciiTheme="minorHAnsi" w:hAnsiTheme="minorHAnsi" w:cs="Arial"/>
              </w:rPr>
              <w:t>Moore</w:t>
            </w:r>
            <w:r>
              <w:rPr>
                <w:rFonts w:asciiTheme="minorHAnsi" w:hAnsiTheme="minorHAnsi" w:cs="Arial"/>
              </w:rPr>
              <w:t xml:space="preserve"> &amp; Persaud - </w:t>
            </w:r>
            <w:r w:rsidR="00F812D8">
              <w:rPr>
                <w:rFonts w:asciiTheme="minorHAnsi" w:hAnsiTheme="minorHAnsi" w:cs="Arial"/>
              </w:rPr>
              <w:t>Chapter 11</w:t>
            </w:r>
          </w:p>
          <w:p w:rsidR="00F81549" w:rsidRPr="00320E47" w:rsidRDefault="00F81549" w:rsidP="00F812D8">
            <w:pPr>
              <w:pStyle w:val="desc"/>
              <w:spacing w:before="0" w:beforeAutospacing="0" w:after="0" w:afterAutospacing="0"/>
              <w:ind w:firstLine="316"/>
              <w:rPr>
                <w:rFonts w:asciiTheme="minorHAnsi" w:hAnsiTheme="minorHAnsi" w:cs="Arial"/>
              </w:rPr>
            </w:pPr>
            <w:r w:rsidRPr="00320E47">
              <w:rPr>
                <w:rFonts w:asciiTheme="minorHAnsi" w:hAnsiTheme="minorHAnsi" w:cs="Arial"/>
              </w:rPr>
              <w:t xml:space="preserve">Birch &amp; Newell. (2009). GER disease in preterm infants: current management and diagnostic dilemmas. </w:t>
            </w:r>
            <w:r w:rsidRPr="00320E47">
              <w:rPr>
                <w:rFonts w:asciiTheme="minorHAnsi" w:hAnsiTheme="minorHAnsi" w:cs="Arial"/>
                <w:i/>
              </w:rPr>
              <w:t>Arch</w:t>
            </w:r>
            <w:r>
              <w:rPr>
                <w:rFonts w:asciiTheme="minorHAnsi" w:hAnsiTheme="minorHAnsi" w:cs="Arial"/>
                <w:i/>
              </w:rPr>
              <w:t>ives of</w:t>
            </w:r>
            <w:r w:rsidRPr="00320E47">
              <w:rPr>
                <w:rFonts w:asciiTheme="minorHAnsi" w:hAnsiTheme="minorHAnsi" w:cs="Arial"/>
                <w:i/>
              </w:rPr>
              <w:t xml:space="preserve"> Dis</w:t>
            </w:r>
            <w:r>
              <w:rPr>
                <w:rFonts w:asciiTheme="minorHAnsi" w:hAnsiTheme="minorHAnsi" w:cs="Arial"/>
                <w:i/>
              </w:rPr>
              <w:t>eases</w:t>
            </w:r>
            <w:r w:rsidRPr="00320E47">
              <w:rPr>
                <w:rFonts w:asciiTheme="minorHAnsi" w:hAnsiTheme="minorHAnsi" w:cs="Arial"/>
                <w:i/>
              </w:rPr>
              <w:t xml:space="preserve"> Child</w:t>
            </w:r>
            <w:r>
              <w:rPr>
                <w:rFonts w:asciiTheme="minorHAnsi" w:hAnsiTheme="minorHAnsi" w:cs="Arial"/>
                <w:i/>
              </w:rPr>
              <w:t>ren,</w:t>
            </w:r>
            <w:r w:rsidRPr="00320E47">
              <w:rPr>
                <w:rFonts w:asciiTheme="minorHAnsi" w:hAnsiTheme="minorHAnsi" w:cs="Arial"/>
                <w:i/>
              </w:rPr>
              <w:t xml:space="preserve"> Fetal</w:t>
            </w:r>
            <w:r>
              <w:rPr>
                <w:rFonts w:asciiTheme="minorHAnsi" w:hAnsiTheme="minorHAnsi" w:cs="Arial"/>
                <w:i/>
              </w:rPr>
              <w:t>, &amp;</w:t>
            </w:r>
            <w:r w:rsidRPr="00320E47">
              <w:rPr>
                <w:rFonts w:asciiTheme="minorHAnsi" w:hAnsiTheme="minorHAnsi" w:cs="Arial"/>
                <w:i/>
              </w:rPr>
              <w:t xml:space="preserve"> Neonatal Ed</w:t>
            </w:r>
            <w:r w:rsidRPr="00320E47">
              <w:rPr>
                <w:rFonts w:asciiTheme="minorHAnsi" w:hAnsiTheme="minorHAnsi" w:cs="Arial"/>
              </w:rPr>
              <w:t>. 94(5)</w:t>
            </w:r>
            <w:r>
              <w:rPr>
                <w:rFonts w:asciiTheme="minorHAnsi" w:hAnsiTheme="minorHAnsi" w:cs="Arial"/>
              </w:rPr>
              <w:t>:</w:t>
            </w:r>
            <w:r w:rsidRPr="00320E47">
              <w:rPr>
                <w:rFonts w:asciiTheme="minorHAnsi" w:hAnsiTheme="minorHAnsi" w:cs="Arial"/>
              </w:rPr>
              <w:t xml:space="preserve"> F379-83.</w:t>
            </w:r>
          </w:p>
          <w:p w:rsidR="00F81549" w:rsidRPr="00320E47" w:rsidRDefault="00F81549" w:rsidP="00F812D8">
            <w:pPr>
              <w:pStyle w:val="desc"/>
              <w:spacing w:before="0" w:beforeAutospacing="0" w:after="0" w:afterAutospacing="0"/>
              <w:ind w:firstLine="316"/>
              <w:rPr>
                <w:rFonts w:asciiTheme="minorHAnsi" w:hAnsiTheme="minorHAnsi" w:cs="Arial"/>
              </w:rPr>
            </w:pPr>
            <w:r w:rsidRPr="00320E47">
              <w:rPr>
                <w:rFonts w:asciiTheme="minorHAnsi" w:hAnsiTheme="minorHAnsi" w:cs="Arial"/>
              </w:rPr>
              <w:t xml:space="preserve">Christison-Lagay, Kelleher &amp; Langer. (2011). Neonatal abdominal wall defects. </w:t>
            </w:r>
            <w:r w:rsidRPr="00320E47">
              <w:rPr>
                <w:rStyle w:val="jrnl"/>
                <w:rFonts w:asciiTheme="minorHAnsi" w:hAnsiTheme="minorHAnsi" w:cs="Arial"/>
                <w:i/>
              </w:rPr>
              <w:t>Semin</w:t>
            </w:r>
            <w:r>
              <w:rPr>
                <w:rStyle w:val="jrnl"/>
                <w:rFonts w:asciiTheme="minorHAnsi" w:hAnsiTheme="minorHAnsi" w:cs="Arial"/>
                <w:i/>
              </w:rPr>
              <w:t>ars in</w:t>
            </w:r>
            <w:r w:rsidRPr="00320E47">
              <w:rPr>
                <w:rStyle w:val="jrnl"/>
                <w:rFonts w:asciiTheme="minorHAnsi" w:hAnsiTheme="minorHAnsi" w:cs="Arial"/>
                <w:i/>
              </w:rPr>
              <w:t xml:space="preserve"> Fetal Neonatal Med</w:t>
            </w:r>
            <w:r>
              <w:rPr>
                <w:rStyle w:val="jrnl"/>
                <w:rFonts w:asciiTheme="minorHAnsi" w:hAnsiTheme="minorHAnsi" w:cs="Arial"/>
                <w:i/>
              </w:rPr>
              <w:t>icine</w:t>
            </w:r>
            <w:r w:rsidRPr="00320E47">
              <w:rPr>
                <w:rFonts w:asciiTheme="minorHAnsi" w:hAnsiTheme="minorHAnsi" w:cs="Arial"/>
                <w:i/>
              </w:rPr>
              <w:t>. 16</w:t>
            </w:r>
            <w:r w:rsidRPr="00320E47">
              <w:rPr>
                <w:rFonts w:asciiTheme="minorHAnsi" w:hAnsiTheme="minorHAnsi" w:cs="Arial"/>
              </w:rPr>
              <w:t>(3)</w:t>
            </w:r>
            <w:r>
              <w:rPr>
                <w:rFonts w:asciiTheme="minorHAnsi" w:hAnsiTheme="minorHAnsi" w:cs="Arial"/>
              </w:rPr>
              <w:t>:</w:t>
            </w:r>
            <w:r w:rsidRPr="00320E47">
              <w:rPr>
                <w:rFonts w:asciiTheme="minorHAnsi" w:hAnsiTheme="minorHAnsi" w:cs="Arial"/>
              </w:rPr>
              <w:t xml:space="preserve"> 164-72. </w:t>
            </w:r>
          </w:p>
          <w:p w:rsidR="00F81549" w:rsidRPr="00320E47" w:rsidRDefault="00F81549" w:rsidP="00660342">
            <w:pPr>
              <w:ind w:firstLine="406"/>
              <w:rPr>
                <w:rFonts w:asciiTheme="minorHAnsi" w:hAnsiTheme="minorHAnsi" w:cs="Arial"/>
              </w:rPr>
            </w:pPr>
            <w:r w:rsidRPr="00320E47">
              <w:rPr>
                <w:rFonts w:asciiTheme="minorHAnsi" w:hAnsiTheme="minorHAnsi" w:cs="Arial"/>
              </w:rPr>
              <w:t>De Silva</w:t>
            </w:r>
            <w:r>
              <w:rPr>
                <w:rFonts w:asciiTheme="minorHAnsi" w:hAnsiTheme="minorHAnsi" w:cs="Arial"/>
              </w:rPr>
              <w:t>, N., Young, J. &amp; Wales, P.</w:t>
            </w:r>
            <w:r w:rsidRPr="00320E47">
              <w:rPr>
                <w:rFonts w:asciiTheme="minorHAnsi" w:hAnsiTheme="minorHAnsi" w:cs="Arial"/>
              </w:rPr>
              <w:t xml:space="preserve"> (2006). Understandi</w:t>
            </w:r>
            <w:r>
              <w:rPr>
                <w:rFonts w:asciiTheme="minorHAnsi" w:hAnsiTheme="minorHAnsi" w:cs="Arial"/>
              </w:rPr>
              <w:t>ng neonatal bowel obstruction: B</w:t>
            </w:r>
            <w:r w:rsidRPr="00320E47">
              <w:rPr>
                <w:rFonts w:asciiTheme="minorHAnsi" w:hAnsiTheme="minorHAnsi" w:cs="Arial"/>
              </w:rPr>
              <w:t>uilding knowledge to advance practice.</w:t>
            </w:r>
            <w:r w:rsidRPr="00320E47">
              <w:rPr>
                <w:rFonts w:asciiTheme="minorHAnsi" w:hAnsiTheme="minorHAnsi" w:cs="Arial"/>
                <w:i/>
              </w:rPr>
              <w:t xml:space="preserve"> Neonatal Network</w:t>
            </w:r>
            <w:r w:rsidRPr="00320E47">
              <w:rPr>
                <w:rFonts w:asciiTheme="minorHAnsi" w:hAnsiTheme="minorHAnsi" w:cs="Arial"/>
              </w:rPr>
              <w:t>, 25(5)</w:t>
            </w:r>
            <w:r>
              <w:rPr>
                <w:rFonts w:asciiTheme="minorHAnsi" w:hAnsiTheme="minorHAnsi" w:cs="Arial"/>
              </w:rPr>
              <w:t>:</w:t>
            </w:r>
            <w:r w:rsidRPr="00320E47">
              <w:rPr>
                <w:rFonts w:asciiTheme="minorHAnsi" w:hAnsiTheme="minorHAnsi" w:cs="Arial"/>
              </w:rPr>
              <w:t xml:space="preserve"> 303-318.</w:t>
            </w:r>
          </w:p>
          <w:p w:rsidR="00F81549" w:rsidRDefault="00F81549" w:rsidP="00660342">
            <w:pPr>
              <w:ind w:firstLine="406"/>
              <w:rPr>
                <w:rFonts w:asciiTheme="minorHAnsi" w:hAnsiTheme="minorHAnsi" w:cs="Arial"/>
              </w:rPr>
            </w:pPr>
            <w:r w:rsidRPr="00320E47">
              <w:rPr>
                <w:rFonts w:asciiTheme="minorHAnsi" w:hAnsiTheme="minorHAnsi" w:cs="Arial"/>
              </w:rPr>
              <w:t>Donahue,</w:t>
            </w:r>
            <w:r>
              <w:rPr>
                <w:rFonts w:asciiTheme="minorHAnsi" w:hAnsiTheme="minorHAnsi" w:cs="Arial"/>
              </w:rPr>
              <w:t xml:space="preserve"> L. (</w:t>
            </w:r>
            <w:r w:rsidRPr="00320E47">
              <w:rPr>
                <w:rFonts w:asciiTheme="minorHAnsi" w:hAnsiTheme="minorHAnsi" w:cs="Arial"/>
              </w:rPr>
              <w:t>2007</w:t>
            </w:r>
            <w:r>
              <w:rPr>
                <w:rFonts w:asciiTheme="minorHAnsi" w:hAnsiTheme="minorHAnsi" w:cs="Arial"/>
              </w:rPr>
              <w:t>)</w:t>
            </w:r>
            <w:r w:rsidRPr="00320E47">
              <w:rPr>
                <w:rFonts w:asciiTheme="minorHAnsi" w:hAnsiTheme="minorHAnsi" w:cs="Arial"/>
              </w:rPr>
              <w:t xml:space="preserve">.  Spontaneous intestinal perforation, </w:t>
            </w:r>
            <w:r w:rsidRPr="00320E47">
              <w:rPr>
                <w:rFonts w:asciiTheme="minorHAnsi" w:hAnsiTheme="minorHAnsi" w:cs="Arial"/>
                <w:i/>
              </w:rPr>
              <w:t>Neonatal Network,</w:t>
            </w:r>
            <w:r>
              <w:rPr>
                <w:rFonts w:asciiTheme="minorHAnsi" w:hAnsiTheme="minorHAnsi" w:cs="Arial"/>
              </w:rPr>
              <w:t xml:space="preserve"> 26(5): 335-351.</w:t>
            </w:r>
          </w:p>
          <w:p w:rsidR="00EF3451" w:rsidRPr="00EF3451" w:rsidRDefault="00EF3451" w:rsidP="00660342">
            <w:pPr>
              <w:ind w:firstLine="406"/>
              <w:rPr>
                <w:rFonts w:asciiTheme="minorHAnsi" w:hAnsiTheme="minorHAnsi" w:cs="Arial"/>
              </w:rPr>
            </w:pPr>
            <w:r>
              <w:rPr>
                <w:rFonts w:asciiTheme="minorHAnsi" w:hAnsiTheme="minorHAnsi" w:cs="Arial"/>
              </w:rPr>
              <w:t xml:space="preserve">Gephart, S., McGrath, J., &amp; Effken, J. (2012). Necrotizing enterocolitis risk: State of the science. </w:t>
            </w:r>
            <w:r>
              <w:rPr>
                <w:rFonts w:asciiTheme="minorHAnsi" w:hAnsiTheme="minorHAnsi" w:cs="Arial"/>
                <w:i/>
              </w:rPr>
              <w:t xml:space="preserve">Advances in Neonatal Care, </w:t>
            </w:r>
            <w:r>
              <w:rPr>
                <w:rFonts w:asciiTheme="minorHAnsi" w:hAnsiTheme="minorHAnsi" w:cs="Arial"/>
              </w:rPr>
              <w:t>12: 77-87.</w:t>
            </w:r>
          </w:p>
          <w:p w:rsidR="00F81549" w:rsidRDefault="00F81549" w:rsidP="00660342">
            <w:pPr>
              <w:ind w:firstLine="406"/>
              <w:rPr>
                <w:rFonts w:asciiTheme="minorHAnsi" w:hAnsiTheme="minorHAnsi" w:cs="Arial"/>
              </w:rPr>
            </w:pPr>
            <w:r w:rsidRPr="00320E47">
              <w:rPr>
                <w:rFonts w:asciiTheme="minorHAnsi" w:hAnsiTheme="minorHAnsi" w:cs="Arial"/>
              </w:rPr>
              <w:t xml:space="preserve">Neu &amp; Walker. (2011). NEC.  </w:t>
            </w:r>
            <w:r w:rsidRPr="00320E47">
              <w:rPr>
                <w:rFonts w:asciiTheme="minorHAnsi" w:hAnsiTheme="minorHAnsi" w:cs="Arial"/>
                <w:i/>
              </w:rPr>
              <w:lastRenderedPageBreak/>
              <w:t>N</w:t>
            </w:r>
            <w:r>
              <w:rPr>
                <w:rFonts w:asciiTheme="minorHAnsi" w:hAnsiTheme="minorHAnsi" w:cs="Arial"/>
                <w:i/>
              </w:rPr>
              <w:t>ew</w:t>
            </w:r>
            <w:r w:rsidRPr="00320E47">
              <w:rPr>
                <w:rFonts w:asciiTheme="minorHAnsi" w:hAnsiTheme="minorHAnsi" w:cs="Arial"/>
                <w:i/>
              </w:rPr>
              <w:t xml:space="preserve"> Engl</w:t>
            </w:r>
            <w:r>
              <w:rPr>
                <w:rFonts w:asciiTheme="minorHAnsi" w:hAnsiTheme="minorHAnsi" w:cs="Arial"/>
                <w:i/>
              </w:rPr>
              <w:t>and</w:t>
            </w:r>
            <w:r w:rsidRPr="00320E47">
              <w:rPr>
                <w:rFonts w:asciiTheme="minorHAnsi" w:hAnsiTheme="minorHAnsi" w:cs="Arial"/>
                <w:i/>
              </w:rPr>
              <w:t xml:space="preserve"> J</w:t>
            </w:r>
            <w:r>
              <w:rPr>
                <w:rFonts w:asciiTheme="minorHAnsi" w:hAnsiTheme="minorHAnsi" w:cs="Arial"/>
                <w:i/>
              </w:rPr>
              <w:t>ournal of</w:t>
            </w:r>
            <w:r w:rsidRPr="00320E47">
              <w:rPr>
                <w:rFonts w:asciiTheme="minorHAnsi" w:hAnsiTheme="minorHAnsi" w:cs="Arial"/>
                <w:i/>
              </w:rPr>
              <w:t xml:space="preserve"> Med</w:t>
            </w:r>
            <w:r>
              <w:rPr>
                <w:rFonts w:asciiTheme="minorHAnsi" w:hAnsiTheme="minorHAnsi" w:cs="Arial"/>
                <w:i/>
              </w:rPr>
              <w:t>icine,</w:t>
            </w:r>
            <w:r>
              <w:rPr>
                <w:rFonts w:asciiTheme="minorHAnsi" w:hAnsiTheme="minorHAnsi" w:cs="Arial"/>
              </w:rPr>
              <w:t xml:space="preserve"> 364(3):</w:t>
            </w:r>
            <w:r w:rsidRPr="00320E47">
              <w:rPr>
                <w:rFonts w:asciiTheme="minorHAnsi" w:hAnsiTheme="minorHAnsi" w:cs="Arial"/>
              </w:rPr>
              <w:t xml:space="preserve"> 255-264.</w:t>
            </w:r>
          </w:p>
          <w:p w:rsidR="00F20B1C" w:rsidRPr="00AB76F8" w:rsidRDefault="00F20B1C" w:rsidP="00F20B1C">
            <w:pPr>
              <w:ind w:firstLine="317"/>
              <w:rPr>
                <w:rFonts w:asciiTheme="minorHAnsi" w:hAnsiTheme="minorHAnsi" w:cs="Arial"/>
              </w:rPr>
            </w:pPr>
            <w:r>
              <w:rPr>
                <w:rFonts w:asciiTheme="minorHAnsi" w:hAnsiTheme="minorHAnsi" w:cs="Arial"/>
              </w:rPr>
              <w:t xml:space="preserve">Schurr, P. &amp; Findlater, C. (2012). Neonatal mythbusters: evaluating the evidence for and against pharmacologic and </w:t>
            </w:r>
            <w:r w:rsidR="00E533F4">
              <w:rPr>
                <w:rFonts w:asciiTheme="minorHAnsi" w:hAnsiTheme="minorHAnsi" w:cs="Arial"/>
              </w:rPr>
              <w:t>nonpharmacologic</w:t>
            </w:r>
            <w:r>
              <w:rPr>
                <w:rFonts w:asciiTheme="minorHAnsi" w:hAnsiTheme="minorHAnsi" w:cs="Arial"/>
              </w:rPr>
              <w:t xml:space="preserve"> management of gastroesophageal reflux. </w:t>
            </w:r>
            <w:r>
              <w:rPr>
                <w:rFonts w:asciiTheme="minorHAnsi" w:hAnsiTheme="minorHAnsi" w:cs="Arial"/>
                <w:i/>
              </w:rPr>
              <w:t xml:space="preserve">Neonatal Network, </w:t>
            </w:r>
            <w:r>
              <w:rPr>
                <w:rFonts w:asciiTheme="minorHAnsi" w:hAnsiTheme="minorHAnsi" w:cs="Arial"/>
              </w:rPr>
              <w:t xml:space="preserve"> 31: 229-241.</w:t>
            </w:r>
          </w:p>
          <w:p w:rsidR="00F81549" w:rsidRDefault="00F81549" w:rsidP="00660342">
            <w:pPr>
              <w:pStyle w:val="BodyText2"/>
              <w:spacing w:line="240" w:lineRule="auto"/>
              <w:rPr>
                <w:rFonts w:asciiTheme="minorHAnsi" w:hAnsiTheme="minorHAnsi" w:cs="Arial"/>
                <w:b/>
                <w:bCs/>
                <w:u w:val="single"/>
              </w:rPr>
            </w:pPr>
          </w:p>
          <w:p w:rsidR="00F81549" w:rsidRDefault="00F81549" w:rsidP="00660342">
            <w:pPr>
              <w:pStyle w:val="BodyText2"/>
              <w:spacing w:line="240" w:lineRule="auto"/>
              <w:rPr>
                <w:rFonts w:asciiTheme="minorHAnsi" w:hAnsiTheme="minorHAnsi" w:cs="Arial"/>
                <w:b/>
                <w:bCs/>
                <w:u w:val="single"/>
              </w:rPr>
            </w:pPr>
            <w:r>
              <w:rPr>
                <w:rFonts w:asciiTheme="minorHAnsi" w:hAnsiTheme="minorHAnsi" w:cs="Arial"/>
                <w:b/>
                <w:bCs/>
                <w:u w:val="single"/>
              </w:rPr>
              <w:t>Supplemental Readings:</w:t>
            </w:r>
          </w:p>
          <w:p w:rsidR="00F81549" w:rsidRPr="00320E47" w:rsidRDefault="00F81549" w:rsidP="00660342">
            <w:pPr>
              <w:pStyle w:val="BodyText2"/>
              <w:spacing w:line="240" w:lineRule="auto"/>
              <w:ind w:firstLine="406"/>
              <w:rPr>
                <w:rFonts w:asciiTheme="minorHAnsi" w:hAnsiTheme="minorHAnsi" w:cs="Arial"/>
              </w:rPr>
            </w:pPr>
            <w:r w:rsidRPr="003C6C0B">
              <w:rPr>
                <w:rFonts w:asciiTheme="minorHAnsi" w:hAnsiTheme="minorHAnsi" w:cs="Arial"/>
              </w:rPr>
              <w:t xml:space="preserve">Henry, S.M. (2004).  Discerning differences: Gastroesophageal reflux and gastroesophageal reflux disease in infants. </w:t>
            </w:r>
            <w:r w:rsidRPr="003C6C0B">
              <w:rPr>
                <w:rFonts w:asciiTheme="minorHAnsi" w:hAnsiTheme="minorHAnsi" w:cs="Arial"/>
                <w:u w:val="single"/>
              </w:rPr>
              <w:t>Advances in Neonatal Care</w:t>
            </w:r>
            <w:r w:rsidRPr="003C6C0B">
              <w:rPr>
                <w:rFonts w:asciiTheme="minorHAnsi" w:hAnsiTheme="minorHAnsi" w:cs="Arial"/>
              </w:rPr>
              <w:t>, 4(4). 235-249.</w:t>
            </w:r>
          </w:p>
        </w:tc>
      </w:tr>
      <w:tr w:rsidR="005A7DAA"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5A7DAA" w:rsidRDefault="005A7DAA" w:rsidP="00660342">
            <w:pPr>
              <w:rPr>
                <w:rFonts w:asciiTheme="minorHAnsi" w:hAnsiTheme="minorHAnsi" w:cs="Arial"/>
              </w:rPr>
            </w:pPr>
            <w:r>
              <w:rPr>
                <w:rFonts w:asciiTheme="minorHAnsi" w:hAnsiTheme="minorHAnsi" w:cs="Arial"/>
              </w:rPr>
              <w:lastRenderedPageBreak/>
              <w:t>Week 8</w:t>
            </w:r>
          </w:p>
          <w:p w:rsidR="005A7DAA" w:rsidRPr="00320E47" w:rsidRDefault="005A7DAA" w:rsidP="00660342">
            <w:pPr>
              <w:rPr>
                <w:rFonts w:asciiTheme="minorHAnsi" w:hAnsiTheme="minorHAnsi" w:cs="Arial"/>
              </w:rPr>
            </w:pPr>
            <w:r>
              <w:rPr>
                <w:rFonts w:asciiTheme="minorHAnsi" w:hAnsiTheme="minorHAnsi" w:cs="Arial"/>
              </w:rPr>
              <w:t>February 24</w:t>
            </w:r>
            <w:r w:rsidRPr="005A7DAA">
              <w:rPr>
                <w:rFonts w:asciiTheme="minorHAnsi" w:hAnsiTheme="minorHAnsi" w:cs="Arial"/>
                <w:vertAlign w:val="superscript"/>
              </w:rPr>
              <w:t>th</w:t>
            </w:r>
            <w:r>
              <w:rPr>
                <w:rFonts w:asciiTheme="minorHAnsi" w:hAnsiTheme="minorHAnsi" w:cs="Arial"/>
              </w:rPr>
              <w:t xml:space="preserve"> </w:t>
            </w:r>
          </w:p>
        </w:tc>
        <w:tc>
          <w:tcPr>
            <w:tcW w:w="1533" w:type="pct"/>
            <w:tcBorders>
              <w:top w:val="outset" w:sz="6" w:space="0" w:color="auto"/>
              <w:left w:val="outset" w:sz="6" w:space="0" w:color="auto"/>
              <w:bottom w:val="outset" w:sz="6" w:space="0" w:color="auto"/>
              <w:right w:val="outset" w:sz="6" w:space="0" w:color="auto"/>
            </w:tcBorders>
          </w:tcPr>
          <w:p w:rsidR="005A7DAA" w:rsidRPr="00320E47" w:rsidRDefault="005A7DAA" w:rsidP="005A7DAA">
            <w:pPr>
              <w:rPr>
                <w:rFonts w:asciiTheme="minorHAnsi" w:hAnsiTheme="minorHAnsi" w:cs="Arial"/>
              </w:rPr>
            </w:pPr>
            <w:r w:rsidRPr="00320E47">
              <w:rPr>
                <w:rFonts w:asciiTheme="minorHAnsi" w:hAnsiTheme="minorHAnsi" w:cs="Arial"/>
              </w:rPr>
              <w:t xml:space="preserve">Problems associated with </w:t>
            </w:r>
            <w:r w:rsidR="004F3688">
              <w:rPr>
                <w:rFonts w:asciiTheme="minorHAnsi" w:hAnsiTheme="minorHAnsi" w:cs="Arial"/>
              </w:rPr>
              <w:t xml:space="preserve">late preterm </w:t>
            </w:r>
            <w:r w:rsidRPr="00320E47">
              <w:rPr>
                <w:rFonts w:asciiTheme="minorHAnsi" w:hAnsiTheme="minorHAnsi" w:cs="Arial"/>
              </w:rPr>
              <w:t>infants</w:t>
            </w:r>
          </w:p>
          <w:p w:rsidR="005A7DAA" w:rsidRPr="00320E47" w:rsidRDefault="005A7DAA" w:rsidP="005A7DAA">
            <w:pPr>
              <w:rPr>
                <w:rFonts w:asciiTheme="minorHAnsi" w:hAnsiTheme="minorHAnsi" w:cs="Arial"/>
              </w:rPr>
            </w:pPr>
          </w:p>
          <w:p w:rsidR="005A7DAA" w:rsidRPr="00320E47" w:rsidRDefault="005A7DAA" w:rsidP="00F812D8">
            <w:pPr>
              <w:rPr>
                <w:rFonts w:asciiTheme="minorHAnsi" w:hAnsiTheme="minorHAnsi" w:cs="Arial"/>
              </w:rPr>
            </w:pPr>
          </w:p>
        </w:tc>
        <w:tc>
          <w:tcPr>
            <w:tcW w:w="1876" w:type="pct"/>
            <w:tcBorders>
              <w:top w:val="outset" w:sz="6" w:space="0" w:color="auto"/>
              <w:left w:val="outset" w:sz="6" w:space="0" w:color="auto"/>
              <w:bottom w:val="outset" w:sz="6" w:space="0" w:color="auto"/>
              <w:right w:val="outset" w:sz="6" w:space="0" w:color="auto"/>
            </w:tcBorders>
          </w:tcPr>
          <w:p w:rsidR="005A7DAA" w:rsidRPr="00320E47" w:rsidRDefault="005A7DAA" w:rsidP="00660342">
            <w:pPr>
              <w:rPr>
                <w:rFonts w:asciiTheme="minorHAnsi" w:hAnsiTheme="minorHAnsi" w:cs="Arial"/>
              </w:rPr>
            </w:pPr>
            <w:r>
              <w:rPr>
                <w:rFonts w:asciiTheme="minorHAnsi" w:hAnsiTheme="minorHAnsi" w:cs="Arial"/>
              </w:rPr>
              <w:t>Gomella -</w:t>
            </w:r>
            <w:r w:rsidRPr="00320E47">
              <w:rPr>
                <w:rFonts w:asciiTheme="minorHAnsi" w:hAnsiTheme="minorHAnsi" w:cs="Arial"/>
              </w:rPr>
              <w:t xml:space="preserve"> Chapter 17</w:t>
            </w:r>
          </w:p>
          <w:p w:rsidR="00F812D8" w:rsidRDefault="00F812D8" w:rsidP="00660342">
            <w:pPr>
              <w:ind w:firstLine="406"/>
              <w:rPr>
                <w:rFonts w:asciiTheme="minorHAnsi" w:hAnsiTheme="minorHAnsi" w:cs="Arial"/>
              </w:rPr>
            </w:pPr>
          </w:p>
          <w:p w:rsidR="005A7DAA" w:rsidRDefault="005A7DAA" w:rsidP="00660342">
            <w:pPr>
              <w:ind w:firstLine="406"/>
              <w:rPr>
                <w:rFonts w:asciiTheme="minorHAnsi" w:hAnsiTheme="minorHAnsi" w:cs="Arial"/>
              </w:rPr>
            </w:pPr>
            <w:r>
              <w:rPr>
                <w:rFonts w:asciiTheme="minorHAnsi" w:hAnsiTheme="minorHAnsi" w:cs="Arial"/>
              </w:rPr>
              <w:t xml:space="preserve">Committee on Fetus and Newborn (2011). Postnatal glucose homeostasis in late-preterm and term infants. </w:t>
            </w:r>
            <w:r>
              <w:rPr>
                <w:rFonts w:asciiTheme="minorHAnsi" w:hAnsiTheme="minorHAnsi" w:cs="Arial"/>
                <w:i/>
              </w:rPr>
              <w:t xml:space="preserve">Pediatrics, </w:t>
            </w:r>
            <w:r>
              <w:rPr>
                <w:rFonts w:asciiTheme="minorHAnsi" w:hAnsiTheme="minorHAnsi" w:cs="Arial"/>
              </w:rPr>
              <w:t xml:space="preserve">127: 575-579. </w:t>
            </w:r>
          </w:p>
          <w:p w:rsidR="005A7DAA" w:rsidRDefault="005A7DAA" w:rsidP="00660342">
            <w:pPr>
              <w:ind w:firstLine="406"/>
              <w:rPr>
                <w:rFonts w:asciiTheme="minorHAnsi" w:hAnsiTheme="minorHAnsi" w:cs="Arial"/>
              </w:rPr>
            </w:pPr>
            <w:r>
              <w:rPr>
                <w:rFonts w:asciiTheme="minorHAnsi" w:hAnsiTheme="minorHAnsi" w:cs="Arial"/>
              </w:rPr>
              <w:t xml:space="preserve">Mally, P., Bailey, S., &amp; Hendricks-Munoz, K. (2010). Clinical issues in the management of late preterm infants. </w:t>
            </w:r>
            <w:r>
              <w:rPr>
                <w:rFonts w:asciiTheme="minorHAnsi" w:hAnsiTheme="minorHAnsi" w:cs="Arial"/>
                <w:i/>
              </w:rPr>
              <w:t xml:space="preserve">Current Problems in Pediatric Adolescent Health Care, </w:t>
            </w:r>
            <w:r>
              <w:rPr>
                <w:rFonts w:asciiTheme="minorHAnsi" w:hAnsiTheme="minorHAnsi" w:cs="Arial"/>
              </w:rPr>
              <w:t>40: 218-233.</w:t>
            </w:r>
          </w:p>
          <w:p w:rsidR="005A7DAA" w:rsidRDefault="005A7DAA" w:rsidP="00660342">
            <w:pPr>
              <w:ind w:firstLine="406"/>
              <w:rPr>
                <w:rFonts w:asciiTheme="minorHAnsi" w:hAnsiTheme="minorHAnsi" w:cs="Arial"/>
              </w:rPr>
            </w:pPr>
            <w:r>
              <w:rPr>
                <w:rFonts w:asciiTheme="minorHAnsi" w:hAnsiTheme="minorHAnsi" w:cs="Arial"/>
              </w:rPr>
              <w:t xml:space="preserve">Munson, M., Saatkamp, R. &amp; West, C. (2011). Late preterm infants: Steps to success. </w:t>
            </w:r>
            <w:r>
              <w:rPr>
                <w:rFonts w:asciiTheme="minorHAnsi" w:hAnsiTheme="minorHAnsi" w:cs="Arial"/>
                <w:i/>
              </w:rPr>
              <w:t xml:space="preserve">Neonatal Network, </w:t>
            </w:r>
            <w:r>
              <w:rPr>
                <w:rFonts w:asciiTheme="minorHAnsi" w:hAnsiTheme="minorHAnsi" w:cs="Arial"/>
              </w:rPr>
              <w:t>30: 267-270.</w:t>
            </w:r>
          </w:p>
          <w:p w:rsidR="006A7A7F" w:rsidRDefault="006A7A7F" w:rsidP="00660342">
            <w:pPr>
              <w:rPr>
                <w:rFonts w:asciiTheme="minorHAnsi" w:hAnsiTheme="minorHAnsi" w:cs="Arial"/>
              </w:rPr>
            </w:pPr>
          </w:p>
          <w:p w:rsidR="006A7A7F" w:rsidRDefault="006A7A7F" w:rsidP="00660342">
            <w:pPr>
              <w:rPr>
                <w:rFonts w:asciiTheme="minorHAnsi" w:hAnsiTheme="minorHAnsi" w:cs="Arial"/>
                <w:b/>
              </w:rPr>
            </w:pPr>
            <w:r>
              <w:rPr>
                <w:rFonts w:asciiTheme="minorHAnsi" w:hAnsiTheme="minorHAnsi" w:cs="Arial"/>
                <w:b/>
              </w:rPr>
              <w:t>Supplemental readings:</w:t>
            </w:r>
          </w:p>
          <w:p w:rsidR="006A7A7F" w:rsidRDefault="006A7A7F" w:rsidP="006A7A7F">
            <w:pPr>
              <w:ind w:firstLine="406"/>
              <w:rPr>
                <w:rFonts w:asciiTheme="minorHAnsi" w:hAnsiTheme="minorHAnsi" w:cs="Arial"/>
              </w:rPr>
            </w:pPr>
            <w:r w:rsidRPr="00320E47">
              <w:rPr>
                <w:rFonts w:asciiTheme="minorHAnsi" w:hAnsiTheme="minorHAnsi" w:cs="Arial"/>
              </w:rPr>
              <w:t>Engle, W.</w:t>
            </w:r>
            <w:r>
              <w:rPr>
                <w:rFonts w:asciiTheme="minorHAnsi" w:hAnsiTheme="minorHAnsi" w:cs="Arial"/>
              </w:rPr>
              <w:t xml:space="preserve"> </w:t>
            </w:r>
            <w:r w:rsidRPr="00320E47">
              <w:rPr>
                <w:rFonts w:asciiTheme="minorHAnsi" w:hAnsiTheme="minorHAnsi" w:cs="Arial"/>
              </w:rPr>
              <w:t>A., Tomashek, K.</w:t>
            </w:r>
            <w:r>
              <w:rPr>
                <w:rFonts w:asciiTheme="minorHAnsi" w:hAnsiTheme="minorHAnsi" w:cs="Arial"/>
              </w:rPr>
              <w:t xml:space="preserve"> </w:t>
            </w:r>
            <w:r w:rsidRPr="00320E47">
              <w:rPr>
                <w:rFonts w:asciiTheme="minorHAnsi" w:hAnsiTheme="minorHAnsi" w:cs="Arial"/>
              </w:rPr>
              <w:t xml:space="preserve">D., &amp; Wallman, C. (2007).  Late-preterm infants:  A population at risk.  </w:t>
            </w:r>
            <w:r w:rsidRPr="00320E47">
              <w:rPr>
                <w:rFonts w:asciiTheme="minorHAnsi" w:hAnsiTheme="minorHAnsi" w:cs="Arial"/>
                <w:i/>
              </w:rPr>
              <w:t>Pediatrics,</w:t>
            </w:r>
            <w:r w:rsidRPr="00320E47">
              <w:rPr>
                <w:rFonts w:asciiTheme="minorHAnsi" w:hAnsiTheme="minorHAnsi" w:cs="Arial"/>
              </w:rPr>
              <w:t xml:space="preserve"> 120(6)</w:t>
            </w:r>
            <w:r>
              <w:rPr>
                <w:rFonts w:asciiTheme="minorHAnsi" w:hAnsiTheme="minorHAnsi" w:cs="Arial"/>
              </w:rPr>
              <w:t>:</w:t>
            </w:r>
            <w:r w:rsidRPr="00320E47">
              <w:rPr>
                <w:rFonts w:asciiTheme="minorHAnsi" w:hAnsiTheme="minorHAnsi" w:cs="Arial"/>
              </w:rPr>
              <w:t xml:space="preserve"> 1390.</w:t>
            </w:r>
          </w:p>
          <w:p w:rsidR="006A7A7F" w:rsidRDefault="006A7A7F" w:rsidP="006A7A7F">
            <w:pPr>
              <w:ind w:firstLine="406"/>
              <w:rPr>
                <w:rFonts w:asciiTheme="minorHAnsi" w:hAnsiTheme="minorHAnsi"/>
              </w:rPr>
            </w:pPr>
            <w:r>
              <w:rPr>
                <w:rFonts w:asciiTheme="minorHAnsi" w:hAnsiTheme="minorHAnsi" w:cs="Arial"/>
              </w:rPr>
              <w:t xml:space="preserve">Jorgensen, A, (2008). Late </w:t>
            </w:r>
            <w:r>
              <w:rPr>
                <w:rFonts w:asciiTheme="minorHAnsi" w:hAnsiTheme="minorHAnsi" w:cs="Arial"/>
              </w:rPr>
              <w:lastRenderedPageBreak/>
              <w:t xml:space="preserve">preterm birth: A rising trend, Part one of a two part series. </w:t>
            </w:r>
            <w:r>
              <w:rPr>
                <w:rFonts w:asciiTheme="minorHAnsi" w:hAnsiTheme="minorHAnsi" w:cs="Arial"/>
                <w:i/>
              </w:rPr>
              <w:t>AWHONN, Nursing for Women’s Health,</w:t>
            </w:r>
            <w:r w:rsidRPr="003C6C0B">
              <w:rPr>
                <w:rFonts w:asciiTheme="minorHAnsi" w:hAnsiTheme="minorHAnsi"/>
              </w:rPr>
              <w:t xml:space="preserve"> 12(4): 306-315.</w:t>
            </w:r>
          </w:p>
          <w:p w:rsidR="006A7A7F" w:rsidRPr="00320E47" w:rsidRDefault="006A7A7F" w:rsidP="006A7A7F">
            <w:pPr>
              <w:ind w:firstLine="406"/>
              <w:rPr>
                <w:rFonts w:asciiTheme="minorHAnsi" w:hAnsiTheme="minorHAnsi" w:cs="Arial"/>
              </w:rPr>
            </w:pPr>
            <w:r>
              <w:rPr>
                <w:rFonts w:asciiTheme="minorHAnsi" w:hAnsiTheme="minorHAnsi"/>
              </w:rPr>
              <w:t xml:space="preserve">Jorgensen, A. (2008). Late preterm birth: Clinical complications and risks, Part two of a two part series. </w:t>
            </w:r>
            <w:r>
              <w:rPr>
                <w:rFonts w:asciiTheme="minorHAnsi" w:hAnsiTheme="minorHAnsi"/>
                <w:i/>
              </w:rPr>
              <w:t>AWHONN, Nursing for Women’s Health,</w:t>
            </w:r>
            <w:r>
              <w:rPr>
                <w:rFonts w:asciiTheme="minorHAnsi" w:hAnsiTheme="minorHAnsi"/>
              </w:rPr>
              <w:t xml:space="preserve"> 12(4): 316-331.</w:t>
            </w:r>
          </w:p>
          <w:p w:rsidR="005A7DAA" w:rsidRDefault="005A7DAA" w:rsidP="00660342">
            <w:pPr>
              <w:ind w:firstLine="406"/>
              <w:rPr>
                <w:rFonts w:asciiTheme="minorHAnsi" w:hAnsiTheme="minorHAnsi" w:cs="Arial"/>
              </w:rPr>
            </w:pPr>
            <w:r w:rsidRPr="00320E47">
              <w:rPr>
                <w:rFonts w:asciiTheme="minorHAnsi" w:hAnsiTheme="minorHAnsi" w:cs="Arial"/>
              </w:rPr>
              <w:t>Smith,</w:t>
            </w:r>
            <w:r>
              <w:rPr>
                <w:rFonts w:asciiTheme="minorHAnsi" w:hAnsiTheme="minorHAnsi" w:cs="Arial"/>
              </w:rPr>
              <w:t xml:space="preserve"> J., Donze, A. &amp; Schuller, L.</w:t>
            </w:r>
            <w:r w:rsidRPr="00320E47">
              <w:rPr>
                <w:rFonts w:asciiTheme="minorHAnsi" w:hAnsiTheme="minorHAnsi" w:cs="Arial"/>
              </w:rPr>
              <w:t xml:space="preserve"> (2007).  An evidence-based review of hyperbilirubinemia in the late preterm infant w</w:t>
            </w:r>
            <w:r>
              <w:rPr>
                <w:rFonts w:asciiTheme="minorHAnsi" w:hAnsiTheme="minorHAnsi" w:cs="Arial"/>
              </w:rPr>
              <w:t>ith implications for practice: M</w:t>
            </w:r>
            <w:r w:rsidRPr="00320E47">
              <w:rPr>
                <w:rFonts w:asciiTheme="minorHAnsi" w:hAnsiTheme="minorHAnsi" w:cs="Arial"/>
              </w:rPr>
              <w:t xml:space="preserve">anagement, follow-up and breastfeeding support, </w:t>
            </w:r>
            <w:r w:rsidRPr="00320E47">
              <w:rPr>
                <w:rFonts w:asciiTheme="minorHAnsi" w:hAnsiTheme="minorHAnsi" w:cs="Arial"/>
                <w:i/>
              </w:rPr>
              <w:t xml:space="preserve">Neonatal Network, </w:t>
            </w:r>
            <w:r w:rsidRPr="00320E47">
              <w:rPr>
                <w:rFonts w:asciiTheme="minorHAnsi" w:hAnsiTheme="minorHAnsi" w:cs="Arial"/>
              </w:rPr>
              <w:t>26</w:t>
            </w:r>
            <w:r>
              <w:rPr>
                <w:rFonts w:asciiTheme="minorHAnsi" w:hAnsiTheme="minorHAnsi" w:cs="Arial"/>
              </w:rPr>
              <w:t>:</w:t>
            </w:r>
            <w:r w:rsidRPr="00320E47">
              <w:rPr>
                <w:rFonts w:asciiTheme="minorHAnsi" w:hAnsiTheme="minorHAnsi" w:cs="Arial"/>
              </w:rPr>
              <w:t xml:space="preserve"> 395-405</w:t>
            </w:r>
            <w:r>
              <w:rPr>
                <w:rFonts w:asciiTheme="minorHAnsi" w:hAnsiTheme="minorHAnsi" w:cs="Arial"/>
              </w:rPr>
              <w:t>.</w:t>
            </w:r>
            <w:r w:rsidRPr="00320E47">
              <w:rPr>
                <w:rFonts w:asciiTheme="minorHAnsi" w:hAnsiTheme="minorHAnsi" w:cs="Arial"/>
              </w:rPr>
              <w:t xml:space="preserve"> </w:t>
            </w:r>
          </w:p>
          <w:p w:rsidR="005A7DAA" w:rsidRPr="006A7A7F" w:rsidRDefault="005A7DAA" w:rsidP="006A7A7F">
            <w:pPr>
              <w:ind w:firstLine="406"/>
              <w:rPr>
                <w:rFonts w:asciiTheme="minorHAnsi" w:hAnsiTheme="minorHAnsi" w:cs="Arial"/>
              </w:rPr>
            </w:pPr>
            <w:r>
              <w:rPr>
                <w:rFonts w:asciiTheme="minorHAnsi" w:hAnsiTheme="minorHAnsi" w:cs="Arial"/>
              </w:rPr>
              <w:t xml:space="preserve">Woythaler, M., McCormick, M. &amp; Smith, V. (2011). Late preterm infant have worse 24-month neurodevelopmental outcomes than term infants. </w:t>
            </w:r>
            <w:r>
              <w:rPr>
                <w:rFonts w:asciiTheme="minorHAnsi" w:hAnsiTheme="minorHAnsi" w:cs="Arial"/>
                <w:i/>
              </w:rPr>
              <w:t xml:space="preserve">Pediatrics, </w:t>
            </w:r>
            <w:r>
              <w:rPr>
                <w:rFonts w:asciiTheme="minorHAnsi" w:hAnsiTheme="minorHAnsi" w:cs="Arial"/>
              </w:rPr>
              <w:t>127: e622-e629</w:t>
            </w:r>
          </w:p>
        </w:tc>
      </w:tr>
      <w:tr w:rsidR="00992AB3"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992AB3" w:rsidRPr="00320E47" w:rsidRDefault="00992AB3" w:rsidP="00660342">
            <w:pPr>
              <w:rPr>
                <w:rFonts w:asciiTheme="minorHAnsi" w:hAnsiTheme="minorHAnsi" w:cs="Arial"/>
              </w:rPr>
            </w:pPr>
            <w:r w:rsidRPr="00320E47">
              <w:rPr>
                <w:rFonts w:asciiTheme="minorHAnsi" w:hAnsiTheme="minorHAnsi" w:cs="Arial"/>
              </w:rPr>
              <w:lastRenderedPageBreak/>
              <w:t>Week 9</w:t>
            </w:r>
          </w:p>
          <w:p w:rsidR="00992AB3" w:rsidRPr="00320E47" w:rsidRDefault="00992AB3" w:rsidP="00660342">
            <w:pPr>
              <w:rPr>
                <w:rFonts w:asciiTheme="minorHAnsi" w:hAnsiTheme="minorHAnsi" w:cs="Arial"/>
              </w:rPr>
            </w:pPr>
            <w:r w:rsidRPr="00320E47">
              <w:rPr>
                <w:rFonts w:asciiTheme="minorHAnsi" w:hAnsiTheme="minorHAnsi" w:cs="Arial"/>
              </w:rPr>
              <w:t xml:space="preserve">March </w:t>
            </w:r>
            <w:r>
              <w:rPr>
                <w:rFonts w:asciiTheme="minorHAnsi" w:hAnsiTheme="minorHAnsi" w:cs="Arial"/>
              </w:rPr>
              <w:t>3</w:t>
            </w:r>
            <w:r w:rsidRPr="00831C29">
              <w:rPr>
                <w:rFonts w:asciiTheme="minorHAnsi" w:hAnsiTheme="minorHAnsi" w:cs="Arial"/>
                <w:vertAlign w:val="superscript"/>
              </w:rPr>
              <w:t>rd</w:t>
            </w:r>
            <w:r>
              <w:rPr>
                <w:rFonts w:asciiTheme="minorHAnsi" w:hAnsiTheme="minorHAnsi" w:cs="Arial"/>
              </w:rPr>
              <w:t xml:space="preserve"> </w:t>
            </w:r>
            <w:r w:rsidRPr="00320E47">
              <w:rPr>
                <w:rFonts w:asciiTheme="minorHAnsi" w:hAnsiTheme="minorHAnsi" w:cs="Arial"/>
              </w:rPr>
              <w:t xml:space="preserve"> </w:t>
            </w:r>
          </w:p>
        </w:tc>
        <w:tc>
          <w:tcPr>
            <w:tcW w:w="1533" w:type="pct"/>
            <w:tcBorders>
              <w:top w:val="outset" w:sz="6" w:space="0" w:color="auto"/>
              <w:left w:val="outset" w:sz="6" w:space="0" w:color="auto"/>
              <w:bottom w:val="outset" w:sz="6" w:space="0" w:color="auto"/>
              <w:right w:val="outset" w:sz="6" w:space="0" w:color="auto"/>
            </w:tcBorders>
          </w:tcPr>
          <w:p w:rsidR="00992AB3" w:rsidRPr="00320E47" w:rsidRDefault="00992AB3" w:rsidP="00660342">
            <w:pPr>
              <w:rPr>
                <w:rFonts w:asciiTheme="minorHAnsi" w:hAnsiTheme="minorHAnsi" w:cs="Arial"/>
              </w:rPr>
            </w:pPr>
            <w:r w:rsidRPr="00320E47">
              <w:rPr>
                <w:rFonts w:asciiTheme="minorHAnsi" w:hAnsiTheme="minorHAnsi" w:cs="Arial"/>
              </w:rPr>
              <w:t>SPRING BREAK</w:t>
            </w:r>
          </w:p>
        </w:tc>
        <w:tc>
          <w:tcPr>
            <w:tcW w:w="1876" w:type="pct"/>
            <w:tcBorders>
              <w:top w:val="outset" w:sz="6" w:space="0" w:color="auto"/>
              <w:left w:val="outset" w:sz="6" w:space="0" w:color="auto"/>
              <w:bottom w:val="outset" w:sz="6" w:space="0" w:color="auto"/>
              <w:right w:val="outset" w:sz="6" w:space="0" w:color="auto"/>
            </w:tcBorders>
          </w:tcPr>
          <w:p w:rsidR="00992AB3" w:rsidRPr="00320E47" w:rsidRDefault="00992AB3" w:rsidP="00660342">
            <w:pPr>
              <w:rPr>
                <w:rFonts w:asciiTheme="minorHAnsi" w:hAnsiTheme="minorHAnsi" w:cs="Arial"/>
              </w:rPr>
            </w:pPr>
          </w:p>
        </w:tc>
      </w:tr>
      <w:tr w:rsidR="001A5B5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1A5B59" w:rsidRDefault="001A5B59" w:rsidP="00660342">
            <w:pPr>
              <w:rPr>
                <w:rFonts w:asciiTheme="minorHAnsi" w:hAnsiTheme="minorHAnsi" w:cs="Arial"/>
              </w:rPr>
            </w:pPr>
            <w:r w:rsidRPr="00320E47">
              <w:rPr>
                <w:rFonts w:asciiTheme="minorHAnsi" w:hAnsiTheme="minorHAnsi" w:cs="Arial"/>
              </w:rPr>
              <w:t>Week</w:t>
            </w:r>
            <w:r>
              <w:rPr>
                <w:rFonts w:asciiTheme="minorHAnsi" w:hAnsiTheme="minorHAnsi" w:cs="Arial"/>
              </w:rPr>
              <w:t>s</w:t>
            </w:r>
            <w:r w:rsidRPr="00320E47">
              <w:rPr>
                <w:rFonts w:asciiTheme="minorHAnsi" w:hAnsiTheme="minorHAnsi" w:cs="Arial"/>
              </w:rPr>
              <w:t xml:space="preserve"> </w:t>
            </w:r>
            <w:r>
              <w:rPr>
                <w:rFonts w:asciiTheme="minorHAnsi" w:hAnsiTheme="minorHAnsi" w:cs="Arial"/>
              </w:rPr>
              <w:t>10</w:t>
            </w:r>
            <w:r w:rsidRPr="00320E47">
              <w:rPr>
                <w:rFonts w:asciiTheme="minorHAnsi" w:hAnsiTheme="minorHAnsi" w:cs="Arial"/>
              </w:rPr>
              <w:t xml:space="preserve"> and </w:t>
            </w:r>
            <w:r>
              <w:rPr>
                <w:rFonts w:asciiTheme="minorHAnsi" w:hAnsiTheme="minorHAnsi" w:cs="Arial"/>
              </w:rPr>
              <w:t>11</w:t>
            </w:r>
          </w:p>
          <w:p w:rsidR="001A5B59" w:rsidRPr="00320E47" w:rsidRDefault="001A5B59" w:rsidP="00660342">
            <w:pPr>
              <w:rPr>
                <w:rFonts w:asciiTheme="minorHAnsi" w:hAnsiTheme="minorHAnsi" w:cs="Arial"/>
              </w:rPr>
            </w:pPr>
            <w:r>
              <w:rPr>
                <w:rFonts w:asciiTheme="minorHAnsi" w:hAnsiTheme="minorHAnsi" w:cs="Arial"/>
              </w:rPr>
              <w:t>March 10</w:t>
            </w:r>
            <w:r w:rsidRPr="00831C29">
              <w:rPr>
                <w:rFonts w:asciiTheme="minorHAnsi" w:hAnsiTheme="minorHAnsi" w:cs="Arial"/>
                <w:vertAlign w:val="superscript"/>
              </w:rPr>
              <w:t>th</w:t>
            </w:r>
            <w:r>
              <w:rPr>
                <w:rFonts w:asciiTheme="minorHAnsi" w:hAnsiTheme="minorHAnsi" w:cs="Arial"/>
              </w:rPr>
              <w:t xml:space="preserve"> </w:t>
            </w:r>
            <w:r w:rsidRPr="00320E47">
              <w:rPr>
                <w:rFonts w:asciiTheme="minorHAnsi" w:hAnsiTheme="minorHAnsi" w:cs="Arial"/>
              </w:rPr>
              <w:t xml:space="preserve"> </w:t>
            </w:r>
            <w:r>
              <w:rPr>
                <w:rFonts w:asciiTheme="minorHAnsi" w:hAnsiTheme="minorHAnsi" w:cs="Arial"/>
              </w:rPr>
              <w:t>(11:00 – 1:00) and March 17</w:t>
            </w:r>
            <w:r w:rsidRPr="00992AB3">
              <w:rPr>
                <w:rFonts w:asciiTheme="minorHAnsi" w:hAnsiTheme="minorHAnsi" w:cs="Arial"/>
                <w:vertAlign w:val="superscript"/>
              </w:rPr>
              <w:t>th</w:t>
            </w:r>
            <w:r>
              <w:rPr>
                <w:rFonts w:asciiTheme="minorHAnsi" w:hAnsiTheme="minorHAnsi" w:cs="Arial"/>
              </w:rPr>
              <w:t xml:space="preserve"> </w:t>
            </w:r>
          </w:p>
          <w:p w:rsidR="001A5B59" w:rsidRPr="00320E47" w:rsidRDefault="001A5B59" w:rsidP="00660342">
            <w:pPr>
              <w:rPr>
                <w:rFonts w:asciiTheme="minorHAnsi" w:hAnsiTheme="minorHAnsi" w:cs="Arial"/>
              </w:rPr>
            </w:pPr>
          </w:p>
        </w:tc>
        <w:tc>
          <w:tcPr>
            <w:tcW w:w="1533" w:type="pct"/>
            <w:tcBorders>
              <w:top w:val="outset" w:sz="6" w:space="0" w:color="auto"/>
              <w:left w:val="outset" w:sz="6" w:space="0" w:color="auto"/>
              <w:bottom w:val="outset" w:sz="6" w:space="0" w:color="auto"/>
              <w:right w:val="outset" w:sz="6" w:space="0" w:color="auto"/>
            </w:tcBorders>
          </w:tcPr>
          <w:p w:rsidR="001A5B59" w:rsidRPr="001A5B59" w:rsidRDefault="001A5B59" w:rsidP="001A5B59">
            <w:pPr>
              <w:rPr>
                <w:rFonts w:asciiTheme="minorHAnsi" w:hAnsiTheme="minorHAnsi"/>
              </w:rPr>
            </w:pPr>
            <w:r w:rsidRPr="001A5B59">
              <w:rPr>
                <w:rFonts w:asciiTheme="minorHAnsi" w:hAnsiTheme="minorHAnsi"/>
              </w:rPr>
              <w:t>MANAGEMENT OF CARDIOVASCULAR PROBLEMS: Congenital Heart Defects; Medical and Surgical Interventions: Manifestation, Complications and Treatment of Congestive Heart Failure, Hydrops</w:t>
            </w:r>
          </w:p>
          <w:p w:rsidR="001A5B59" w:rsidRPr="001A5B59" w:rsidRDefault="001A5B59" w:rsidP="001A5B59">
            <w:pPr>
              <w:jc w:val="center"/>
              <w:rPr>
                <w:rFonts w:asciiTheme="minorHAnsi" w:hAnsiTheme="minorHAnsi"/>
              </w:rPr>
            </w:pPr>
          </w:p>
          <w:p w:rsidR="001A5B59" w:rsidRPr="001A5B59" w:rsidRDefault="001A5B59" w:rsidP="001A5B59">
            <w:pPr>
              <w:rPr>
                <w:rFonts w:asciiTheme="minorHAnsi" w:hAnsiTheme="minorHAnsi"/>
              </w:rPr>
            </w:pPr>
            <w:r w:rsidRPr="001A5B59">
              <w:rPr>
                <w:rFonts w:asciiTheme="minorHAnsi" w:hAnsiTheme="minorHAnsi"/>
              </w:rPr>
              <w:t>HUMAN EMBRYOLOGY:  cardiovascular system</w:t>
            </w:r>
          </w:p>
          <w:p w:rsidR="001A5B59" w:rsidRPr="00320E47" w:rsidRDefault="001A5B59" w:rsidP="00660342">
            <w:pPr>
              <w:rPr>
                <w:rFonts w:asciiTheme="minorHAnsi" w:hAnsiTheme="minorHAnsi" w:cs="Arial"/>
              </w:rPr>
            </w:pPr>
          </w:p>
          <w:p w:rsidR="001A5B59" w:rsidRPr="00320E47" w:rsidRDefault="001A5B59" w:rsidP="00660342">
            <w:pPr>
              <w:rPr>
                <w:rFonts w:asciiTheme="minorHAnsi" w:hAnsiTheme="minorHAnsi" w:cs="Arial"/>
              </w:rPr>
            </w:pPr>
          </w:p>
        </w:tc>
        <w:tc>
          <w:tcPr>
            <w:tcW w:w="1876" w:type="pct"/>
            <w:tcBorders>
              <w:top w:val="outset" w:sz="6" w:space="0" w:color="auto"/>
              <w:left w:val="outset" w:sz="6" w:space="0" w:color="auto"/>
              <w:bottom w:val="outset" w:sz="6" w:space="0" w:color="auto"/>
              <w:right w:val="outset" w:sz="6" w:space="0" w:color="auto"/>
            </w:tcBorders>
          </w:tcPr>
          <w:p w:rsidR="001A5B59" w:rsidRPr="001A5B59" w:rsidRDefault="001A5B59" w:rsidP="00660342">
            <w:pPr>
              <w:rPr>
                <w:rFonts w:asciiTheme="minorHAnsi" w:hAnsiTheme="minorHAnsi"/>
                <w:b/>
                <w:u w:val="single"/>
              </w:rPr>
            </w:pPr>
            <w:r w:rsidRPr="001A5B59">
              <w:rPr>
                <w:rFonts w:asciiTheme="minorHAnsi" w:hAnsiTheme="minorHAnsi"/>
                <w:b/>
                <w:u w:val="single"/>
              </w:rPr>
              <w:t>Required readings:</w:t>
            </w:r>
          </w:p>
          <w:p w:rsidR="001A5B59" w:rsidRPr="001A5B59" w:rsidRDefault="001A5B59" w:rsidP="00660342">
            <w:pPr>
              <w:rPr>
                <w:rFonts w:asciiTheme="minorHAnsi" w:hAnsiTheme="minorHAnsi"/>
              </w:rPr>
            </w:pPr>
            <w:r w:rsidRPr="001A5B59">
              <w:rPr>
                <w:rFonts w:asciiTheme="minorHAnsi" w:hAnsiTheme="minorHAnsi"/>
              </w:rPr>
              <w:t>Gomella Chapters 13, 45, 54, 58, 81, and 109</w:t>
            </w:r>
          </w:p>
          <w:p w:rsidR="001A5B59" w:rsidRPr="001A5B59" w:rsidRDefault="00F812D8" w:rsidP="00660342">
            <w:pPr>
              <w:rPr>
                <w:rFonts w:asciiTheme="minorHAnsi" w:hAnsiTheme="minorHAnsi"/>
              </w:rPr>
            </w:pPr>
            <w:r>
              <w:rPr>
                <w:rFonts w:asciiTheme="minorHAnsi" w:hAnsiTheme="minorHAnsi"/>
              </w:rPr>
              <w:t>Cloherty – Chapters 40, 41</w:t>
            </w:r>
          </w:p>
          <w:p w:rsidR="001A5B59" w:rsidRPr="001A5B59" w:rsidRDefault="00F812D8" w:rsidP="00660342">
            <w:pPr>
              <w:rPr>
                <w:rFonts w:asciiTheme="minorHAnsi" w:hAnsiTheme="minorHAnsi"/>
              </w:rPr>
            </w:pPr>
            <w:r>
              <w:rPr>
                <w:rFonts w:asciiTheme="minorHAnsi" w:hAnsiTheme="minorHAnsi"/>
              </w:rPr>
              <w:t>Moore, Chapter 13</w:t>
            </w:r>
          </w:p>
          <w:p w:rsidR="001A5B59" w:rsidRPr="001A5B59" w:rsidRDefault="001A5B59" w:rsidP="00660342">
            <w:pPr>
              <w:rPr>
                <w:rFonts w:asciiTheme="minorHAnsi" w:hAnsiTheme="minorHAnsi"/>
              </w:rPr>
            </w:pPr>
          </w:p>
          <w:p w:rsidR="001A5B59" w:rsidRPr="001A5B59" w:rsidRDefault="001A5B59" w:rsidP="00660342">
            <w:pPr>
              <w:rPr>
                <w:rFonts w:asciiTheme="minorHAnsi" w:hAnsiTheme="minorHAnsi"/>
                <w:b/>
                <w:u w:val="single"/>
              </w:rPr>
            </w:pPr>
            <w:r w:rsidRPr="001A5B59">
              <w:rPr>
                <w:rFonts w:asciiTheme="minorHAnsi" w:hAnsiTheme="minorHAnsi"/>
                <w:b/>
                <w:u w:val="single"/>
              </w:rPr>
              <w:t>Suggested Readings:</w:t>
            </w:r>
          </w:p>
          <w:p w:rsidR="001A5B59" w:rsidRPr="001A5B59" w:rsidRDefault="001A5B59" w:rsidP="00660342">
            <w:pPr>
              <w:rPr>
                <w:rFonts w:asciiTheme="minorHAnsi" w:hAnsiTheme="minorHAnsi"/>
                <w:b/>
              </w:rPr>
            </w:pPr>
            <w:r w:rsidRPr="001A5B59">
              <w:rPr>
                <w:rFonts w:asciiTheme="minorHAnsi" w:hAnsiTheme="minorHAnsi"/>
                <w:b/>
              </w:rPr>
              <w:t>Hydrops:</w:t>
            </w:r>
          </w:p>
          <w:p w:rsidR="001A5B59" w:rsidRPr="001A5B59" w:rsidRDefault="001A5B59" w:rsidP="006A7A7F">
            <w:pPr>
              <w:ind w:firstLine="226"/>
              <w:rPr>
                <w:rFonts w:asciiTheme="minorHAnsi" w:hAnsiTheme="minorHAnsi"/>
              </w:rPr>
            </w:pPr>
            <w:r w:rsidRPr="001A5B59">
              <w:rPr>
                <w:rFonts w:asciiTheme="minorHAnsi" w:hAnsiTheme="minorHAnsi"/>
              </w:rPr>
              <w:t xml:space="preserve">Bellini, C. &amp; Hennekam, R. (2012). Non-immune hydrops fetalis: A short review of etiology and pathophysiology. </w:t>
            </w:r>
            <w:r w:rsidRPr="001A5B59">
              <w:rPr>
                <w:rFonts w:asciiTheme="minorHAnsi" w:hAnsiTheme="minorHAnsi"/>
                <w:i/>
              </w:rPr>
              <w:t xml:space="preserve">American Journal of Medical Genetics Part A, </w:t>
            </w:r>
            <w:r w:rsidRPr="001A5B59">
              <w:rPr>
                <w:rFonts w:asciiTheme="minorHAnsi" w:hAnsiTheme="minorHAnsi"/>
              </w:rPr>
              <w:t>158A: 597-605.</w:t>
            </w:r>
          </w:p>
          <w:p w:rsidR="001A5B59" w:rsidRPr="001A5B59" w:rsidRDefault="001A5B59" w:rsidP="006A7A7F">
            <w:pPr>
              <w:ind w:firstLine="316"/>
              <w:rPr>
                <w:rFonts w:asciiTheme="minorHAnsi" w:hAnsiTheme="minorHAnsi"/>
              </w:rPr>
            </w:pPr>
            <w:r w:rsidRPr="001A5B59">
              <w:rPr>
                <w:rFonts w:asciiTheme="minorHAnsi" w:hAnsiTheme="minorHAnsi"/>
              </w:rPr>
              <w:t xml:space="preserve">Fukushima, K., Morokuma, S., </w:t>
            </w:r>
            <w:r w:rsidRPr="001A5B59">
              <w:rPr>
                <w:rFonts w:asciiTheme="minorHAnsi" w:hAnsiTheme="minorHAnsi"/>
              </w:rPr>
              <w:lastRenderedPageBreak/>
              <w:t xml:space="preserve">Fujita, Y et al. (2011). Short-term and long-term outcomes of 214 cases of non-immune hydrops fetalis. </w:t>
            </w:r>
            <w:r w:rsidRPr="001A5B59">
              <w:rPr>
                <w:rFonts w:asciiTheme="minorHAnsi" w:hAnsiTheme="minorHAnsi"/>
                <w:i/>
              </w:rPr>
              <w:t>Early Human Development,</w:t>
            </w:r>
            <w:r w:rsidRPr="001A5B59">
              <w:rPr>
                <w:rFonts w:asciiTheme="minorHAnsi" w:hAnsiTheme="minorHAnsi"/>
              </w:rPr>
              <w:t xml:space="preserve"> Article in Press, 1-5.</w:t>
            </w:r>
          </w:p>
          <w:p w:rsidR="001A5B59" w:rsidRPr="001A5B59" w:rsidRDefault="001A5B59" w:rsidP="006A7A7F">
            <w:pPr>
              <w:ind w:firstLine="316"/>
              <w:rPr>
                <w:rFonts w:asciiTheme="minorHAnsi" w:hAnsiTheme="minorHAnsi"/>
              </w:rPr>
            </w:pPr>
            <w:r w:rsidRPr="001A5B59">
              <w:rPr>
                <w:rFonts w:asciiTheme="minorHAnsi" w:hAnsiTheme="minorHAnsi"/>
              </w:rPr>
              <w:t xml:space="preserve">Randenberg, A. L. (2010). Nonimmune hydrops fetalis part I: etiology and pathophysiology. </w:t>
            </w:r>
            <w:r w:rsidRPr="001A5B59">
              <w:rPr>
                <w:rFonts w:asciiTheme="minorHAnsi" w:hAnsiTheme="minorHAnsi"/>
                <w:i/>
              </w:rPr>
              <w:t xml:space="preserve">Neonatal Network, </w:t>
            </w:r>
            <w:r w:rsidRPr="001A5B59">
              <w:rPr>
                <w:rFonts w:asciiTheme="minorHAnsi" w:hAnsiTheme="minorHAnsi"/>
              </w:rPr>
              <w:t>29: 281-295.</w:t>
            </w:r>
          </w:p>
          <w:p w:rsidR="001A5B59" w:rsidRPr="001A5B59" w:rsidRDefault="001A5B59" w:rsidP="006A7A7F">
            <w:pPr>
              <w:ind w:firstLine="316"/>
              <w:rPr>
                <w:rFonts w:asciiTheme="minorHAnsi" w:hAnsiTheme="minorHAnsi"/>
              </w:rPr>
            </w:pPr>
            <w:r w:rsidRPr="001A5B59">
              <w:rPr>
                <w:rFonts w:asciiTheme="minorHAnsi" w:hAnsiTheme="minorHAnsi"/>
              </w:rPr>
              <w:t xml:space="preserve">Randenberg, A. L. (2010). Nonimmune hydrops fetalis part II: Does etiology influence mortality? </w:t>
            </w:r>
            <w:r w:rsidRPr="001A5B59">
              <w:rPr>
                <w:rFonts w:asciiTheme="minorHAnsi" w:hAnsiTheme="minorHAnsi"/>
                <w:i/>
              </w:rPr>
              <w:t xml:space="preserve">Neonatal Network, </w:t>
            </w:r>
            <w:r w:rsidRPr="001A5B59">
              <w:rPr>
                <w:rFonts w:asciiTheme="minorHAnsi" w:hAnsiTheme="minorHAnsi"/>
              </w:rPr>
              <w:t>29: 367-380.</w:t>
            </w:r>
          </w:p>
          <w:p w:rsidR="001A5B59" w:rsidRPr="001A5B59" w:rsidRDefault="001A5B59" w:rsidP="006A7A7F">
            <w:pPr>
              <w:ind w:firstLine="316"/>
              <w:rPr>
                <w:rFonts w:asciiTheme="minorHAnsi" w:hAnsiTheme="minorHAnsi"/>
              </w:rPr>
            </w:pPr>
            <w:r w:rsidRPr="001A5B59">
              <w:rPr>
                <w:rFonts w:asciiTheme="minorHAnsi" w:hAnsiTheme="minorHAnsi"/>
              </w:rPr>
              <w:t xml:space="preserve">Santo, S., Mansour, S., Thilaganathan, B., et al. (2011). Prenatal diagnosis of non-immune hydrops fetalis: What so we tell parents? </w:t>
            </w:r>
            <w:r w:rsidRPr="001A5B59">
              <w:rPr>
                <w:rFonts w:asciiTheme="minorHAnsi" w:hAnsiTheme="minorHAnsi"/>
                <w:i/>
              </w:rPr>
              <w:t xml:space="preserve">Prenatal Diagnosis, </w:t>
            </w:r>
            <w:r w:rsidRPr="001A5B59">
              <w:rPr>
                <w:rFonts w:asciiTheme="minorHAnsi" w:hAnsiTheme="minorHAnsi"/>
              </w:rPr>
              <w:t>31: 186-195.</w:t>
            </w:r>
          </w:p>
          <w:p w:rsidR="001A5B59" w:rsidRPr="001A5B59" w:rsidRDefault="001A5B59" w:rsidP="00660342">
            <w:pPr>
              <w:rPr>
                <w:rFonts w:asciiTheme="minorHAnsi" w:hAnsiTheme="minorHAnsi"/>
              </w:rPr>
            </w:pPr>
          </w:p>
          <w:p w:rsidR="001A5B59" w:rsidRPr="001A5B59" w:rsidRDefault="001A5B59" w:rsidP="00660342">
            <w:pPr>
              <w:rPr>
                <w:rFonts w:asciiTheme="minorHAnsi" w:hAnsiTheme="minorHAnsi"/>
                <w:b/>
                <w:u w:val="single"/>
              </w:rPr>
            </w:pPr>
            <w:r w:rsidRPr="001A5B59">
              <w:rPr>
                <w:rFonts w:asciiTheme="minorHAnsi" w:hAnsiTheme="minorHAnsi"/>
                <w:b/>
                <w:u w:val="single"/>
              </w:rPr>
              <w:t>HLHS:</w:t>
            </w:r>
          </w:p>
          <w:p w:rsidR="001A5B59" w:rsidRPr="001A5B59" w:rsidRDefault="001A5B59" w:rsidP="006A7A7F">
            <w:pPr>
              <w:ind w:firstLine="316"/>
              <w:rPr>
                <w:rFonts w:asciiTheme="minorHAnsi" w:hAnsiTheme="minorHAnsi"/>
              </w:rPr>
            </w:pPr>
            <w:r w:rsidRPr="001A5B59">
              <w:rPr>
                <w:rFonts w:asciiTheme="minorHAnsi" w:hAnsiTheme="minorHAnsi"/>
              </w:rPr>
              <w:t xml:space="preserve">Ellinger, M. K. &amp; Rempei, G. R. (2010). Parental decision making regarding treatment of hypoplastic left heart syndrome. </w:t>
            </w:r>
            <w:r w:rsidRPr="001A5B59">
              <w:rPr>
                <w:rFonts w:asciiTheme="minorHAnsi" w:hAnsiTheme="minorHAnsi"/>
                <w:i/>
              </w:rPr>
              <w:t xml:space="preserve">Advanced in Neonatal Care, </w:t>
            </w:r>
            <w:r w:rsidRPr="001A5B59">
              <w:rPr>
                <w:rFonts w:asciiTheme="minorHAnsi" w:hAnsiTheme="minorHAnsi"/>
              </w:rPr>
              <w:t>10: 316-322.</w:t>
            </w:r>
          </w:p>
          <w:p w:rsidR="001A5B59" w:rsidRPr="001A5B59" w:rsidRDefault="001A5B59" w:rsidP="006A7A7F">
            <w:pPr>
              <w:ind w:firstLine="316"/>
              <w:rPr>
                <w:rFonts w:asciiTheme="minorHAnsi" w:hAnsiTheme="minorHAnsi"/>
              </w:rPr>
            </w:pPr>
            <w:r w:rsidRPr="001A5B59">
              <w:rPr>
                <w:rFonts w:asciiTheme="minorHAnsi" w:hAnsiTheme="minorHAnsi"/>
              </w:rPr>
              <w:t xml:space="preserve">Dudlani, G., Braley, K., Perez-Colon, E., et al. (2011). Long-term management of patients with hypoplastic left heart syndrome: The diagnostic approach at All Children’s Hospital. </w:t>
            </w:r>
            <w:r w:rsidRPr="001A5B59">
              <w:rPr>
                <w:rFonts w:asciiTheme="minorHAnsi" w:hAnsiTheme="minorHAnsi"/>
                <w:i/>
              </w:rPr>
              <w:t xml:space="preserve">Cardiology in the Young, </w:t>
            </w:r>
            <w:r w:rsidRPr="001A5B59">
              <w:rPr>
                <w:rFonts w:asciiTheme="minorHAnsi" w:hAnsiTheme="minorHAnsi"/>
              </w:rPr>
              <w:t>21(Suppl 2): 80-87.</w:t>
            </w:r>
          </w:p>
          <w:p w:rsidR="001A5B59" w:rsidRPr="001A5B59" w:rsidRDefault="001A5B59" w:rsidP="006A7A7F">
            <w:pPr>
              <w:ind w:firstLine="316"/>
              <w:rPr>
                <w:rFonts w:asciiTheme="minorHAnsi" w:hAnsiTheme="minorHAnsi"/>
              </w:rPr>
            </w:pPr>
            <w:r w:rsidRPr="001A5B59">
              <w:rPr>
                <w:rFonts w:asciiTheme="minorHAnsi" w:hAnsiTheme="minorHAnsi"/>
              </w:rPr>
              <w:t xml:space="preserve">Feinstein, J., Benson, D., Dubin, A. et al (2012). JACC White Paper - Hypoplastic left heart syndrome: Current considerations and expectations. </w:t>
            </w:r>
            <w:r w:rsidRPr="001A5B59">
              <w:rPr>
                <w:rFonts w:asciiTheme="minorHAnsi" w:hAnsiTheme="minorHAnsi"/>
                <w:i/>
              </w:rPr>
              <w:t xml:space="preserve">Journal of the American College of Cardiology, </w:t>
            </w:r>
            <w:r w:rsidRPr="001A5B59">
              <w:rPr>
                <w:rFonts w:asciiTheme="minorHAnsi" w:hAnsiTheme="minorHAnsi"/>
              </w:rPr>
              <w:t>59 (Suppl S): S1-S42.</w:t>
            </w:r>
          </w:p>
          <w:p w:rsidR="001A5B59" w:rsidRPr="001A5B59" w:rsidRDefault="001A5B59" w:rsidP="006A7A7F">
            <w:pPr>
              <w:ind w:firstLine="316"/>
              <w:rPr>
                <w:rFonts w:asciiTheme="minorHAnsi" w:hAnsiTheme="minorHAnsi"/>
              </w:rPr>
            </w:pPr>
            <w:r w:rsidRPr="001A5B59">
              <w:rPr>
                <w:rFonts w:asciiTheme="minorHAnsi" w:hAnsiTheme="minorHAnsi"/>
              </w:rPr>
              <w:t xml:space="preserve">Goldberg, C., Mussatto, K., </w:t>
            </w:r>
            <w:r w:rsidRPr="001A5B59">
              <w:rPr>
                <w:rFonts w:asciiTheme="minorHAnsi" w:hAnsiTheme="minorHAnsi"/>
              </w:rPr>
              <w:lastRenderedPageBreak/>
              <w:t xml:space="preserve">Licht, D., &amp; Wernovsky, G. (2011). Neurodevelopment and quality of life for children with hypoplastic left heart syndrome: Current knowns and unknowns. </w:t>
            </w:r>
            <w:r w:rsidRPr="001A5B59">
              <w:rPr>
                <w:rFonts w:asciiTheme="minorHAnsi" w:hAnsiTheme="minorHAnsi"/>
                <w:i/>
              </w:rPr>
              <w:t>Cardiology in the Young,</w:t>
            </w:r>
            <w:r w:rsidRPr="001A5B59">
              <w:rPr>
                <w:rFonts w:asciiTheme="minorHAnsi" w:hAnsiTheme="minorHAnsi"/>
              </w:rPr>
              <w:t xml:space="preserve"> 21(Suppl 2): 88-92.</w:t>
            </w:r>
          </w:p>
          <w:p w:rsidR="001A5B59" w:rsidRPr="001A5B59" w:rsidRDefault="001A5B59" w:rsidP="006A7A7F">
            <w:pPr>
              <w:ind w:firstLine="316"/>
              <w:rPr>
                <w:rFonts w:asciiTheme="minorHAnsi" w:hAnsiTheme="minorHAnsi"/>
              </w:rPr>
            </w:pPr>
            <w:r w:rsidRPr="001A5B59">
              <w:rPr>
                <w:rFonts w:asciiTheme="minorHAnsi" w:hAnsiTheme="minorHAnsi"/>
              </w:rPr>
              <w:t xml:space="preserve">Hehir, D., Cooper, D., Walters, e., &amp; Ghanayem, N. (2011). Feeding, growth nutrition, and optimal interstage surveillance for infants with hypoplastic left heart syndrome. </w:t>
            </w:r>
            <w:r w:rsidRPr="001A5B59">
              <w:rPr>
                <w:rFonts w:asciiTheme="minorHAnsi" w:hAnsiTheme="minorHAnsi"/>
                <w:i/>
              </w:rPr>
              <w:t xml:space="preserve">Cardiology in the Young, </w:t>
            </w:r>
            <w:r w:rsidRPr="001A5B59">
              <w:rPr>
                <w:rFonts w:asciiTheme="minorHAnsi" w:hAnsiTheme="minorHAnsi"/>
              </w:rPr>
              <w:t>21(Suppl 2): 59-64.</w:t>
            </w:r>
          </w:p>
          <w:p w:rsidR="006A7A7F" w:rsidRDefault="006A7A7F" w:rsidP="00660342">
            <w:pPr>
              <w:rPr>
                <w:rFonts w:asciiTheme="minorHAnsi" w:hAnsiTheme="minorHAnsi"/>
                <w:b/>
                <w:u w:val="single"/>
              </w:rPr>
            </w:pPr>
          </w:p>
          <w:p w:rsidR="001A5B59" w:rsidRPr="001A5B59" w:rsidRDefault="001A5B59" w:rsidP="00660342">
            <w:pPr>
              <w:rPr>
                <w:rFonts w:asciiTheme="minorHAnsi" w:hAnsiTheme="minorHAnsi"/>
                <w:b/>
                <w:u w:val="single"/>
              </w:rPr>
            </w:pPr>
            <w:r w:rsidRPr="001A5B59">
              <w:rPr>
                <w:rFonts w:asciiTheme="minorHAnsi" w:hAnsiTheme="minorHAnsi"/>
                <w:b/>
                <w:u w:val="single"/>
              </w:rPr>
              <w:t>Misc:</w:t>
            </w:r>
          </w:p>
          <w:p w:rsidR="001A5B59" w:rsidRPr="001A5B59" w:rsidRDefault="001A5B59" w:rsidP="006A7A7F">
            <w:pPr>
              <w:ind w:firstLine="316"/>
              <w:rPr>
                <w:rFonts w:asciiTheme="minorHAnsi" w:hAnsiTheme="minorHAnsi"/>
              </w:rPr>
            </w:pPr>
            <w:r w:rsidRPr="001A5B59">
              <w:rPr>
                <w:rFonts w:asciiTheme="minorHAnsi" w:hAnsiTheme="minorHAnsi"/>
              </w:rPr>
              <w:t xml:space="preserve">Boucek, R. &amp; Boucek, M. (2002).  Pediatric heart transplantation. </w:t>
            </w:r>
            <w:r w:rsidRPr="001A5B59">
              <w:rPr>
                <w:rFonts w:asciiTheme="minorHAnsi" w:hAnsiTheme="minorHAnsi"/>
                <w:i/>
              </w:rPr>
              <w:t>Current Opinions in Pediatrics,</w:t>
            </w:r>
            <w:r w:rsidRPr="001A5B59">
              <w:rPr>
                <w:rFonts w:asciiTheme="minorHAnsi" w:hAnsiTheme="minorHAnsi"/>
              </w:rPr>
              <w:t xml:space="preserve"> 14: 611-619.</w:t>
            </w:r>
          </w:p>
          <w:p w:rsidR="001A5B59" w:rsidRPr="001A5B59" w:rsidRDefault="001A5B59" w:rsidP="006A7A7F">
            <w:pPr>
              <w:ind w:firstLine="316"/>
              <w:rPr>
                <w:rFonts w:asciiTheme="minorHAnsi" w:hAnsiTheme="minorHAnsi"/>
              </w:rPr>
            </w:pPr>
            <w:r w:rsidRPr="001A5B59">
              <w:rPr>
                <w:rFonts w:asciiTheme="minorHAnsi" w:hAnsiTheme="minorHAnsi"/>
              </w:rPr>
              <w:t xml:space="preserve">Gray, B., Shaffer, A. &amp; Mychaliska, G. (2012). Advances in neonatal extracorporeal support: The role of extracorporeal membrane oxygenation and the artificial placenta. </w:t>
            </w:r>
            <w:r w:rsidRPr="001A5B59">
              <w:rPr>
                <w:rFonts w:asciiTheme="minorHAnsi" w:hAnsiTheme="minorHAnsi"/>
                <w:i/>
              </w:rPr>
              <w:t>Clinics in Perinatology,</w:t>
            </w:r>
            <w:r w:rsidRPr="001A5B59">
              <w:rPr>
                <w:rFonts w:asciiTheme="minorHAnsi" w:hAnsiTheme="minorHAnsi"/>
              </w:rPr>
              <w:t xml:space="preserve"> 39(2): 311-29.</w:t>
            </w:r>
          </w:p>
          <w:p w:rsidR="001A5B59" w:rsidRPr="001A5B59" w:rsidRDefault="001A5B59" w:rsidP="006A7A7F">
            <w:pPr>
              <w:ind w:firstLine="316"/>
              <w:rPr>
                <w:rFonts w:asciiTheme="minorHAnsi" w:hAnsiTheme="minorHAnsi"/>
              </w:rPr>
            </w:pPr>
            <w:r w:rsidRPr="001A5B59">
              <w:rPr>
                <w:rFonts w:asciiTheme="minorHAnsi" w:hAnsiTheme="minorHAnsi"/>
              </w:rPr>
              <w:t xml:space="preserve">Klassen, L. (1999). Complete congenital heart block: A review and case study. </w:t>
            </w:r>
            <w:r w:rsidRPr="001A5B59">
              <w:rPr>
                <w:rFonts w:asciiTheme="minorHAnsi" w:hAnsiTheme="minorHAnsi"/>
                <w:i/>
              </w:rPr>
              <w:t>Neonatal Network,</w:t>
            </w:r>
            <w:r w:rsidRPr="001A5B59">
              <w:rPr>
                <w:rFonts w:asciiTheme="minorHAnsi" w:hAnsiTheme="minorHAnsi"/>
              </w:rPr>
              <w:t xml:space="preserve"> 18(3), 33-42.</w:t>
            </w:r>
          </w:p>
          <w:p w:rsidR="001A5B59" w:rsidRPr="001A5B59" w:rsidRDefault="001A5B59" w:rsidP="006A7A7F">
            <w:pPr>
              <w:ind w:firstLine="316"/>
              <w:rPr>
                <w:rFonts w:asciiTheme="minorHAnsi" w:hAnsiTheme="minorHAnsi"/>
              </w:rPr>
            </w:pPr>
            <w:r w:rsidRPr="001A5B59">
              <w:rPr>
                <w:rFonts w:asciiTheme="minorHAnsi" w:hAnsiTheme="minorHAnsi"/>
              </w:rPr>
              <w:t xml:space="preserve">Pashia, S. (2007).  Ebstein’s anomaly. </w:t>
            </w:r>
            <w:r w:rsidRPr="001A5B59">
              <w:rPr>
                <w:rFonts w:asciiTheme="minorHAnsi" w:hAnsiTheme="minorHAnsi"/>
                <w:i/>
              </w:rPr>
              <w:t>Neonatal Network,</w:t>
            </w:r>
            <w:r w:rsidRPr="001A5B59">
              <w:rPr>
                <w:rFonts w:asciiTheme="minorHAnsi" w:hAnsiTheme="minorHAnsi"/>
              </w:rPr>
              <w:t xml:space="preserve"> 26: 197-208.</w:t>
            </w:r>
          </w:p>
          <w:p w:rsidR="001A5B59" w:rsidRPr="001A5B59" w:rsidRDefault="001A5B59" w:rsidP="006A7A7F">
            <w:pPr>
              <w:ind w:firstLine="316"/>
              <w:rPr>
                <w:rFonts w:asciiTheme="minorHAnsi" w:hAnsiTheme="minorHAnsi"/>
              </w:rPr>
            </w:pPr>
            <w:r w:rsidRPr="001A5B59">
              <w:rPr>
                <w:rFonts w:asciiTheme="minorHAnsi" w:hAnsiTheme="minorHAnsi"/>
              </w:rPr>
              <w:t xml:space="preserve">Raeside, L. (2009).  Coarctation of the aorta: A case presentation. </w:t>
            </w:r>
            <w:r w:rsidRPr="001A5B59">
              <w:rPr>
                <w:rFonts w:asciiTheme="minorHAnsi" w:hAnsiTheme="minorHAnsi"/>
                <w:i/>
              </w:rPr>
              <w:t>Neonatal Network,</w:t>
            </w:r>
            <w:r w:rsidRPr="001A5B59">
              <w:rPr>
                <w:rFonts w:asciiTheme="minorHAnsi" w:hAnsiTheme="minorHAnsi"/>
              </w:rPr>
              <w:t xml:space="preserve"> 28: 103-12.   </w:t>
            </w:r>
          </w:p>
          <w:p w:rsidR="001A5B59" w:rsidRPr="001A5B59" w:rsidRDefault="001A5B59" w:rsidP="006A7A7F">
            <w:pPr>
              <w:ind w:firstLine="406"/>
              <w:rPr>
                <w:rFonts w:asciiTheme="minorHAnsi" w:hAnsiTheme="minorHAnsi"/>
                <w:b/>
                <w:u w:val="single"/>
              </w:rPr>
            </w:pPr>
            <w:r w:rsidRPr="001A5B59">
              <w:rPr>
                <w:rFonts w:asciiTheme="minorHAnsi" w:hAnsiTheme="minorHAnsi"/>
              </w:rPr>
              <w:t xml:space="preserve">Tulenko, D. (2004). An update on ECMO.  </w:t>
            </w:r>
            <w:r w:rsidRPr="001A5B59">
              <w:rPr>
                <w:rFonts w:asciiTheme="minorHAnsi" w:hAnsiTheme="minorHAnsi"/>
                <w:i/>
              </w:rPr>
              <w:t>Neonatal Network</w:t>
            </w:r>
            <w:r w:rsidRPr="001A5B59">
              <w:rPr>
                <w:rFonts w:asciiTheme="minorHAnsi" w:hAnsiTheme="minorHAnsi"/>
              </w:rPr>
              <w:t>.  12(4): 11-18.</w:t>
            </w:r>
          </w:p>
        </w:tc>
      </w:tr>
      <w:tr w:rsidR="001A5B5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1A5B59" w:rsidRDefault="001A5B59" w:rsidP="00660342">
            <w:pPr>
              <w:rPr>
                <w:rFonts w:asciiTheme="minorHAnsi" w:hAnsiTheme="minorHAnsi" w:cs="Arial"/>
              </w:rPr>
            </w:pPr>
            <w:r>
              <w:rPr>
                <w:rFonts w:asciiTheme="minorHAnsi" w:hAnsiTheme="minorHAnsi" w:cs="Arial"/>
              </w:rPr>
              <w:lastRenderedPageBreak/>
              <w:t>Weeks 12 and 13</w:t>
            </w:r>
          </w:p>
          <w:p w:rsidR="001A5B59" w:rsidRPr="00320E47" w:rsidRDefault="001A5B59" w:rsidP="00660342">
            <w:pPr>
              <w:rPr>
                <w:rFonts w:asciiTheme="minorHAnsi" w:hAnsiTheme="minorHAnsi" w:cs="Arial"/>
              </w:rPr>
            </w:pPr>
            <w:r>
              <w:rPr>
                <w:rFonts w:asciiTheme="minorHAnsi" w:hAnsiTheme="minorHAnsi" w:cs="Arial"/>
              </w:rPr>
              <w:t>March 24</w:t>
            </w:r>
            <w:r w:rsidRPr="001A5B59">
              <w:rPr>
                <w:rFonts w:asciiTheme="minorHAnsi" w:hAnsiTheme="minorHAnsi" w:cs="Arial"/>
                <w:vertAlign w:val="superscript"/>
              </w:rPr>
              <w:t>th</w:t>
            </w:r>
            <w:r>
              <w:rPr>
                <w:rFonts w:asciiTheme="minorHAnsi" w:hAnsiTheme="minorHAnsi" w:cs="Arial"/>
              </w:rPr>
              <w:t xml:space="preserve"> and 31</w:t>
            </w:r>
            <w:r w:rsidRPr="001A5B59">
              <w:rPr>
                <w:rFonts w:asciiTheme="minorHAnsi" w:hAnsiTheme="minorHAnsi" w:cs="Arial"/>
                <w:vertAlign w:val="superscript"/>
              </w:rPr>
              <w:t>st</w:t>
            </w:r>
            <w:r>
              <w:rPr>
                <w:rFonts w:asciiTheme="minorHAnsi" w:hAnsiTheme="minorHAnsi" w:cs="Arial"/>
              </w:rPr>
              <w:t xml:space="preserve"> </w:t>
            </w:r>
          </w:p>
        </w:tc>
        <w:tc>
          <w:tcPr>
            <w:tcW w:w="1533" w:type="pct"/>
            <w:tcBorders>
              <w:top w:val="outset" w:sz="6" w:space="0" w:color="auto"/>
              <w:left w:val="outset" w:sz="6" w:space="0" w:color="auto"/>
              <w:bottom w:val="outset" w:sz="6" w:space="0" w:color="auto"/>
              <w:right w:val="outset" w:sz="6" w:space="0" w:color="auto"/>
            </w:tcBorders>
          </w:tcPr>
          <w:p w:rsidR="001A5B59" w:rsidRPr="00320E47" w:rsidRDefault="001A5B59" w:rsidP="00992AB3">
            <w:pPr>
              <w:rPr>
                <w:rFonts w:asciiTheme="minorHAnsi" w:hAnsiTheme="minorHAnsi" w:cs="Arial"/>
              </w:rPr>
            </w:pPr>
            <w:r w:rsidRPr="00320E47">
              <w:rPr>
                <w:rFonts w:asciiTheme="minorHAnsi" w:hAnsiTheme="minorHAnsi" w:cs="Arial"/>
              </w:rPr>
              <w:t>Management of Neurologic Problems</w:t>
            </w:r>
          </w:p>
          <w:p w:rsidR="001A5B59" w:rsidRPr="00320E47" w:rsidRDefault="001A5B59" w:rsidP="00992AB3">
            <w:pPr>
              <w:rPr>
                <w:rFonts w:asciiTheme="minorHAnsi" w:hAnsiTheme="minorHAnsi" w:cs="Arial"/>
              </w:rPr>
            </w:pPr>
          </w:p>
          <w:p w:rsidR="001A5B59" w:rsidRPr="00320E47" w:rsidRDefault="001A5B59" w:rsidP="00992AB3">
            <w:pPr>
              <w:rPr>
                <w:rFonts w:asciiTheme="minorHAnsi" w:hAnsiTheme="minorHAnsi" w:cs="Arial"/>
              </w:rPr>
            </w:pPr>
            <w:r w:rsidRPr="00320E47">
              <w:rPr>
                <w:rFonts w:asciiTheme="minorHAnsi" w:hAnsiTheme="minorHAnsi" w:cs="Arial"/>
              </w:rPr>
              <w:lastRenderedPageBreak/>
              <w:t xml:space="preserve">HUMAN EMBRYOLOGY:  </w:t>
            </w:r>
          </w:p>
          <w:p w:rsidR="006A7A7F" w:rsidRDefault="006A7A7F" w:rsidP="00992AB3">
            <w:pPr>
              <w:rPr>
                <w:rFonts w:asciiTheme="minorHAnsi" w:hAnsiTheme="minorHAnsi" w:cs="Arial"/>
              </w:rPr>
            </w:pPr>
            <w:r>
              <w:rPr>
                <w:rFonts w:asciiTheme="minorHAnsi" w:hAnsiTheme="minorHAnsi" w:cs="Arial"/>
              </w:rPr>
              <w:t>Skeletal system</w:t>
            </w:r>
          </w:p>
          <w:p w:rsidR="001A5B59" w:rsidRDefault="006A7A7F" w:rsidP="00992AB3">
            <w:pPr>
              <w:rPr>
                <w:rFonts w:asciiTheme="minorHAnsi" w:hAnsiTheme="minorHAnsi" w:cs="Arial"/>
              </w:rPr>
            </w:pPr>
            <w:r>
              <w:rPr>
                <w:rFonts w:asciiTheme="minorHAnsi" w:hAnsiTheme="minorHAnsi" w:cs="Arial"/>
              </w:rPr>
              <w:t>Muscular system</w:t>
            </w:r>
          </w:p>
          <w:p w:rsidR="006A7A7F" w:rsidRPr="00320E47" w:rsidRDefault="006A7A7F" w:rsidP="00992AB3">
            <w:pPr>
              <w:rPr>
                <w:rFonts w:asciiTheme="minorHAnsi" w:hAnsiTheme="minorHAnsi" w:cs="Arial"/>
              </w:rPr>
            </w:pPr>
            <w:r>
              <w:rPr>
                <w:rFonts w:asciiTheme="minorHAnsi" w:hAnsiTheme="minorHAnsi" w:cs="Arial"/>
              </w:rPr>
              <w:t>Nervous system</w:t>
            </w:r>
          </w:p>
          <w:p w:rsidR="001A5B59" w:rsidRPr="00320E47" w:rsidRDefault="001A5B59" w:rsidP="00992AB3">
            <w:pPr>
              <w:rPr>
                <w:rFonts w:asciiTheme="minorHAnsi" w:hAnsiTheme="minorHAnsi" w:cs="Arial"/>
              </w:rPr>
            </w:pPr>
          </w:p>
          <w:p w:rsidR="001A5B59" w:rsidRPr="00320E47" w:rsidRDefault="001A5B59" w:rsidP="00660342">
            <w:pPr>
              <w:rPr>
                <w:rFonts w:asciiTheme="minorHAnsi" w:hAnsiTheme="minorHAnsi" w:cs="Arial"/>
              </w:rPr>
            </w:pPr>
          </w:p>
        </w:tc>
        <w:tc>
          <w:tcPr>
            <w:tcW w:w="1876" w:type="pct"/>
            <w:tcBorders>
              <w:top w:val="outset" w:sz="6" w:space="0" w:color="auto"/>
              <w:left w:val="outset" w:sz="6" w:space="0" w:color="auto"/>
              <w:bottom w:val="outset" w:sz="6" w:space="0" w:color="auto"/>
              <w:right w:val="outset" w:sz="6" w:space="0" w:color="auto"/>
            </w:tcBorders>
          </w:tcPr>
          <w:p w:rsidR="001A5B59" w:rsidRDefault="001A5B59" w:rsidP="001A5B59">
            <w:pPr>
              <w:rPr>
                <w:rFonts w:asciiTheme="minorHAnsi" w:hAnsiTheme="minorHAnsi" w:cs="Arial"/>
              </w:rPr>
            </w:pPr>
            <w:r>
              <w:rPr>
                <w:rFonts w:asciiTheme="minorHAnsi" w:hAnsiTheme="minorHAnsi" w:cs="Arial"/>
              </w:rPr>
              <w:lastRenderedPageBreak/>
              <w:t>Blackburn – Chapter 15</w:t>
            </w:r>
          </w:p>
          <w:p w:rsidR="001A5B59" w:rsidRDefault="001A5B59" w:rsidP="001A5B59">
            <w:pPr>
              <w:rPr>
                <w:rFonts w:asciiTheme="minorHAnsi" w:hAnsiTheme="minorHAnsi" w:cs="Arial"/>
              </w:rPr>
            </w:pPr>
            <w:r>
              <w:rPr>
                <w:rFonts w:asciiTheme="minorHAnsi" w:hAnsiTheme="minorHAnsi" w:cs="Arial"/>
              </w:rPr>
              <w:t>Gomella -</w:t>
            </w:r>
            <w:r w:rsidRPr="00320E47">
              <w:rPr>
                <w:rFonts w:asciiTheme="minorHAnsi" w:hAnsiTheme="minorHAnsi" w:cs="Arial"/>
              </w:rPr>
              <w:t xml:space="preserve"> Chapter</w:t>
            </w:r>
            <w:r>
              <w:rPr>
                <w:rFonts w:asciiTheme="minorHAnsi" w:hAnsiTheme="minorHAnsi" w:cs="Arial"/>
              </w:rPr>
              <w:t>s</w:t>
            </w:r>
            <w:r w:rsidRPr="00320E47">
              <w:rPr>
                <w:rFonts w:asciiTheme="minorHAnsi" w:hAnsiTheme="minorHAnsi" w:cs="Arial"/>
              </w:rPr>
              <w:t xml:space="preserve"> 15,</w:t>
            </w:r>
            <w:r>
              <w:rPr>
                <w:rFonts w:asciiTheme="minorHAnsi" w:hAnsiTheme="minorHAnsi" w:cs="Arial"/>
              </w:rPr>
              <w:t xml:space="preserve"> </w:t>
            </w:r>
            <w:r w:rsidR="005266DC">
              <w:rPr>
                <w:rFonts w:asciiTheme="minorHAnsi" w:hAnsiTheme="minorHAnsi" w:cs="Arial"/>
              </w:rPr>
              <w:t xml:space="preserve">39, </w:t>
            </w:r>
            <w:r w:rsidRPr="00320E47">
              <w:rPr>
                <w:rFonts w:asciiTheme="minorHAnsi" w:hAnsiTheme="minorHAnsi" w:cs="Arial"/>
              </w:rPr>
              <w:t>70,</w:t>
            </w:r>
            <w:r>
              <w:rPr>
                <w:rFonts w:asciiTheme="minorHAnsi" w:hAnsiTheme="minorHAnsi" w:cs="Arial"/>
              </w:rPr>
              <w:t xml:space="preserve"> </w:t>
            </w:r>
            <w:r w:rsidRPr="00320E47">
              <w:rPr>
                <w:rFonts w:asciiTheme="minorHAnsi" w:hAnsiTheme="minorHAnsi" w:cs="Arial"/>
              </w:rPr>
              <w:t>90,</w:t>
            </w:r>
            <w:r>
              <w:rPr>
                <w:rFonts w:asciiTheme="minorHAnsi" w:hAnsiTheme="minorHAnsi" w:cs="Arial"/>
              </w:rPr>
              <w:t xml:space="preserve"> </w:t>
            </w:r>
            <w:r w:rsidRPr="00320E47">
              <w:rPr>
                <w:rFonts w:asciiTheme="minorHAnsi" w:hAnsiTheme="minorHAnsi" w:cs="Arial"/>
              </w:rPr>
              <w:t>96,</w:t>
            </w:r>
            <w:r>
              <w:rPr>
                <w:rFonts w:asciiTheme="minorHAnsi" w:hAnsiTheme="minorHAnsi" w:cs="Arial"/>
              </w:rPr>
              <w:t xml:space="preserve"> </w:t>
            </w:r>
            <w:r w:rsidRPr="00320E47">
              <w:rPr>
                <w:rFonts w:asciiTheme="minorHAnsi" w:hAnsiTheme="minorHAnsi" w:cs="Arial"/>
              </w:rPr>
              <w:t>105,</w:t>
            </w:r>
            <w:r>
              <w:rPr>
                <w:rFonts w:asciiTheme="minorHAnsi" w:hAnsiTheme="minorHAnsi" w:cs="Arial"/>
              </w:rPr>
              <w:t xml:space="preserve"> 1</w:t>
            </w:r>
            <w:r w:rsidRPr="00320E47">
              <w:rPr>
                <w:rFonts w:asciiTheme="minorHAnsi" w:hAnsiTheme="minorHAnsi" w:cs="Arial"/>
              </w:rPr>
              <w:t>11,</w:t>
            </w:r>
            <w:r>
              <w:rPr>
                <w:rFonts w:asciiTheme="minorHAnsi" w:hAnsiTheme="minorHAnsi" w:cs="Arial"/>
              </w:rPr>
              <w:t xml:space="preserve"> and </w:t>
            </w:r>
            <w:r w:rsidRPr="00320E47">
              <w:rPr>
                <w:rFonts w:asciiTheme="minorHAnsi" w:hAnsiTheme="minorHAnsi" w:cs="Arial"/>
              </w:rPr>
              <w:t>116</w:t>
            </w:r>
          </w:p>
          <w:p w:rsidR="001A5B59" w:rsidRPr="00320E47" w:rsidRDefault="006A7A7F" w:rsidP="001A5B59">
            <w:pPr>
              <w:rPr>
                <w:rFonts w:asciiTheme="minorHAnsi" w:hAnsiTheme="minorHAnsi" w:cs="Arial"/>
              </w:rPr>
            </w:pPr>
            <w:r>
              <w:rPr>
                <w:rFonts w:asciiTheme="minorHAnsi" w:hAnsiTheme="minorHAnsi" w:cs="Arial"/>
              </w:rPr>
              <w:lastRenderedPageBreak/>
              <w:t>Cloherty – Chapters 54, 55, 56 and 57</w:t>
            </w:r>
          </w:p>
          <w:p w:rsidR="001A5B59" w:rsidRPr="00320E47" w:rsidRDefault="001A5B59" w:rsidP="001A5B59">
            <w:pPr>
              <w:rPr>
                <w:rFonts w:asciiTheme="minorHAnsi" w:hAnsiTheme="minorHAnsi" w:cs="Arial"/>
              </w:rPr>
            </w:pPr>
            <w:r w:rsidRPr="00320E47">
              <w:rPr>
                <w:rFonts w:asciiTheme="minorHAnsi" w:hAnsiTheme="minorHAnsi" w:cs="Arial"/>
              </w:rPr>
              <w:t>Moore</w:t>
            </w:r>
            <w:r>
              <w:rPr>
                <w:rFonts w:asciiTheme="minorHAnsi" w:hAnsiTheme="minorHAnsi" w:cs="Arial"/>
              </w:rPr>
              <w:t xml:space="preserve"> &amp; Persaud - </w:t>
            </w:r>
            <w:r w:rsidRPr="00320E47">
              <w:rPr>
                <w:rFonts w:asciiTheme="minorHAnsi" w:hAnsiTheme="minorHAnsi" w:cs="Arial"/>
              </w:rPr>
              <w:t xml:space="preserve"> Ch</w:t>
            </w:r>
            <w:r>
              <w:rPr>
                <w:rFonts w:asciiTheme="minorHAnsi" w:hAnsiTheme="minorHAnsi" w:cs="Arial"/>
              </w:rPr>
              <w:t>a</w:t>
            </w:r>
            <w:r w:rsidRPr="00320E47">
              <w:rPr>
                <w:rFonts w:asciiTheme="minorHAnsi" w:hAnsiTheme="minorHAnsi" w:cs="Arial"/>
              </w:rPr>
              <w:t>pt</w:t>
            </w:r>
            <w:r>
              <w:rPr>
                <w:rFonts w:asciiTheme="minorHAnsi" w:hAnsiTheme="minorHAnsi" w:cs="Arial"/>
              </w:rPr>
              <w:t>er</w:t>
            </w:r>
            <w:r w:rsidR="006A7A7F">
              <w:rPr>
                <w:rFonts w:asciiTheme="minorHAnsi" w:hAnsiTheme="minorHAnsi" w:cs="Arial"/>
              </w:rPr>
              <w:t>s 14, 15 and 17</w:t>
            </w:r>
          </w:p>
          <w:p w:rsidR="006A7A7F" w:rsidRDefault="006A7A7F" w:rsidP="006A7A7F">
            <w:pPr>
              <w:pStyle w:val="Heading1"/>
              <w:rPr>
                <w:rFonts w:asciiTheme="minorHAnsi" w:hAnsiTheme="minorHAnsi" w:cs="Arial"/>
                <w:sz w:val="24"/>
                <w:szCs w:val="24"/>
                <w:u w:val="none"/>
              </w:rPr>
            </w:pPr>
          </w:p>
          <w:p w:rsidR="004F3688" w:rsidRPr="004F3688" w:rsidRDefault="0070539E" w:rsidP="004F3688">
            <w:pPr>
              <w:ind w:firstLine="316"/>
              <w:rPr>
                <w:rFonts w:asciiTheme="minorHAnsi" w:hAnsiTheme="minorHAnsi"/>
              </w:rPr>
            </w:pPr>
            <w:r>
              <w:rPr>
                <w:rFonts w:asciiTheme="minorHAnsi" w:hAnsiTheme="minorHAnsi"/>
              </w:rPr>
              <w:t>Allen, K. (2013). Treatment of i</w:t>
            </w:r>
            <w:r w:rsidR="004F3688" w:rsidRPr="004F3688">
              <w:rPr>
                <w:rFonts w:asciiTheme="minorHAnsi" w:hAnsiTheme="minorHAnsi"/>
              </w:rPr>
              <w:t xml:space="preserve">ntraventricular hemorrhages in premature infants: Where is the evidence? </w:t>
            </w:r>
            <w:r w:rsidR="004F3688" w:rsidRPr="004F3688">
              <w:rPr>
                <w:rFonts w:asciiTheme="minorHAnsi" w:hAnsiTheme="minorHAnsi"/>
                <w:i/>
              </w:rPr>
              <w:t xml:space="preserve">Advances in Neonatal Care, </w:t>
            </w:r>
            <w:r w:rsidR="004F3688" w:rsidRPr="004F3688">
              <w:rPr>
                <w:rFonts w:asciiTheme="minorHAnsi" w:hAnsiTheme="minorHAnsi"/>
              </w:rPr>
              <w:t>13: 127-130.</w:t>
            </w:r>
          </w:p>
          <w:p w:rsidR="006A7A7F" w:rsidRPr="00320E47" w:rsidRDefault="006A7A7F" w:rsidP="006A7A7F">
            <w:pPr>
              <w:pStyle w:val="Heading1"/>
              <w:ind w:firstLine="316"/>
              <w:rPr>
                <w:rFonts w:asciiTheme="minorHAnsi" w:hAnsiTheme="minorHAnsi" w:cs="Arial"/>
                <w:sz w:val="24"/>
                <w:szCs w:val="24"/>
                <w:u w:val="none"/>
              </w:rPr>
            </w:pPr>
            <w:r w:rsidRPr="00320E47">
              <w:rPr>
                <w:rFonts w:asciiTheme="minorHAnsi" w:hAnsiTheme="minorHAnsi" w:cs="Arial"/>
                <w:sz w:val="24"/>
                <w:szCs w:val="24"/>
                <w:u w:val="none"/>
              </w:rPr>
              <w:t xml:space="preserve">Bassan, (2009).  Intracranial </w:t>
            </w:r>
            <w:r w:rsidRPr="00320E47">
              <w:rPr>
                <w:rStyle w:val="highlight"/>
                <w:rFonts w:asciiTheme="minorHAnsi" w:hAnsiTheme="minorHAnsi" w:cs="Arial"/>
                <w:sz w:val="24"/>
                <w:szCs w:val="24"/>
                <w:u w:val="none"/>
              </w:rPr>
              <w:t>hemorrhage</w:t>
            </w:r>
            <w:r w:rsidRPr="00320E47">
              <w:rPr>
                <w:rFonts w:asciiTheme="minorHAnsi" w:hAnsiTheme="minorHAnsi" w:cs="Arial"/>
                <w:sz w:val="24"/>
                <w:szCs w:val="24"/>
                <w:u w:val="none"/>
              </w:rPr>
              <w:t xml:space="preserve"> in the preterm </w:t>
            </w:r>
            <w:r w:rsidRPr="00320E47">
              <w:rPr>
                <w:rStyle w:val="highlight"/>
                <w:rFonts w:asciiTheme="minorHAnsi" w:hAnsiTheme="minorHAnsi" w:cs="Arial"/>
                <w:sz w:val="24"/>
                <w:szCs w:val="24"/>
                <w:u w:val="none"/>
              </w:rPr>
              <w:t>infant</w:t>
            </w:r>
            <w:r w:rsidRPr="00320E47">
              <w:rPr>
                <w:rFonts w:asciiTheme="minorHAnsi" w:hAnsiTheme="minorHAnsi" w:cs="Arial"/>
                <w:sz w:val="24"/>
                <w:szCs w:val="24"/>
                <w:u w:val="none"/>
              </w:rPr>
              <w:t>: understanding it, preventing it.</w:t>
            </w:r>
          </w:p>
          <w:p w:rsidR="006A7A7F" w:rsidRPr="00320E47" w:rsidRDefault="00416258" w:rsidP="006A7A7F">
            <w:pPr>
              <w:rPr>
                <w:rFonts w:asciiTheme="minorHAnsi" w:hAnsiTheme="minorHAnsi" w:cs="Arial"/>
              </w:rPr>
            </w:pPr>
            <w:hyperlink r:id="rId27" w:tooltip="Clinics in perinatology." w:history="1">
              <w:r w:rsidR="006A7A7F" w:rsidRPr="00320E47">
                <w:rPr>
                  <w:rStyle w:val="Hyperlink"/>
                  <w:rFonts w:asciiTheme="minorHAnsi" w:hAnsiTheme="minorHAnsi" w:cs="Arial"/>
                  <w:i/>
                </w:rPr>
                <w:t>Clin Perinatol</w:t>
              </w:r>
              <w:r w:rsidR="006A7A7F">
                <w:rPr>
                  <w:rStyle w:val="Hyperlink"/>
                  <w:rFonts w:asciiTheme="minorHAnsi" w:hAnsiTheme="minorHAnsi" w:cs="Arial"/>
                  <w:i/>
                </w:rPr>
                <w:t>ogy,</w:t>
              </w:r>
            </w:hyperlink>
            <w:r w:rsidR="006A7A7F" w:rsidRPr="00320E47">
              <w:rPr>
                <w:rFonts w:asciiTheme="minorHAnsi" w:hAnsiTheme="minorHAnsi" w:cs="Arial"/>
              </w:rPr>
              <w:t xml:space="preserve"> 36</w:t>
            </w:r>
            <w:r w:rsidR="006A7A7F">
              <w:rPr>
                <w:rFonts w:asciiTheme="minorHAnsi" w:hAnsiTheme="minorHAnsi" w:cs="Arial"/>
              </w:rPr>
              <w:t>:</w:t>
            </w:r>
            <w:r w:rsidR="006A7A7F" w:rsidRPr="00320E47">
              <w:rPr>
                <w:rFonts w:asciiTheme="minorHAnsi" w:hAnsiTheme="minorHAnsi" w:cs="Arial"/>
              </w:rPr>
              <w:t xml:space="preserve"> 737-62. </w:t>
            </w:r>
          </w:p>
          <w:p w:rsidR="006A7A7F" w:rsidRPr="00320E47" w:rsidRDefault="006A7A7F" w:rsidP="006A7A7F">
            <w:pPr>
              <w:shd w:val="clear" w:color="auto" w:fill="FFFFFF"/>
              <w:outlineLvl w:val="0"/>
              <w:rPr>
                <w:rFonts w:asciiTheme="minorHAnsi" w:hAnsiTheme="minorHAnsi" w:cs="Arial"/>
              </w:rPr>
            </w:pPr>
            <w:r w:rsidRPr="00320E47">
              <w:rPr>
                <w:rFonts w:asciiTheme="minorHAnsi" w:hAnsiTheme="minorHAnsi" w:cs="Arial"/>
              </w:rPr>
              <w:t xml:space="preserve">     </w:t>
            </w:r>
            <w:hyperlink r:id="rId28" w:history="1">
              <w:r w:rsidRPr="00320E47">
                <w:rPr>
                  <w:rFonts w:asciiTheme="minorHAnsi" w:hAnsiTheme="minorHAnsi" w:cs="Arial"/>
                </w:rPr>
                <w:t>Danzer E</w:t>
              </w:r>
            </w:hyperlink>
            <w:r w:rsidRPr="00320E47">
              <w:rPr>
                <w:rFonts w:asciiTheme="minorHAnsi" w:hAnsiTheme="minorHAnsi" w:cs="Arial"/>
              </w:rPr>
              <w:t xml:space="preserve"> et al. (2012).</w:t>
            </w:r>
            <w:r w:rsidRPr="00320E47">
              <w:rPr>
                <w:rFonts w:asciiTheme="minorHAnsi" w:hAnsiTheme="minorHAnsi" w:cs="Arial"/>
                <w:bCs/>
                <w:kern w:val="36"/>
              </w:rPr>
              <w:t xml:space="preserve"> Fetal surgery for myelomeningocele: progress and perspectives. </w:t>
            </w:r>
            <w:hyperlink r:id="rId29" w:tooltip="Developmental medicine and child neurology." w:history="1">
              <w:r w:rsidRPr="00320E47">
                <w:rPr>
                  <w:rFonts w:asciiTheme="minorHAnsi" w:hAnsiTheme="minorHAnsi" w:cs="Arial"/>
                  <w:i/>
                </w:rPr>
                <w:t>Dev Med Child Neurol.</w:t>
              </w:r>
            </w:hyperlink>
            <w:r w:rsidRPr="00320E47">
              <w:rPr>
                <w:rFonts w:asciiTheme="minorHAnsi" w:hAnsiTheme="minorHAnsi" w:cs="Arial"/>
              </w:rPr>
              <w:t xml:space="preserve"> 54(1)</w:t>
            </w:r>
            <w:r>
              <w:rPr>
                <w:rFonts w:asciiTheme="minorHAnsi" w:hAnsiTheme="minorHAnsi" w:cs="Arial"/>
              </w:rPr>
              <w:t>:</w:t>
            </w:r>
            <w:r w:rsidRPr="00320E47">
              <w:rPr>
                <w:rFonts w:asciiTheme="minorHAnsi" w:hAnsiTheme="minorHAnsi" w:cs="Arial"/>
              </w:rPr>
              <w:t xml:space="preserve"> 8-14. </w:t>
            </w:r>
          </w:p>
          <w:p w:rsidR="001A5B59" w:rsidRPr="00320E47" w:rsidRDefault="001A5B59" w:rsidP="006A7A7F">
            <w:pPr>
              <w:rPr>
                <w:rFonts w:asciiTheme="minorHAnsi" w:hAnsiTheme="minorHAnsi" w:cs="Arial"/>
              </w:rPr>
            </w:pPr>
            <w:r w:rsidRPr="00320E47">
              <w:rPr>
                <w:rFonts w:asciiTheme="minorHAnsi" w:hAnsiTheme="minorHAnsi" w:cs="Arial"/>
              </w:rPr>
              <w:t xml:space="preserve">     Jensen, (2009).  Neonatal seizures: An update on mechanisms and management. </w:t>
            </w:r>
            <w:hyperlink r:id="rId30" w:tooltip="Clinics in perinatology." w:history="1">
              <w:r w:rsidRPr="00320E47">
                <w:rPr>
                  <w:rStyle w:val="Hyperlink"/>
                  <w:rFonts w:asciiTheme="minorHAnsi" w:hAnsiTheme="minorHAnsi" w:cs="Arial"/>
                  <w:i/>
                </w:rPr>
                <w:t>Clin Perinatol</w:t>
              </w:r>
              <w:r w:rsidRPr="00320E47">
                <w:rPr>
                  <w:rStyle w:val="Hyperlink"/>
                  <w:rFonts w:asciiTheme="minorHAnsi" w:hAnsiTheme="minorHAnsi" w:cs="Arial"/>
                </w:rPr>
                <w:t>.</w:t>
              </w:r>
            </w:hyperlink>
            <w:r w:rsidRPr="00320E47">
              <w:rPr>
                <w:rFonts w:asciiTheme="minorHAnsi" w:hAnsiTheme="minorHAnsi" w:cs="Arial"/>
              </w:rPr>
              <w:t xml:space="preserve"> 36(4):881-900.  </w:t>
            </w:r>
          </w:p>
          <w:p w:rsidR="006A7A7F" w:rsidRDefault="00416258" w:rsidP="006A7A7F">
            <w:pPr>
              <w:rPr>
                <w:rFonts w:asciiTheme="minorHAnsi" w:hAnsiTheme="minorHAnsi" w:cs="Arial"/>
              </w:rPr>
            </w:pPr>
            <w:hyperlink r:id="rId31" w:history="1">
              <w:r w:rsidR="006A7A7F" w:rsidRPr="00320E47">
                <w:rPr>
                  <w:rFonts w:asciiTheme="minorHAnsi" w:hAnsiTheme="minorHAnsi" w:cs="Arial"/>
                </w:rPr>
                <w:t xml:space="preserve">Kauvar </w:t>
              </w:r>
            </w:hyperlink>
            <w:r w:rsidR="006A7A7F" w:rsidRPr="00320E47">
              <w:rPr>
                <w:rFonts w:asciiTheme="minorHAnsi" w:hAnsiTheme="minorHAnsi" w:cs="Arial"/>
              </w:rPr>
              <w:t xml:space="preserve">&amp; </w:t>
            </w:r>
            <w:hyperlink r:id="rId32" w:history="1">
              <w:r w:rsidR="006A7A7F" w:rsidRPr="00320E47">
                <w:rPr>
                  <w:rFonts w:asciiTheme="minorHAnsi" w:hAnsiTheme="minorHAnsi" w:cs="Arial"/>
                </w:rPr>
                <w:t xml:space="preserve">Muenke. (2010). </w:t>
              </w:r>
            </w:hyperlink>
            <w:r w:rsidR="006A7A7F" w:rsidRPr="00320E47">
              <w:rPr>
                <w:rFonts w:asciiTheme="minorHAnsi" w:hAnsiTheme="minorHAnsi" w:cs="Arial"/>
                <w:bCs/>
                <w:kern w:val="36"/>
              </w:rPr>
              <w:t xml:space="preserve"> Holoprosencephaly: recommendations for diagnosis and management</w:t>
            </w:r>
            <w:r w:rsidR="006A7A7F" w:rsidRPr="00320E47">
              <w:rPr>
                <w:rFonts w:asciiTheme="minorHAnsi" w:hAnsiTheme="minorHAnsi" w:cs="Arial"/>
                <w:bCs/>
                <w:i/>
                <w:kern w:val="36"/>
              </w:rPr>
              <w:t xml:space="preserve">. </w:t>
            </w:r>
            <w:hyperlink r:id="rId33" w:tooltip="Current opinion in pediatrics." w:history="1">
              <w:r w:rsidR="006A7A7F" w:rsidRPr="00320E47">
                <w:rPr>
                  <w:rFonts w:asciiTheme="minorHAnsi" w:hAnsiTheme="minorHAnsi" w:cs="Arial"/>
                  <w:i/>
                </w:rPr>
                <w:t>Curr Opin Pediatr.</w:t>
              </w:r>
            </w:hyperlink>
            <w:r w:rsidR="006A7A7F" w:rsidRPr="00320E47">
              <w:rPr>
                <w:rFonts w:asciiTheme="minorHAnsi" w:hAnsiTheme="minorHAnsi" w:cs="Arial"/>
              </w:rPr>
              <w:t xml:space="preserve"> </w:t>
            </w:r>
            <w:r w:rsidR="006A7A7F">
              <w:rPr>
                <w:rFonts w:asciiTheme="minorHAnsi" w:hAnsiTheme="minorHAnsi" w:cs="Arial"/>
              </w:rPr>
              <w:t>22(6):</w:t>
            </w:r>
            <w:r w:rsidR="006A7A7F" w:rsidRPr="00320E47">
              <w:rPr>
                <w:rFonts w:asciiTheme="minorHAnsi" w:hAnsiTheme="minorHAnsi" w:cs="Arial"/>
              </w:rPr>
              <w:t xml:space="preserve"> 687-95</w:t>
            </w:r>
            <w:r w:rsidR="00F20B1C">
              <w:rPr>
                <w:rFonts w:asciiTheme="minorHAnsi" w:hAnsiTheme="minorHAnsi" w:cs="Arial"/>
              </w:rPr>
              <w:t>.</w:t>
            </w:r>
          </w:p>
          <w:p w:rsidR="00F20B1C" w:rsidRPr="00F20B1C" w:rsidRDefault="00F20B1C" w:rsidP="00F20B1C">
            <w:pPr>
              <w:ind w:firstLine="316"/>
              <w:rPr>
                <w:rFonts w:asciiTheme="minorHAnsi" w:hAnsiTheme="minorHAnsi" w:cs="Arial"/>
              </w:rPr>
            </w:pPr>
            <w:r>
              <w:rPr>
                <w:rFonts w:asciiTheme="minorHAnsi" w:hAnsiTheme="minorHAnsi" w:cs="Arial"/>
              </w:rPr>
              <w:t xml:space="preserve">Maguire, D. (2013). Mothers on methadone: Care in the NICU. </w:t>
            </w:r>
            <w:r>
              <w:rPr>
                <w:rFonts w:asciiTheme="minorHAnsi" w:hAnsiTheme="minorHAnsi" w:cs="Arial"/>
                <w:i/>
              </w:rPr>
              <w:t xml:space="preserve">Neonatal Network, 32: </w:t>
            </w:r>
            <w:r>
              <w:rPr>
                <w:rFonts w:asciiTheme="minorHAnsi" w:hAnsiTheme="minorHAnsi" w:cs="Arial"/>
              </w:rPr>
              <w:t>409-415.</w:t>
            </w:r>
          </w:p>
          <w:p w:rsidR="001A5B59" w:rsidRDefault="001A5B59" w:rsidP="006A7A7F">
            <w:pPr>
              <w:rPr>
                <w:rFonts w:asciiTheme="minorHAnsi" w:hAnsiTheme="minorHAnsi" w:cs="Arial"/>
              </w:rPr>
            </w:pPr>
            <w:r w:rsidRPr="00320E47">
              <w:rPr>
                <w:rFonts w:asciiTheme="minorHAnsi" w:hAnsiTheme="minorHAnsi" w:cs="Arial"/>
              </w:rPr>
              <w:t xml:space="preserve">     Pfister &amp; Soll. (2010). </w:t>
            </w:r>
            <w:hyperlink r:id="rId34" w:history="1">
              <w:r w:rsidRPr="00320E47">
                <w:rPr>
                  <w:rFonts w:asciiTheme="minorHAnsi" w:hAnsiTheme="minorHAnsi" w:cs="Arial"/>
                </w:rPr>
                <w:t>Hypothermia for the treatment of infants with hypoxic-ischemic encephalopathy.</w:t>
              </w:r>
            </w:hyperlink>
            <w:r>
              <w:rPr>
                <w:rFonts w:asciiTheme="minorHAnsi" w:hAnsiTheme="minorHAnsi" w:cs="Arial"/>
              </w:rPr>
              <w:t xml:space="preserve"> </w:t>
            </w:r>
            <w:r w:rsidRPr="00320E47">
              <w:rPr>
                <w:rFonts w:asciiTheme="minorHAnsi" w:hAnsiTheme="minorHAnsi" w:cs="Arial"/>
                <w:i/>
              </w:rPr>
              <w:t>J Perinatol.</w:t>
            </w:r>
            <w:r w:rsidRPr="00320E47">
              <w:rPr>
                <w:rFonts w:asciiTheme="minorHAnsi" w:hAnsiTheme="minorHAnsi" w:cs="Arial"/>
              </w:rPr>
              <w:t xml:space="preserve"> Suppl: S82-7. </w:t>
            </w:r>
          </w:p>
          <w:p w:rsidR="006A7A7F" w:rsidRPr="00320E47" w:rsidRDefault="006A7A7F" w:rsidP="006A7A7F">
            <w:pPr>
              <w:ind w:firstLine="316"/>
              <w:outlineLvl w:val="0"/>
              <w:rPr>
                <w:rFonts w:asciiTheme="minorHAnsi" w:hAnsiTheme="minorHAnsi" w:cs="Arial"/>
              </w:rPr>
            </w:pPr>
            <w:r w:rsidRPr="00320E47">
              <w:rPr>
                <w:rFonts w:asciiTheme="minorHAnsi" w:hAnsiTheme="minorHAnsi" w:cs="Arial"/>
              </w:rPr>
              <w:t xml:space="preserve">Robinson S. (2012). </w:t>
            </w:r>
            <w:r w:rsidRPr="00320E47">
              <w:rPr>
                <w:rFonts w:asciiTheme="minorHAnsi" w:hAnsiTheme="minorHAnsi" w:cs="Arial"/>
                <w:bCs/>
                <w:kern w:val="36"/>
              </w:rPr>
              <w:t xml:space="preserve">Neonatal posthemorrhagic hydrocephalus from prematurity: pathophysiology and current treatment concepts. </w:t>
            </w:r>
            <w:r w:rsidRPr="00320E47">
              <w:rPr>
                <w:rFonts w:asciiTheme="minorHAnsi" w:hAnsiTheme="minorHAnsi" w:cs="Arial"/>
                <w:i/>
              </w:rPr>
              <w:t>J Neurosurg Pediatr.</w:t>
            </w:r>
            <w:r w:rsidRPr="00320E47">
              <w:rPr>
                <w:rFonts w:asciiTheme="minorHAnsi" w:hAnsiTheme="minorHAnsi" w:cs="Arial"/>
              </w:rPr>
              <w:t xml:space="preserve"> </w:t>
            </w:r>
            <w:r>
              <w:rPr>
                <w:rFonts w:asciiTheme="minorHAnsi" w:hAnsiTheme="minorHAnsi" w:cs="Arial"/>
              </w:rPr>
              <w:t>9(3):</w:t>
            </w:r>
            <w:r w:rsidRPr="00320E47">
              <w:rPr>
                <w:rFonts w:asciiTheme="minorHAnsi" w:hAnsiTheme="minorHAnsi" w:cs="Arial"/>
              </w:rPr>
              <w:t xml:space="preserve"> 242-58.</w:t>
            </w:r>
          </w:p>
          <w:p w:rsidR="006A7A7F" w:rsidRDefault="00416258" w:rsidP="006A7A7F">
            <w:pPr>
              <w:ind w:firstLine="316"/>
              <w:outlineLvl w:val="0"/>
              <w:rPr>
                <w:rFonts w:asciiTheme="minorHAnsi" w:hAnsiTheme="minorHAnsi" w:cs="Arial"/>
              </w:rPr>
            </w:pPr>
            <w:hyperlink r:id="rId35" w:history="1">
              <w:r w:rsidR="006A7A7F" w:rsidRPr="00320E47">
                <w:rPr>
                  <w:rFonts w:asciiTheme="minorHAnsi" w:hAnsiTheme="minorHAnsi" w:cs="Arial"/>
                </w:rPr>
                <w:t>Sandler AD</w:t>
              </w:r>
            </w:hyperlink>
            <w:r w:rsidR="006A7A7F" w:rsidRPr="00320E47">
              <w:rPr>
                <w:rFonts w:asciiTheme="minorHAnsi" w:hAnsiTheme="minorHAnsi" w:cs="Arial"/>
              </w:rPr>
              <w:t xml:space="preserve">. (2010). </w:t>
            </w:r>
            <w:r w:rsidR="006A7A7F" w:rsidRPr="00320E47">
              <w:rPr>
                <w:rFonts w:asciiTheme="minorHAnsi" w:hAnsiTheme="minorHAnsi" w:cs="Arial"/>
                <w:bCs/>
                <w:kern w:val="36"/>
              </w:rPr>
              <w:t xml:space="preserve">Children with spina bifida: key clinical </w:t>
            </w:r>
            <w:r w:rsidR="006A7A7F" w:rsidRPr="00320E47">
              <w:rPr>
                <w:rFonts w:asciiTheme="minorHAnsi" w:hAnsiTheme="minorHAnsi" w:cs="Arial"/>
                <w:bCs/>
                <w:kern w:val="36"/>
              </w:rPr>
              <w:lastRenderedPageBreak/>
              <w:t xml:space="preserve">issues. </w:t>
            </w:r>
            <w:hyperlink r:id="rId36" w:tooltip="Pediatric clinics of North America." w:history="1">
              <w:r w:rsidR="006A7A7F" w:rsidRPr="00320E47">
                <w:rPr>
                  <w:rFonts w:asciiTheme="minorHAnsi" w:hAnsiTheme="minorHAnsi" w:cs="Arial"/>
                  <w:i/>
                </w:rPr>
                <w:t>Pediatr Clin North Am</w:t>
              </w:r>
              <w:r w:rsidR="006A7A7F" w:rsidRPr="00320E47">
                <w:rPr>
                  <w:rFonts w:asciiTheme="minorHAnsi" w:hAnsiTheme="minorHAnsi" w:cs="Arial"/>
                </w:rPr>
                <w:t>.</w:t>
              </w:r>
            </w:hyperlink>
            <w:r w:rsidR="006A7A7F" w:rsidRPr="00320E47">
              <w:rPr>
                <w:rFonts w:asciiTheme="minorHAnsi" w:hAnsiTheme="minorHAnsi" w:cs="Arial"/>
              </w:rPr>
              <w:t xml:space="preserve"> 57(4), 879-92.</w:t>
            </w:r>
          </w:p>
          <w:p w:rsidR="0070539E" w:rsidRPr="0070539E" w:rsidRDefault="0070539E" w:rsidP="006A7A7F">
            <w:pPr>
              <w:ind w:firstLine="316"/>
              <w:outlineLvl w:val="0"/>
              <w:rPr>
                <w:rFonts w:asciiTheme="minorHAnsi" w:hAnsiTheme="minorHAnsi" w:cs="Arial"/>
              </w:rPr>
            </w:pPr>
            <w:r>
              <w:rPr>
                <w:rFonts w:asciiTheme="minorHAnsi" w:hAnsiTheme="minorHAnsi" w:cs="Arial"/>
              </w:rPr>
              <w:t xml:space="preserve">Sussman, C. &amp; Weiss, M. (2013). While waiting: Early recognition and initial management of hypoxic-ischemic encephalopathy. </w:t>
            </w:r>
            <w:r>
              <w:rPr>
                <w:rFonts w:asciiTheme="minorHAnsi" w:hAnsiTheme="minorHAnsi" w:cs="Arial"/>
                <w:i/>
              </w:rPr>
              <w:t xml:space="preserve">Advances in Neonatal Care, </w:t>
            </w:r>
            <w:r>
              <w:rPr>
                <w:rFonts w:asciiTheme="minorHAnsi" w:hAnsiTheme="minorHAnsi" w:cs="Arial"/>
              </w:rPr>
              <w:t>13: 415-423.</w:t>
            </w:r>
          </w:p>
          <w:p w:rsidR="006A7A7F" w:rsidRPr="00320E47" w:rsidRDefault="00416258" w:rsidP="006A7A7F">
            <w:pPr>
              <w:ind w:firstLine="316"/>
              <w:rPr>
                <w:rFonts w:asciiTheme="minorHAnsi" w:hAnsiTheme="minorHAnsi" w:cs="Arial"/>
              </w:rPr>
            </w:pPr>
            <w:hyperlink r:id="rId37" w:history="1">
              <w:r w:rsidR="006A7A7F" w:rsidRPr="00320E47">
                <w:rPr>
                  <w:rFonts w:asciiTheme="minorHAnsi" w:hAnsiTheme="minorHAnsi" w:cs="Arial"/>
                </w:rPr>
                <w:t xml:space="preserve">Wachtel &amp; </w:t>
              </w:r>
            </w:hyperlink>
            <w:hyperlink r:id="rId38" w:history="1">
              <w:r w:rsidR="006A7A7F" w:rsidRPr="00320E47">
                <w:rPr>
                  <w:rFonts w:asciiTheme="minorHAnsi" w:hAnsiTheme="minorHAnsi" w:cs="Arial"/>
                </w:rPr>
                <w:t xml:space="preserve">Hendricks-Muñoz. (2011). </w:t>
              </w:r>
            </w:hyperlink>
            <w:r w:rsidR="006A7A7F" w:rsidRPr="00320E47">
              <w:rPr>
                <w:rFonts w:asciiTheme="minorHAnsi" w:hAnsiTheme="minorHAnsi" w:cs="Arial"/>
              </w:rPr>
              <w:t xml:space="preserve"> </w:t>
            </w:r>
            <w:r w:rsidR="006A7A7F" w:rsidRPr="00320E47">
              <w:rPr>
                <w:rFonts w:asciiTheme="minorHAnsi" w:hAnsiTheme="minorHAnsi" w:cs="Arial"/>
                <w:bCs/>
                <w:kern w:val="36"/>
              </w:rPr>
              <w:t>Current management of the infant who presents with neonatal encephalopathy.</w:t>
            </w:r>
            <w:r w:rsidR="006A7A7F">
              <w:rPr>
                <w:rFonts w:asciiTheme="minorHAnsi" w:hAnsiTheme="minorHAnsi" w:cs="Arial"/>
                <w:bCs/>
                <w:kern w:val="36"/>
              </w:rPr>
              <w:t xml:space="preserve"> </w:t>
            </w:r>
            <w:hyperlink r:id="rId39" w:tooltip="Current problems in pediatric and adolescent health care." w:history="1">
              <w:r w:rsidR="006A7A7F" w:rsidRPr="00320E47">
                <w:rPr>
                  <w:rFonts w:asciiTheme="minorHAnsi" w:hAnsiTheme="minorHAnsi" w:cs="Arial"/>
                  <w:i/>
                </w:rPr>
                <w:t>Curr Probl Pediatr Adolesc Health Care</w:t>
              </w:r>
            </w:hyperlink>
            <w:r w:rsidR="006A7A7F">
              <w:rPr>
                <w:rFonts w:asciiTheme="minorHAnsi" w:hAnsiTheme="minorHAnsi" w:cs="Arial"/>
                <w:i/>
              </w:rPr>
              <w:t>,</w:t>
            </w:r>
            <w:r w:rsidR="006A7A7F" w:rsidRPr="00320E47">
              <w:rPr>
                <w:rFonts w:asciiTheme="minorHAnsi" w:hAnsiTheme="minorHAnsi" w:cs="Arial"/>
              </w:rPr>
              <w:t xml:space="preserve"> 41(5)</w:t>
            </w:r>
            <w:r w:rsidR="006A7A7F">
              <w:rPr>
                <w:rFonts w:asciiTheme="minorHAnsi" w:hAnsiTheme="minorHAnsi" w:cs="Arial"/>
              </w:rPr>
              <w:t>:</w:t>
            </w:r>
            <w:r w:rsidR="006A7A7F" w:rsidRPr="00320E47">
              <w:rPr>
                <w:rFonts w:asciiTheme="minorHAnsi" w:hAnsiTheme="minorHAnsi" w:cs="Arial"/>
              </w:rPr>
              <w:t xml:space="preserve"> 132-53.</w:t>
            </w:r>
          </w:p>
          <w:p w:rsidR="006A7A7F" w:rsidRDefault="006A7A7F" w:rsidP="006A7A7F">
            <w:pPr>
              <w:rPr>
                <w:rFonts w:asciiTheme="minorHAnsi" w:hAnsiTheme="minorHAnsi" w:cs="Arial"/>
                <w:b/>
              </w:rPr>
            </w:pPr>
          </w:p>
          <w:p w:rsidR="006A7A7F" w:rsidRDefault="006A7A7F" w:rsidP="006A7A7F">
            <w:pPr>
              <w:rPr>
                <w:rFonts w:asciiTheme="minorHAnsi" w:hAnsiTheme="minorHAnsi" w:cs="Arial"/>
                <w:b/>
              </w:rPr>
            </w:pPr>
            <w:r>
              <w:rPr>
                <w:rFonts w:asciiTheme="minorHAnsi" w:hAnsiTheme="minorHAnsi" w:cs="Arial"/>
                <w:b/>
              </w:rPr>
              <w:t>Supplemental readings:</w:t>
            </w:r>
          </w:p>
          <w:p w:rsidR="006A7A7F" w:rsidRPr="00320E47" w:rsidRDefault="006A7A7F" w:rsidP="006A7A7F">
            <w:pPr>
              <w:rPr>
                <w:rFonts w:asciiTheme="minorHAnsi" w:hAnsiTheme="minorHAnsi" w:cs="Arial"/>
              </w:rPr>
            </w:pPr>
            <w:r w:rsidRPr="00320E47">
              <w:rPr>
                <w:rFonts w:asciiTheme="minorHAnsi" w:hAnsiTheme="minorHAnsi" w:cs="Arial"/>
              </w:rPr>
              <w:t xml:space="preserve">     Brand, Sacral Dyspragsm </w:t>
            </w:r>
            <w:r w:rsidRPr="00320E47">
              <w:rPr>
                <w:rFonts w:asciiTheme="minorHAnsi" w:hAnsiTheme="minorHAnsi" w:cs="Arial"/>
                <w:i/>
              </w:rPr>
              <w:t>Advances in Neonatal Care</w:t>
            </w:r>
            <w:r w:rsidRPr="00320E47">
              <w:rPr>
                <w:rFonts w:asciiTheme="minorHAnsi" w:hAnsiTheme="minorHAnsi" w:cs="Arial"/>
              </w:rPr>
              <w:t xml:space="preserve">  </w:t>
            </w:r>
          </w:p>
          <w:p w:rsidR="006A7A7F" w:rsidRPr="00320E47" w:rsidRDefault="006A7A7F" w:rsidP="006A7A7F">
            <w:pPr>
              <w:rPr>
                <w:rFonts w:asciiTheme="minorHAnsi" w:hAnsiTheme="minorHAnsi" w:cs="Arial"/>
              </w:rPr>
            </w:pPr>
            <w:r w:rsidRPr="00320E47">
              <w:rPr>
                <w:rFonts w:asciiTheme="minorHAnsi" w:hAnsiTheme="minorHAnsi" w:cs="Arial"/>
              </w:rPr>
              <w:t>Part II:  (2006).  6(4)</w:t>
            </w:r>
            <w:r>
              <w:rPr>
                <w:rFonts w:asciiTheme="minorHAnsi" w:hAnsiTheme="minorHAnsi" w:cs="Arial"/>
              </w:rPr>
              <w:t>:</w:t>
            </w:r>
            <w:r w:rsidRPr="00320E47">
              <w:rPr>
                <w:rFonts w:asciiTheme="minorHAnsi" w:hAnsiTheme="minorHAnsi" w:cs="Arial"/>
              </w:rPr>
              <w:t xml:space="preserve"> 181-196</w:t>
            </w:r>
          </w:p>
          <w:p w:rsidR="001A5B59" w:rsidRDefault="006A7A7F" w:rsidP="006A7A7F">
            <w:pPr>
              <w:rPr>
                <w:b/>
                <w:u w:val="single"/>
              </w:rPr>
            </w:pPr>
            <w:r w:rsidRPr="00320E47">
              <w:rPr>
                <w:rFonts w:asciiTheme="minorHAnsi" w:hAnsiTheme="minorHAnsi" w:cs="Arial"/>
              </w:rPr>
              <w:t>Part III: (2007).</w:t>
            </w:r>
            <w:r>
              <w:rPr>
                <w:rFonts w:asciiTheme="minorHAnsi" w:hAnsiTheme="minorHAnsi" w:cs="Arial"/>
              </w:rPr>
              <w:t xml:space="preserve">  7(1):</w:t>
            </w:r>
            <w:r w:rsidRPr="00320E47">
              <w:rPr>
                <w:rFonts w:asciiTheme="minorHAnsi" w:hAnsiTheme="minorHAnsi" w:cs="Arial"/>
              </w:rPr>
              <w:t xml:space="preserve"> 30-40.</w:t>
            </w:r>
            <w:r w:rsidR="001A5B59" w:rsidRPr="00320E47">
              <w:rPr>
                <w:rFonts w:asciiTheme="minorHAnsi" w:hAnsiTheme="minorHAnsi" w:cs="Arial"/>
              </w:rPr>
              <w:t xml:space="preserve">  </w:t>
            </w:r>
          </w:p>
        </w:tc>
      </w:tr>
      <w:tr w:rsidR="001A5B5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1A5B59" w:rsidRPr="00320E47" w:rsidRDefault="005C2E63" w:rsidP="00660342">
            <w:pPr>
              <w:rPr>
                <w:rFonts w:asciiTheme="minorHAnsi" w:hAnsiTheme="minorHAnsi" w:cs="Arial"/>
              </w:rPr>
            </w:pPr>
            <w:r>
              <w:rPr>
                <w:rFonts w:asciiTheme="minorHAnsi" w:hAnsiTheme="minorHAnsi" w:cs="Arial"/>
              </w:rPr>
              <w:lastRenderedPageBreak/>
              <w:t>Week 14</w:t>
            </w:r>
            <w:r w:rsidR="001A5B59" w:rsidRPr="00320E47">
              <w:rPr>
                <w:rFonts w:asciiTheme="minorHAnsi" w:hAnsiTheme="minorHAnsi" w:cs="Arial"/>
              </w:rPr>
              <w:t xml:space="preserve"> </w:t>
            </w:r>
            <w:r w:rsidR="001A5B59">
              <w:rPr>
                <w:rFonts w:asciiTheme="minorHAnsi" w:hAnsiTheme="minorHAnsi" w:cs="Arial"/>
              </w:rPr>
              <w:t xml:space="preserve"> and 1</w:t>
            </w:r>
            <w:r>
              <w:rPr>
                <w:rFonts w:asciiTheme="minorHAnsi" w:hAnsiTheme="minorHAnsi" w:cs="Arial"/>
              </w:rPr>
              <w:t>5</w:t>
            </w:r>
          </w:p>
          <w:p w:rsidR="001A5B59" w:rsidRDefault="001A5B59" w:rsidP="00660342">
            <w:pPr>
              <w:rPr>
                <w:rFonts w:asciiTheme="minorHAnsi" w:hAnsiTheme="minorHAnsi" w:cs="Arial"/>
              </w:rPr>
            </w:pPr>
            <w:r w:rsidRPr="00320E47">
              <w:rPr>
                <w:rFonts w:asciiTheme="minorHAnsi" w:hAnsiTheme="minorHAnsi" w:cs="Arial"/>
              </w:rPr>
              <w:t xml:space="preserve">April </w:t>
            </w:r>
            <w:r>
              <w:rPr>
                <w:rFonts w:asciiTheme="minorHAnsi" w:hAnsiTheme="minorHAnsi" w:cs="Arial"/>
              </w:rPr>
              <w:t>7</w:t>
            </w:r>
            <w:r w:rsidRPr="001A5B59">
              <w:rPr>
                <w:rFonts w:asciiTheme="minorHAnsi" w:hAnsiTheme="minorHAnsi" w:cs="Arial"/>
                <w:vertAlign w:val="superscript"/>
              </w:rPr>
              <w:t>th</w:t>
            </w:r>
            <w:r>
              <w:rPr>
                <w:rFonts w:asciiTheme="minorHAnsi" w:hAnsiTheme="minorHAnsi" w:cs="Arial"/>
              </w:rPr>
              <w:t xml:space="preserve"> </w:t>
            </w:r>
            <w:r w:rsidRPr="00320E47">
              <w:rPr>
                <w:rFonts w:asciiTheme="minorHAnsi" w:hAnsiTheme="minorHAnsi" w:cs="Arial"/>
              </w:rPr>
              <w:t xml:space="preserve"> (1</w:t>
            </w:r>
            <w:r>
              <w:rPr>
                <w:rFonts w:asciiTheme="minorHAnsi" w:hAnsiTheme="minorHAnsi" w:cs="Arial"/>
              </w:rPr>
              <w:t>1</w:t>
            </w:r>
            <w:r w:rsidRPr="00320E47">
              <w:rPr>
                <w:rFonts w:asciiTheme="minorHAnsi" w:hAnsiTheme="minorHAnsi" w:cs="Arial"/>
              </w:rPr>
              <w:t>:00 – 1:00)</w:t>
            </w:r>
          </w:p>
          <w:p w:rsidR="005C2E63" w:rsidRPr="00320E47" w:rsidRDefault="005C2E63" w:rsidP="00660342">
            <w:pPr>
              <w:rPr>
                <w:rFonts w:asciiTheme="minorHAnsi" w:hAnsiTheme="minorHAnsi" w:cs="Arial"/>
              </w:rPr>
            </w:pPr>
            <w:r>
              <w:rPr>
                <w:rFonts w:asciiTheme="minorHAnsi" w:hAnsiTheme="minorHAnsi" w:cs="Arial"/>
              </w:rPr>
              <w:t>and April 14th</w:t>
            </w:r>
          </w:p>
          <w:p w:rsidR="001A5B59" w:rsidRPr="00320E47" w:rsidRDefault="001A5B59" w:rsidP="00660342">
            <w:pPr>
              <w:rPr>
                <w:rFonts w:asciiTheme="minorHAnsi" w:hAnsiTheme="minorHAnsi" w:cs="Arial"/>
              </w:rPr>
            </w:pPr>
          </w:p>
        </w:tc>
        <w:tc>
          <w:tcPr>
            <w:tcW w:w="1533" w:type="pct"/>
            <w:tcBorders>
              <w:top w:val="outset" w:sz="6" w:space="0" w:color="auto"/>
              <w:left w:val="outset" w:sz="6" w:space="0" w:color="auto"/>
              <w:bottom w:val="outset" w:sz="6" w:space="0" w:color="auto"/>
              <w:right w:val="outset" w:sz="6" w:space="0" w:color="auto"/>
            </w:tcBorders>
          </w:tcPr>
          <w:p w:rsidR="001A5B59" w:rsidRPr="00320E47" w:rsidRDefault="001A5B59" w:rsidP="00660342">
            <w:pPr>
              <w:rPr>
                <w:rFonts w:asciiTheme="minorHAnsi" w:hAnsiTheme="minorHAnsi" w:cs="Arial"/>
              </w:rPr>
            </w:pPr>
            <w:r w:rsidRPr="00320E47">
              <w:rPr>
                <w:rFonts w:asciiTheme="minorHAnsi" w:hAnsiTheme="minorHAnsi" w:cs="Arial"/>
              </w:rPr>
              <w:t xml:space="preserve">Problems in Metabolic Adaptation and Uterine Growth </w:t>
            </w:r>
          </w:p>
          <w:p w:rsidR="001A5B59" w:rsidRPr="00320E47" w:rsidRDefault="001A5B59" w:rsidP="00660342">
            <w:pPr>
              <w:rPr>
                <w:rFonts w:asciiTheme="minorHAnsi" w:hAnsiTheme="minorHAnsi" w:cs="Arial"/>
              </w:rPr>
            </w:pPr>
          </w:p>
          <w:p w:rsidR="001A5B59" w:rsidRPr="00320E47" w:rsidRDefault="001A5B59" w:rsidP="00C26CEC">
            <w:pPr>
              <w:rPr>
                <w:rFonts w:asciiTheme="minorHAnsi" w:hAnsiTheme="minorHAnsi" w:cs="Arial"/>
              </w:rPr>
            </w:pPr>
            <w:r w:rsidRPr="00320E47">
              <w:rPr>
                <w:rFonts w:asciiTheme="minorHAnsi" w:hAnsiTheme="minorHAnsi" w:cs="Arial"/>
              </w:rPr>
              <w:t xml:space="preserve">HUMAN ENBRYOLOGY:   Pharyngeal </w:t>
            </w:r>
            <w:r w:rsidR="00C26CEC">
              <w:rPr>
                <w:rFonts w:asciiTheme="minorHAnsi" w:hAnsiTheme="minorHAnsi" w:cs="Arial"/>
              </w:rPr>
              <w:t>Apparatus, Face, and Neck</w:t>
            </w:r>
          </w:p>
        </w:tc>
        <w:tc>
          <w:tcPr>
            <w:tcW w:w="1876" w:type="pct"/>
            <w:tcBorders>
              <w:top w:val="outset" w:sz="6" w:space="0" w:color="auto"/>
              <w:left w:val="outset" w:sz="6" w:space="0" w:color="auto"/>
              <w:bottom w:val="outset" w:sz="6" w:space="0" w:color="auto"/>
              <w:right w:val="outset" w:sz="6" w:space="0" w:color="auto"/>
            </w:tcBorders>
          </w:tcPr>
          <w:p w:rsidR="001A5B59" w:rsidRDefault="001A5B59" w:rsidP="00992AB3">
            <w:pPr>
              <w:rPr>
                <w:rFonts w:asciiTheme="minorHAnsi" w:hAnsiTheme="minorHAnsi" w:cs="Arial"/>
                <w:lang w:val="pt-BR"/>
              </w:rPr>
            </w:pPr>
            <w:r>
              <w:rPr>
                <w:rFonts w:asciiTheme="minorHAnsi" w:hAnsiTheme="minorHAnsi" w:cs="Arial"/>
                <w:lang w:val="pt-BR"/>
              </w:rPr>
              <w:t>Blackburn - Chapters 17 and 19</w:t>
            </w:r>
          </w:p>
          <w:p w:rsidR="001A5B59" w:rsidRDefault="001A5B59" w:rsidP="00992AB3">
            <w:pPr>
              <w:rPr>
                <w:rFonts w:asciiTheme="minorHAnsi" w:hAnsiTheme="minorHAnsi" w:cs="Arial"/>
              </w:rPr>
            </w:pPr>
            <w:r>
              <w:rPr>
                <w:rFonts w:asciiTheme="minorHAnsi" w:hAnsiTheme="minorHAnsi" w:cs="Arial"/>
                <w:lang w:val="pt-BR"/>
              </w:rPr>
              <w:t>Gomella -</w:t>
            </w:r>
            <w:r w:rsidRPr="00320E47">
              <w:rPr>
                <w:rFonts w:asciiTheme="minorHAnsi" w:hAnsiTheme="minorHAnsi" w:cs="Arial"/>
                <w:lang w:val="pt-BR"/>
              </w:rPr>
              <w:t xml:space="preserve"> </w:t>
            </w:r>
            <w:r w:rsidRPr="00320E47">
              <w:rPr>
                <w:rFonts w:asciiTheme="minorHAnsi" w:hAnsiTheme="minorHAnsi" w:cs="Arial"/>
              </w:rPr>
              <w:t xml:space="preserve">Chapters 14, 51, 52, 55, 73, 78, 92, 93, 94, 99, </w:t>
            </w:r>
            <w:r>
              <w:rPr>
                <w:rFonts w:asciiTheme="minorHAnsi" w:hAnsiTheme="minorHAnsi" w:cs="Arial"/>
              </w:rPr>
              <w:t xml:space="preserve">and </w:t>
            </w:r>
            <w:r w:rsidRPr="00320E47">
              <w:rPr>
                <w:rFonts w:asciiTheme="minorHAnsi" w:hAnsiTheme="minorHAnsi" w:cs="Arial"/>
              </w:rPr>
              <w:t>115</w:t>
            </w:r>
          </w:p>
          <w:p w:rsidR="001A5B59" w:rsidRPr="00320E47" w:rsidRDefault="00C26CEC" w:rsidP="00992AB3">
            <w:pPr>
              <w:rPr>
                <w:rFonts w:asciiTheme="minorHAnsi" w:hAnsiTheme="minorHAnsi" w:cs="Arial"/>
              </w:rPr>
            </w:pPr>
            <w:r>
              <w:rPr>
                <w:rFonts w:asciiTheme="minorHAnsi" w:hAnsiTheme="minorHAnsi" w:cs="Arial"/>
              </w:rPr>
              <w:t>Cloherty – Chapter 24, 26, 60</w:t>
            </w:r>
          </w:p>
          <w:p w:rsidR="001A5B59" w:rsidRPr="00320E47" w:rsidRDefault="001A5B59" w:rsidP="00992AB3">
            <w:pPr>
              <w:rPr>
                <w:rFonts w:asciiTheme="minorHAnsi" w:hAnsiTheme="minorHAnsi" w:cs="Arial"/>
              </w:rPr>
            </w:pPr>
            <w:r>
              <w:rPr>
                <w:rFonts w:asciiTheme="minorHAnsi" w:hAnsiTheme="minorHAnsi" w:cs="Arial"/>
              </w:rPr>
              <w:t xml:space="preserve">Moore &amp; Persaud </w:t>
            </w:r>
            <w:r w:rsidR="00C26CEC">
              <w:rPr>
                <w:rFonts w:asciiTheme="minorHAnsi" w:hAnsiTheme="minorHAnsi" w:cs="Arial"/>
              </w:rPr>
              <w:t>–</w:t>
            </w:r>
            <w:r w:rsidRPr="00320E47">
              <w:rPr>
                <w:rFonts w:asciiTheme="minorHAnsi" w:hAnsiTheme="minorHAnsi" w:cs="Arial"/>
              </w:rPr>
              <w:t xml:space="preserve"> Chapter</w:t>
            </w:r>
            <w:r w:rsidR="00C26CEC">
              <w:rPr>
                <w:rFonts w:asciiTheme="minorHAnsi" w:hAnsiTheme="minorHAnsi" w:cs="Arial"/>
              </w:rPr>
              <w:t xml:space="preserve">  9</w:t>
            </w:r>
          </w:p>
          <w:p w:rsidR="00C26CEC" w:rsidRDefault="001A5B59" w:rsidP="00C26CEC">
            <w:pPr>
              <w:pStyle w:val="citation"/>
              <w:shd w:val="clear" w:color="auto" w:fill="FFFFFF"/>
              <w:spacing w:before="0" w:beforeAutospacing="0" w:after="0" w:afterAutospacing="0"/>
              <w:rPr>
                <w:rFonts w:asciiTheme="minorHAnsi" w:hAnsiTheme="minorHAnsi" w:cs="Arial"/>
              </w:rPr>
            </w:pPr>
            <w:r w:rsidRPr="00320E47">
              <w:rPr>
                <w:rFonts w:asciiTheme="minorHAnsi" w:hAnsiTheme="minorHAnsi" w:cs="Arial"/>
              </w:rPr>
              <w:t xml:space="preserve">     </w:t>
            </w:r>
          </w:p>
          <w:p w:rsidR="00C26CEC" w:rsidRDefault="00C26CEC" w:rsidP="00C26CEC">
            <w:pPr>
              <w:pStyle w:val="Title2"/>
              <w:spacing w:before="0" w:beforeAutospacing="0" w:after="0" w:afterAutospacing="0"/>
              <w:ind w:firstLine="317"/>
              <w:rPr>
                <w:rFonts w:asciiTheme="minorHAnsi" w:hAnsiTheme="minorHAnsi" w:cs="Arial"/>
              </w:rPr>
            </w:pPr>
            <w:r w:rsidRPr="00320E47">
              <w:rPr>
                <w:rFonts w:asciiTheme="minorHAnsi" w:hAnsiTheme="minorHAnsi" w:cs="Arial"/>
              </w:rPr>
              <w:t xml:space="preserve">Abduljabbar &amp; Afifi. (2012). </w:t>
            </w:r>
            <w:hyperlink r:id="rId40" w:history="1">
              <w:r w:rsidRPr="00320E47">
                <w:rPr>
                  <w:rStyle w:val="Hyperlink"/>
                  <w:rFonts w:asciiTheme="minorHAnsi" w:hAnsiTheme="minorHAnsi" w:cs="Arial"/>
                </w:rPr>
                <w:t>Congenital hypothyroidism.</w:t>
              </w:r>
            </w:hyperlink>
            <w:r w:rsidRPr="00320E47">
              <w:rPr>
                <w:rFonts w:asciiTheme="minorHAnsi" w:hAnsiTheme="minorHAnsi" w:cs="Arial"/>
              </w:rPr>
              <w:t xml:space="preserve"> </w:t>
            </w:r>
            <w:r w:rsidRPr="00320E47">
              <w:rPr>
                <w:rStyle w:val="jrnl"/>
                <w:rFonts w:asciiTheme="minorHAnsi" w:hAnsiTheme="minorHAnsi" w:cs="Arial"/>
                <w:i/>
              </w:rPr>
              <w:t>J</w:t>
            </w:r>
            <w:r>
              <w:rPr>
                <w:rStyle w:val="jrnl"/>
                <w:rFonts w:asciiTheme="minorHAnsi" w:hAnsiTheme="minorHAnsi" w:cs="Arial"/>
                <w:i/>
              </w:rPr>
              <w:t>ournal of</w:t>
            </w:r>
            <w:r w:rsidRPr="00320E47">
              <w:rPr>
                <w:rStyle w:val="jrnl"/>
                <w:rFonts w:asciiTheme="minorHAnsi" w:hAnsiTheme="minorHAnsi" w:cs="Arial"/>
                <w:i/>
              </w:rPr>
              <w:t xml:space="preserve"> Pediatr</w:t>
            </w:r>
            <w:r>
              <w:rPr>
                <w:rStyle w:val="jrnl"/>
                <w:rFonts w:asciiTheme="minorHAnsi" w:hAnsiTheme="minorHAnsi" w:cs="Arial"/>
                <w:i/>
              </w:rPr>
              <w:t>ic</w:t>
            </w:r>
            <w:r w:rsidRPr="00320E47">
              <w:rPr>
                <w:rStyle w:val="jrnl"/>
                <w:rFonts w:asciiTheme="minorHAnsi" w:hAnsiTheme="minorHAnsi" w:cs="Arial"/>
                <w:i/>
              </w:rPr>
              <w:t xml:space="preserve"> Endocrinol</w:t>
            </w:r>
            <w:r>
              <w:rPr>
                <w:rStyle w:val="jrnl"/>
                <w:rFonts w:asciiTheme="minorHAnsi" w:hAnsiTheme="minorHAnsi" w:cs="Arial"/>
                <w:i/>
              </w:rPr>
              <w:t>ogy and</w:t>
            </w:r>
            <w:r w:rsidRPr="00320E47">
              <w:rPr>
                <w:rStyle w:val="jrnl"/>
                <w:rFonts w:asciiTheme="minorHAnsi" w:hAnsiTheme="minorHAnsi" w:cs="Arial"/>
                <w:i/>
              </w:rPr>
              <w:t xml:space="preserve"> Metab</w:t>
            </w:r>
            <w:r>
              <w:rPr>
                <w:rStyle w:val="jrnl"/>
                <w:rFonts w:asciiTheme="minorHAnsi" w:hAnsiTheme="minorHAnsi" w:cs="Arial"/>
                <w:i/>
              </w:rPr>
              <w:t>olic</w:t>
            </w:r>
            <w:r>
              <w:rPr>
                <w:rFonts w:asciiTheme="minorHAnsi" w:hAnsiTheme="minorHAnsi" w:cs="Arial"/>
              </w:rPr>
              <w:t>, 25(1-2):</w:t>
            </w:r>
            <w:r w:rsidRPr="00320E47">
              <w:rPr>
                <w:rFonts w:asciiTheme="minorHAnsi" w:hAnsiTheme="minorHAnsi" w:cs="Arial"/>
              </w:rPr>
              <w:t xml:space="preserve"> 13-29. </w:t>
            </w:r>
          </w:p>
          <w:p w:rsidR="00C26CEC" w:rsidRDefault="00416258" w:rsidP="00C26CEC">
            <w:pPr>
              <w:pStyle w:val="Title2"/>
              <w:spacing w:before="0" w:beforeAutospacing="0" w:after="0" w:afterAutospacing="0"/>
              <w:ind w:firstLine="317"/>
              <w:rPr>
                <w:rFonts w:asciiTheme="minorHAnsi" w:hAnsiTheme="minorHAnsi" w:cs="Arial"/>
              </w:rPr>
            </w:pPr>
            <w:hyperlink r:id="rId41" w:history="1">
              <w:r w:rsidR="00C26CEC" w:rsidRPr="00C26CEC">
                <w:rPr>
                  <w:rStyle w:val="Hyperlink"/>
                  <w:rFonts w:asciiTheme="minorHAnsi" w:hAnsiTheme="minorHAnsi" w:cs="Arial"/>
                  <w:color w:val="auto"/>
                  <w:u w:val="none"/>
                </w:rPr>
                <w:t>Adamkin, D. H</w:t>
              </w:r>
            </w:hyperlink>
            <w:r w:rsidR="00C26CEC" w:rsidRPr="00C26CEC">
              <w:rPr>
                <w:rFonts w:asciiTheme="minorHAnsi" w:hAnsiTheme="minorHAnsi" w:cs="Arial"/>
              </w:rPr>
              <w:t xml:space="preserve">. and the </w:t>
            </w:r>
            <w:hyperlink r:id="rId42" w:history="1">
              <w:r w:rsidR="00C26CEC" w:rsidRPr="00C26CEC">
                <w:rPr>
                  <w:rStyle w:val="Hyperlink"/>
                  <w:rFonts w:asciiTheme="minorHAnsi" w:hAnsiTheme="minorHAnsi" w:cs="Arial"/>
                  <w:color w:val="auto"/>
                  <w:u w:val="none"/>
                </w:rPr>
                <w:t>Committee on Fetus and Newborn</w:t>
              </w:r>
            </w:hyperlink>
            <w:r w:rsidR="00C26CEC" w:rsidRPr="00C26CEC">
              <w:rPr>
                <w:rFonts w:asciiTheme="minorHAnsi" w:hAnsiTheme="minorHAnsi" w:cs="Arial"/>
              </w:rPr>
              <w:t xml:space="preserve"> </w:t>
            </w:r>
            <w:r w:rsidR="00C26CEC" w:rsidRPr="00320E47">
              <w:rPr>
                <w:rFonts w:asciiTheme="minorHAnsi" w:hAnsiTheme="minorHAnsi" w:cs="Arial"/>
              </w:rPr>
              <w:t xml:space="preserve">(2011). Postnatal glucose homeostasis in late-preterm and term infants. </w:t>
            </w:r>
            <w:hyperlink r:id="rId43" w:tooltip="Pediatrics." w:history="1">
              <w:r w:rsidR="00C26CEC" w:rsidRPr="00320E47">
                <w:rPr>
                  <w:rStyle w:val="Hyperlink"/>
                  <w:rFonts w:asciiTheme="minorHAnsi" w:hAnsiTheme="minorHAnsi" w:cs="Arial"/>
                  <w:i/>
                  <w:u w:val="none"/>
                </w:rPr>
                <w:t>Pediatrics</w:t>
              </w:r>
              <w:r w:rsidR="00C26CEC" w:rsidRPr="00320E47">
                <w:rPr>
                  <w:rStyle w:val="Hyperlink"/>
                  <w:rFonts w:asciiTheme="minorHAnsi" w:hAnsiTheme="minorHAnsi" w:cs="Arial"/>
                  <w:u w:val="none"/>
                </w:rPr>
                <w:t>.</w:t>
              </w:r>
            </w:hyperlink>
            <w:r w:rsidR="00C26CEC" w:rsidRPr="00320E47">
              <w:rPr>
                <w:rFonts w:asciiTheme="minorHAnsi" w:hAnsiTheme="minorHAnsi" w:cs="Arial"/>
              </w:rPr>
              <w:t xml:space="preserve"> 127(3)</w:t>
            </w:r>
            <w:r w:rsidR="00C26CEC">
              <w:rPr>
                <w:rFonts w:asciiTheme="minorHAnsi" w:hAnsiTheme="minorHAnsi" w:cs="Arial"/>
              </w:rPr>
              <w:t>:</w:t>
            </w:r>
            <w:r w:rsidR="00C26CEC" w:rsidRPr="00320E47">
              <w:rPr>
                <w:rFonts w:asciiTheme="minorHAnsi" w:hAnsiTheme="minorHAnsi" w:cs="Arial"/>
              </w:rPr>
              <w:t xml:space="preserve"> 575-9.</w:t>
            </w:r>
          </w:p>
          <w:p w:rsidR="00C26CEC" w:rsidRPr="00320E47" w:rsidRDefault="00416258" w:rsidP="00C26CEC">
            <w:pPr>
              <w:shd w:val="clear" w:color="auto" w:fill="FFFFFF"/>
              <w:ind w:firstLine="316"/>
              <w:rPr>
                <w:rFonts w:asciiTheme="minorHAnsi" w:hAnsiTheme="minorHAnsi" w:cs="Arial"/>
              </w:rPr>
            </w:pPr>
            <w:hyperlink r:id="rId44" w:history="1">
              <w:r w:rsidR="00C26CEC" w:rsidRPr="00C104E6">
                <w:rPr>
                  <w:rStyle w:val="name"/>
                  <w:rFonts w:asciiTheme="minorHAnsi" w:hAnsiTheme="minorHAnsi" w:cs="Arial"/>
                  <w:bCs/>
                </w:rPr>
                <w:t>Bhutani</w:t>
              </w:r>
            </w:hyperlink>
            <w:r w:rsidR="00C26CEC" w:rsidRPr="00C104E6">
              <w:rPr>
                <w:rStyle w:val="name"/>
                <w:rFonts w:asciiTheme="minorHAnsi" w:hAnsiTheme="minorHAnsi" w:cs="Arial"/>
                <w:bCs/>
              </w:rPr>
              <w:t xml:space="preserve"> (T</w:t>
            </w:r>
            <w:r w:rsidR="00C26CEC" w:rsidRPr="00C104E6">
              <w:rPr>
                <w:rStyle w:val="collab"/>
                <w:rFonts w:asciiTheme="minorHAnsi" w:hAnsiTheme="minorHAnsi" w:cs="Arial"/>
                <w:bCs/>
              </w:rPr>
              <w:t xml:space="preserve">he Committee on Fetus and Newborn </w:t>
            </w:r>
            <w:r w:rsidR="00C26CEC" w:rsidRPr="00C104E6">
              <w:rPr>
                <w:rFonts w:asciiTheme="minorHAnsi" w:hAnsiTheme="minorHAnsi" w:cs="Arial"/>
              </w:rPr>
              <w:t>From the American Academy of Pediatrics</w:t>
            </w:r>
            <w:r w:rsidR="00C26CEC">
              <w:rPr>
                <w:rFonts w:asciiTheme="minorHAnsi" w:hAnsiTheme="minorHAnsi" w:cs="Arial"/>
              </w:rPr>
              <w:t>)</w:t>
            </w:r>
            <w:r w:rsidR="00C26CEC" w:rsidRPr="00C104E6">
              <w:rPr>
                <w:rFonts w:asciiTheme="minorHAnsi" w:hAnsiTheme="minorHAnsi" w:cs="Arial"/>
              </w:rPr>
              <w:t xml:space="preserve"> (2011). </w:t>
            </w:r>
            <w:r w:rsidR="00C26CEC" w:rsidRPr="00C104E6">
              <w:rPr>
                <w:rFonts w:asciiTheme="minorHAnsi" w:hAnsiTheme="minorHAnsi" w:cs="Arial"/>
                <w:bCs/>
                <w:kern w:val="36"/>
              </w:rPr>
              <w:t xml:space="preserve">Phototherapy to Prevent Severe Neonatal Hyperbilirubinemia in the </w:t>
            </w:r>
            <w:r w:rsidR="00C26CEC" w:rsidRPr="00C104E6">
              <w:rPr>
                <w:rFonts w:asciiTheme="minorHAnsi" w:hAnsiTheme="minorHAnsi" w:cs="Arial"/>
                <w:bCs/>
                <w:kern w:val="36"/>
              </w:rPr>
              <w:lastRenderedPageBreak/>
              <w:t xml:space="preserve">Newborn Infant 35 or More Weeks of Gestation. </w:t>
            </w:r>
            <w:r w:rsidR="00C26CEC" w:rsidRPr="00320E47">
              <w:rPr>
                <w:rFonts w:asciiTheme="minorHAnsi" w:hAnsiTheme="minorHAnsi" w:cs="Arial"/>
                <w:i/>
              </w:rPr>
              <w:t>Pediatrics</w:t>
            </w:r>
            <w:r w:rsidR="00C26CEC" w:rsidRPr="00320E47">
              <w:rPr>
                <w:rFonts w:asciiTheme="minorHAnsi" w:hAnsiTheme="minorHAnsi" w:cs="Arial"/>
              </w:rPr>
              <w:t>. 128(4</w:t>
            </w:r>
            <w:r w:rsidR="00C26CEC">
              <w:rPr>
                <w:rFonts w:asciiTheme="minorHAnsi" w:hAnsiTheme="minorHAnsi" w:cs="Arial"/>
              </w:rPr>
              <w:t>):</w:t>
            </w:r>
            <w:r w:rsidR="00C26CEC" w:rsidRPr="00320E47">
              <w:rPr>
                <w:rFonts w:asciiTheme="minorHAnsi" w:hAnsiTheme="minorHAnsi" w:cs="Arial"/>
              </w:rPr>
              <w:t xml:space="preserve"> </w:t>
            </w:r>
            <w:r w:rsidR="00C26CEC">
              <w:rPr>
                <w:rFonts w:asciiTheme="minorHAnsi" w:hAnsiTheme="minorHAnsi" w:cs="Arial"/>
              </w:rPr>
              <w:t>e1046</w:t>
            </w:r>
            <w:r w:rsidR="00C26CEC" w:rsidRPr="00320E47">
              <w:rPr>
                <w:rFonts w:asciiTheme="minorHAnsi" w:hAnsiTheme="minorHAnsi" w:cs="Arial"/>
              </w:rPr>
              <w:t>-e1052</w:t>
            </w:r>
            <w:r w:rsidR="00C26CEC">
              <w:rPr>
                <w:rFonts w:asciiTheme="minorHAnsi" w:hAnsiTheme="minorHAnsi" w:cs="Arial"/>
              </w:rPr>
              <w:t>.</w:t>
            </w:r>
          </w:p>
          <w:p w:rsidR="001A5B59" w:rsidRDefault="001A5B59" w:rsidP="00C26CEC">
            <w:pPr>
              <w:pStyle w:val="Title2"/>
              <w:spacing w:before="0" w:beforeAutospacing="0" w:after="0" w:afterAutospacing="0"/>
              <w:ind w:firstLine="317"/>
              <w:rPr>
                <w:rFonts w:asciiTheme="minorHAnsi" w:hAnsiTheme="minorHAnsi" w:cs="Arial"/>
              </w:rPr>
            </w:pPr>
            <w:r w:rsidRPr="00320E47">
              <w:rPr>
                <w:rFonts w:asciiTheme="minorHAnsi" w:hAnsiTheme="minorHAnsi" w:cs="Arial"/>
              </w:rPr>
              <w:t xml:space="preserve">Fernandez &amp; Watterberg, (2009).  Relative adrenal insufficiency in the preterm and term infant.  </w:t>
            </w:r>
            <w:hyperlink r:id="rId45" w:tooltip="Journal of perinatology : official journal of the California Perinatal Association." w:history="1">
              <w:r w:rsidRPr="00320E47">
                <w:rPr>
                  <w:rStyle w:val="Hyperlink"/>
                  <w:rFonts w:asciiTheme="minorHAnsi" w:hAnsiTheme="minorHAnsi" w:cs="Arial"/>
                  <w:i/>
                </w:rPr>
                <w:t>J Perinatol.</w:t>
              </w:r>
            </w:hyperlink>
            <w:r>
              <w:rPr>
                <w:rFonts w:asciiTheme="minorHAnsi" w:hAnsiTheme="minorHAnsi" w:cs="Arial"/>
              </w:rPr>
              <w:t xml:space="preserve"> 29(Suppl2):</w:t>
            </w:r>
            <w:r w:rsidRPr="00320E47">
              <w:rPr>
                <w:rFonts w:asciiTheme="minorHAnsi" w:hAnsiTheme="minorHAnsi" w:cs="Arial"/>
              </w:rPr>
              <w:t xml:space="preserve"> S44-9.</w:t>
            </w:r>
          </w:p>
          <w:p w:rsidR="00C26CEC" w:rsidRPr="00320E47" w:rsidRDefault="00C26CEC" w:rsidP="00C26CEC">
            <w:pPr>
              <w:pStyle w:val="Title2"/>
              <w:spacing w:before="0" w:beforeAutospacing="0" w:after="0" w:afterAutospacing="0"/>
              <w:ind w:firstLine="317"/>
              <w:rPr>
                <w:rFonts w:asciiTheme="minorHAnsi" w:hAnsiTheme="minorHAnsi" w:cs="Arial"/>
              </w:rPr>
            </w:pPr>
            <w:r w:rsidRPr="00320E47">
              <w:rPr>
                <w:rFonts w:asciiTheme="minorHAnsi" w:hAnsiTheme="minorHAnsi" w:cs="Arial"/>
              </w:rPr>
              <w:t xml:space="preserve">Hay. (2012). </w:t>
            </w:r>
            <w:r w:rsidRPr="00320E47">
              <w:rPr>
                <w:rFonts w:asciiTheme="minorHAnsi" w:hAnsiTheme="minorHAnsi" w:cs="Arial"/>
                <w:bCs/>
                <w:kern w:val="36"/>
              </w:rPr>
              <w:t xml:space="preserve">Care of the infant of the diabetic mother. </w:t>
            </w:r>
            <w:hyperlink r:id="rId46" w:tooltip="Current diabetes reports." w:history="1">
              <w:r w:rsidRPr="00320E47">
                <w:rPr>
                  <w:rFonts w:asciiTheme="minorHAnsi" w:hAnsiTheme="minorHAnsi" w:cs="Arial"/>
                  <w:i/>
                </w:rPr>
                <w:t>Curr Diab Rep</w:t>
              </w:r>
              <w:r w:rsidRPr="00320E47">
                <w:rPr>
                  <w:rFonts w:asciiTheme="minorHAnsi" w:hAnsiTheme="minorHAnsi" w:cs="Arial"/>
                </w:rPr>
                <w:t>.</w:t>
              </w:r>
            </w:hyperlink>
            <w:r w:rsidRPr="00320E47">
              <w:rPr>
                <w:rFonts w:asciiTheme="minorHAnsi" w:hAnsiTheme="minorHAnsi" w:cs="Arial"/>
              </w:rPr>
              <w:t xml:space="preserve"> 12(1)</w:t>
            </w:r>
            <w:r>
              <w:rPr>
                <w:rFonts w:asciiTheme="minorHAnsi" w:hAnsiTheme="minorHAnsi" w:cs="Arial"/>
              </w:rPr>
              <w:t>:</w:t>
            </w:r>
            <w:r w:rsidRPr="00320E47">
              <w:rPr>
                <w:rFonts w:asciiTheme="minorHAnsi" w:hAnsiTheme="minorHAnsi" w:cs="Arial"/>
              </w:rPr>
              <w:t xml:space="preserve"> 4-15.</w:t>
            </w:r>
          </w:p>
          <w:p w:rsidR="001A5B59" w:rsidRPr="00C26CEC" w:rsidRDefault="001A5B59" w:rsidP="00C26CEC">
            <w:pPr>
              <w:pStyle w:val="Heading1"/>
              <w:rPr>
                <w:rFonts w:asciiTheme="minorHAnsi" w:hAnsiTheme="minorHAnsi" w:cs="Arial"/>
                <w:u w:val="none"/>
              </w:rPr>
            </w:pPr>
            <w:r w:rsidRPr="00320E47">
              <w:rPr>
                <w:rFonts w:asciiTheme="minorHAnsi" w:hAnsiTheme="minorHAnsi" w:cs="Arial"/>
                <w:sz w:val="24"/>
                <w:szCs w:val="24"/>
                <w:u w:val="none"/>
              </w:rPr>
              <w:t xml:space="preserve">     </w:t>
            </w:r>
            <w:r w:rsidRPr="00C26CEC">
              <w:rPr>
                <w:rFonts w:asciiTheme="minorHAnsi" w:hAnsiTheme="minorHAnsi" w:cs="Arial"/>
                <w:u w:val="none"/>
              </w:rPr>
              <w:t xml:space="preserve">Levy, P. A. (2009). Inborn errors of metabolism:  Part II.  </w:t>
            </w:r>
            <w:r w:rsidRPr="00C26CEC">
              <w:rPr>
                <w:rFonts w:asciiTheme="minorHAnsi" w:hAnsiTheme="minorHAnsi" w:cs="Arial"/>
                <w:i/>
                <w:u w:val="none"/>
              </w:rPr>
              <w:t>Pediatrics in Review</w:t>
            </w:r>
            <w:r w:rsidRPr="00C26CEC">
              <w:rPr>
                <w:rFonts w:asciiTheme="minorHAnsi" w:hAnsiTheme="minorHAnsi" w:cs="Arial"/>
                <w:u w:val="none"/>
              </w:rPr>
              <w:t>, 39(5): e22</w:t>
            </w:r>
          </w:p>
          <w:p w:rsidR="001A5B59" w:rsidRPr="00320E47" w:rsidRDefault="001A5B59" w:rsidP="00C26CEC">
            <w:pPr>
              <w:rPr>
                <w:rFonts w:asciiTheme="minorHAnsi" w:hAnsiTheme="minorHAnsi" w:cs="Arial"/>
              </w:rPr>
            </w:pPr>
            <w:r w:rsidRPr="00320E47">
              <w:rPr>
                <w:rFonts w:asciiTheme="minorHAnsi" w:hAnsiTheme="minorHAnsi" w:cs="Arial"/>
              </w:rPr>
              <w:t xml:space="preserve">     Levy</w:t>
            </w:r>
            <w:r>
              <w:rPr>
                <w:rFonts w:asciiTheme="minorHAnsi" w:hAnsiTheme="minorHAnsi" w:cs="Arial"/>
              </w:rPr>
              <w:t xml:space="preserve">, </w:t>
            </w:r>
            <w:r w:rsidRPr="00320E47">
              <w:rPr>
                <w:rFonts w:asciiTheme="minorHAnsi" w:hAnsiTheme="minorHAnsi" w:cs="Arial"/>
              </w:rPr>
              <w:t>P</w:t>
            </w:r>
            <w:r>
              <w:rPr>
                <w:rFonts w:asciiTheme="minorHAnsi" w:hAnsiTheme="minorHAnsi" w:cs="Arial"/>
              </w:rPr>
              <w:t xml:space="preserve">. </w:t>
            </w:r>
            <w:r w:rsidRPr="00320E47">
              <w:rPr>
                <w:rFonts w:asciiTheme="minorHAnsi" w:hAnsiTheme="minorHAnsi" w:cs="Arial"/>
              </w:rPr>
              <w:t xml:space="preserve">A. (2009). Inborn errors of metabolism:  Part I.  </w:t>
            </w:r>
            <w:r w:rsidRPr="00320E47">
              <w:rPr>
                <w:rFonts w:asciiTheme="minorHAnsi" w:hAnsiTheme="minorHAnsi" w:cs="Arial"/>
                <w:i/>
              </w:rPr>
              <w:t>Pediatrics in Review</w:t>
            </w:r>
            <w:r>
              <w:rPr>
                <w:rFonts w:asciiTheme="minorHAnsi" w:hAnsiTheme="minorHAnsi" w:cs="Arial"/>
                <w:i/>
              </w:rPr>
              <w:t>,</w:t>
            </w:r>
            <w:r w:rsidRPr="00320E47">
              <w:rPr>
                <w:rFonts w:asciiTheme="minorHAnsi" w:hAnsiTheme="minorHAnsi" w:cs="Arial"/>
                <w:i/>
              </w:rPr>
              <w:t xml:space="preserve"> 39</w:t>
            </w:r>
            <w:r w:rsidRPr="00320E47">
              <w:rPr>
                <w:rFonts w:asciiTheme="minorHAnsi" w:hAnsiTheme="minorHAnsi" w:cs="Arial"/>
              </w:rPr>
              <w:t>(4): 131</w:t>
            </w:r>
          </w:p>
          <w:p w:rsidR="001A5B59" w:rsidRDefault="001A5B59" w:rsidP="00C26CEC">
            <w:pPr>
              <w:pStyle w:val="Title2"/>
              <w:spacing w:before="0" w:beforeAutospacing="0" w:after="0" w:afterAutospacing="0"/>
              <w:rPr>
                <w:rFonts w:asciiTheme="minorHAnsi" w:hAnsiTheme="minorHAnsi" w:cs="Arial"/>
              </w:rPr>
            </w:pPr>
            <w:r w:rsidRPr="00320E47">
              <w:rPr>
                <w:rFonts w:asciiTheme="minorHAnsi" w:hAnsiTheme="minorHAnsi" w:cs="Arial"/>
              </w:rPr>
              <w:t xml:space="preserve">     </w:t>
            </w:r>
            <w:r w:rsidR="00C26CEC">
              <w:rPr>
                <w:rFonts w:asciiTheme="minorHAnsi" w:hAnsiTheme="minorHAnsi" w:cs="Arial"/>
              </w:rPr>
              <w:t>P</w:t>
            </w:r>
            <w:r w:rsidRPr="00320E47">
              <w:rPr>
                <w:rFonts w:asciiTheme="minorHAnsi" w:hAnsiTheme="minorHAnsi" w:cs="Arial"/>
              </w:rPr>
              <w:t xml:space="preserve">arini &amp; Corbetta. (2011). </w:t>
            </w:r>
            <w:hyperlink r:id="rId47" w:history="1">
              <w:r w:rsidRPr="00320E47">
                <w:rPr>
                  <w:rStyle w:val="Hyperlink"/>
                  <w:rFonts w:asciiTheme="minorHAnsi" w:hAnsiTheme="minorHAnsi" w:cs="Arial"/>
                </w:rPr>
                <w:t>Metabolic screening for the newborn.</w:t>
              </w:r>
            </w:hyperlink>
            <w:r w:rsidRPr="00320E47">
              <w:rPr>
                <w:rFonts w:asciiTheme="minorHAnsi" w:hAnsiTheme="minorHAnsi" w:cs="Arial"/>
              </w:rPr>
              <w:t xml:space="preserve"> </w:t>
            </w:r>
            <w:r w:rsidRPr="00320E47">
              <w:rPr>
                <w:rStyle w:val="jrnl"/>
                <w:rFonts w:asciiTheme="minorHAnsi" w:hAnsiTheme="minorHAnsi" w:cs="Arial"/>
                <w:i/>
              </w:rPr>
              <w:t>J</w:t>
            </w:r>
            <w:r>
              <w:rPr>
                <w:rStyle w:val="jrnl"/>
                <w:rFonts w:asciiTheme="minorHAnsi" w:hAnsiTheme="minorHAnsi" w:cs="Arial"/>
                <w:i/>
              </w:rPr>
              <w:t>ournal of</w:t>
            </w:r>
            <w:r w:rsidRPr="00320E47">
              <w:rPr>
                <w:rStyle w:val="jrnl"/>
                <w:rFonts w:asciiTheme="minorHAnsi" w:hAnsiTheme="minorHAnsi" w:cs="Arial"/>
                <w:i/>
              </w:rPr>
              <w:t xml:space="preserve"> Matern</w:t>
            </w:r>
            <w:r>
              <w:rPr>
                <w:rStyle w:val="jrnl"/>
                <w:rFonts w:asciiTheme="minorHAnsi" w:hAnsiTheme="minorHAnsi" w:cs="Arial"/>
                <w:i/>
              </w:rPr>
              <w:t>al,</w:t>
            </w:r>
            <w:r w:rsidRPr="00320E47">
              <w:rPr>
                <w:rStyle w:val="jrnl"/>
                <w:rFonts w:asciiTheme="minorHAnsi" w:hAnsiTheme="minorHAnsi" w:cs="Arial"/>
                <w:i/>
              </w:rPr>
              <w:t xml:space="preserve"> Fetal</w:t>
            </w:r>
            <w:r>
              <w:rPr>
                <w:rStyle w:val="jrnl"/>
                <w:rFonts w:asciiTheme="minorHAnsi" w:hAnsiTheme="minorHAnsi" w:cs="Arial"/>
                <w:i/>
              </w:rPr>
              <w:t>, &amp;</w:t>
            </w:r>
            <w:r w:rsidRPr="00320E47">
              <w:rPr>
                <w:rStyle w:val="jrnl"/>
                <w:rFonts w:asciiTheme="minorHAnsi" w:hAnsiTheme="minorHAnsi" w:cs="Arial"/>
                <w:i/>
              </w:rPr>
              <w:t xml:space="preserve"> Neonatal Med</w:t>
            </w:r>
            <w:r>
              <w:rPr>
                <w:rStyle w:val="jrnl"/>
                <w:rFonts w:asciiTheme="minorHAnsi" w:hAnsiTheme="minorHAnsi" w:cs="Arial"/>
                <w:i/>
              </w:rPr>
              <w:t>icine</w:t>
            </w:r>
            <w:r w:rsidRPr="00320E47">
              <w:rPr>
                <w:rStyle w:val="jrnl"/>
                <w:rFonts w:asciiTheme="minorHAnsi" w:hAnsiTheme="minorHAnsi" w:cs="Arial"/>
                <w:i/>
              </w:rPr>
              <w:t>,</w:t>
            </w:r>
            <w:r w:rsidRPr="00320E47">
              <w:rPr>
                <w:rStyle w:val="jrnl"/>
                <w:rFonts w:asciiTheme="minorHAnsi" w:hAnsiTheme="minorHAnsi" w:cs="Arial"/>
              </w:rPr>
              <w:t xml:space="preserve"> </w:t>
            </w:r>
            <w:r>
              <w:rPr>
                <w:rFonts w:asciiTheme="minorHAnsi" w:hAnsiTheme="minorHAnsi" w:cs="Arial"/>
              </w:rPr>
              <w:t>24(Suppl 2):</w:t>
            </w:r>
            <w:r w:rsidRPr="00320E47">
              <w:rPr>
                <w:rFonts w:asciiTheme="minorHAnsi" w:hAnsiTheme="minorHAnsi" w:cs="Arial"/>
              </w:rPr>
              <w:t xml:space="preserve"> 6-8</w:t>
            </w:r>
            <w:r>
              <w:rPr>
                <w:rFonts w:asciiTheme="minorHAnsi" w:hAnsiTheme="minorHAnsi" w:cs="Arial"/>
              </w:rPr>
              <w:t>.</w:t>
            </w:r>
          </w:p>
          <w:p w:rsidR="004F3688" w:rsidRPr="004F3688" w:rsidRDefault="004F3688" w:rsidP="004F3688">
            <w:pPr>
              <w:pStyle w:val="Title2"/>
              <w:spacing w:before="0" w:beforeAutospacing="0" w:after="0" w:afterAutospacing="0"/>
              <w:ind w:firstLine="316"/>
              <w:rPr>
                <w:rFonts w:asciiTheme="minorHAnsi" w:hAnsiTheme="minorHAnsi" w:cs="Arial"/>
              </w:rPr>
            </w:pPr>
            <w:r>
              <w:rPr>
                <w:rFonts w:asciiTheme="minorHAnsi" w:hAnsiTheme="minorHAnsi" w:cs="Arial"/>
              </w:rPr>
              <w:t xml:space="preserve">Stokowski, L. (2011). Fundamentals of phototherapy for neonatal jaundice. </w:t>
            </w:r>
            <w:r>
              <w:rPr>
                <w:rFonts w:asciiTheme="minorHAnsi" w:hAnsiTheme="minorHAnsi" w:cs="Arial"/>
                <w:i/>
              </w:rPr>
              <w:t xml:space="preserve">Advances in Neonatal Care, </w:t>
            </w:r>
            <w:r>
              <w:rPr>
                <w:rFonts w:asciiTheme="minorHAnsi" w:hAnsiTheme="minorHAnsi" w:cs="Arial"/>
              </w:rPr>
              <w:t>11: S10-21).</w:t>
            </w:r>
          </w:p>
        </w:tc>
      </w:tr>
      <w:tr w:rsidR="001A5B5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1A5B59" w:rsidRPr="00320E47" w:rsidRDefault="001A5B59" w:rsidP="00660342">
            <w:pPr>
              <w:rPr>
                <w:rFonts w:asciiTheme="minorHAnsi" w:hAnsiTheme="minorHAnsi" w:cs="Arial"/>
              </w:rPr>
            </w:pPr>
            <w:r w:rsidRPr="00320E47">
              <w:rPr>
                <w:rFonts w:asciiTheme="minorHAnsi" w:hAnsiTheme="minorHAnsi" w:cs="Arial"/>
              </w:rPr>
              <w:lastRenderedPageBreak/>
              <w:t xml:space="preserve">Week 16 </w:t>
            </w:r>
          </w:p>
          <w:p w:rsidR="001A5B59" w:rsidRPr="00320E47" w:rsidRDefault="001A5B59" w:rsidP="00660342">
            <w:pPr>
              <w:rPr>
                <w:rFonts w:asciiTheme="minorHAnsi" w:hAnsiTheme="minorHAnsi" w:cs="Arial"/>
              </w:rPr>
            </w:pPr>
            <w:r w:rsidRPr="00320E47">
              <w:rPr>
                <w:rFonts w:asciiTheme="minorHAnsi" w:hAnsiTheme="minorHAnsi" w:cs="Arial"/>
              </w:rPr>
              <w:t>April 2</w:t>
            </w:r>
            <w:r w:rsidR="005C2E63">
              <w:rPr>
                <w:rFonts w:asciiTheme="minorHAnsi" w:hAnsiTheme="minorHAnsi" w:cs="Arial"/>
              </w:rPr>
              <w:t>1</w:t>
            </w:r>
            <w:r w:rsidR="005C2E63" w:rsidRPr="005C2E63">
              <w:rPr>
                <w:rFonts w:asciiTheme="minorHAnsi" w:hAnsiTheme="minorHAnsi" w:cs="Arial"/>
                <w:vertAlign w:val="superscript"/>
              </w:rPr>
              <w:t>st</w:t>
            </w:r>
            <w:r w:rsidR="005C2E63">
              <w:rPr>
                <w:rFonts w:asciiTheme="minorHAnsi" w:hAnsiTheme="minorHAnsi" w:cs="Arial"/>
              </w:rPr>
              <w:t xml:space="preserve"> </w:t>
            </w:r>
          </w:p>
          <w:p w:rsidR="001A5B59" w:rsidRPr="00320E47" w:rsidRDefault="001A5B59" w:rsidP="00660342">
            <w:pPr>
              <w:rPr>
                <w:rFonts w:asciiTheme="minorHAnsi" w:hAnsiTheme="minorHAnsi" w:cs="Arial"/>
              </w:rPr>
            </w:pPr>
          </w:p>
        </w:tc>
        <w:tc>
          <w:tcPr>
            <w:tcW w:w="1533" w:type="pct"/>
            <w:tcBorders>
              <w:top w:val="outset" w:sz="6" w:space="0" w:color="auto"/>
              <w:left w:val="outset" w:sz="6" w:space="0" w:color="auto"/>
              <w:bottom w:val="outset" w:sz="6" w:space="0" w:color="auto"/>
              <w:right w:val="outset" w:sz="6" w:space="0" w:color="auto"/>
            </w:tcBorders>
          </w:tcPr>
          <w:p w:rsidR="001A5B59" w:rsidRPr="00320E47" w:rsidRDefault="001A5B59" w:rsidP="00660342">
            <w:pPr>
              <w:rPr>
                <w:rFonts w:asciiTheme="minorHAnsi" w:hAnsiTheme="minorHAnsi" w:cs="Arial"/>
              </w:rPr>
            </w:pPr>
            <w:r w:rsidRPr="00320E47">
              <w:rPr>
                <w:rFonts w:asciiTheme="minorHAnsi" w:hAnsiTheme="minorHAnsi" w:cs="Arial"/>
              </w:rPr>
              <w:t>Genetics</w:t>
            </w:r>
          </w:p>
          <w:p w:rsidR="001A5B59" w:rsidRPr="00320E47" w:rsidRDefault="001A5B59" w:rsidP="00660342">
            <w:pPr>
              <w:rPr>
                <w:rFonts w:asciiTheme="minorHAnsi" w:hAnsiTheme="minorHAnsi" w:cs="Arial"/>
                <w:b/>
              </w:rPr>
            </w:pPr>
          </w:p>
          <w:p w:rsidR="001A5B59" w:rsidRPr="00320E47" w:rsidRDefault="001A5B59" w:rsidP="00660342">
            <w:pPr>
              <w:rPr>
                <w:rFonts w:asciiTheme="minorHAnsi" w:hAnsiTheme="minorHAnsi" w:cs="Arial"/>
              </w:rPr>
            </w:pPr>
            <w:r w:rsidRPr="00320E47">
              <w:rPr>
                <w:rFonts w:asciiTheme="minorHAnsi" w:hAnsiTheme="minorHAnsi" w:cs="Arial"/>
              </w:rPr>
              <w:t xml:space="preserve">HUMAN EMBRYOLOGY:  </w:t>
            </w:r>
            <w:r w:rsidR="00C26CEC">
              <w:rPr>
                <w:rFonts w:asciiTheme="minorHAnsi" w:hAnsiTheme="minorHAnsi" w:cs="Arial"/>
              </w:rPr>
              <w:t>H</w:t>
            </w:r>
            <w:r w:rsidR="00E533F4">
              <w:rPr>
                <w:rFonts w:asciiTheme="minorHAnsi" w:hAnsiTheme="minorHAnsi" w:cs="Arial"/>
              </w:rPr>
              <w:t>uman Birth Defect</w:t>
            </w:r>
            <w:r w:rsidR="00C26CEC">
              <w:rPr>
                <w:rFonts w:asciiTheme="minorHAnsi" w:hAnsiTheme="minorHAnsi" w:cs="Arial"/>
              </w:rPr>
              <w:t>s</w:t>
            </w:r>
          </w:p>
          <w:p w:rsidR="001A5B59" w:rsidRPr="00320E47" w:rsidRDefault="001A5B59" w:rsidP="00660342">
            <w:pPr>
              <w:rPr>
                <w:rFonts w:asciiTheme="minorHAnsi" w:hAnsiTheme="minorHAnsi" w:cs="Arial"/>
              </w:rPr>
            </w:pPr>
          </w:p>
        </w:tc>
        <w:tc>
          <w:tcPr>
            <w:tcW w:w="1876" w:type="pct"/>
            <w:tcBorders>
              <w:top w:val="outset" w:sz="6" w:space="0" w:color="auto"/>
              <w:left w:val="outset" w:sz="6" w:space="0" w:color="auto"/>
              <w:bottom w:val="outset" w:sz="6" w:space="0" w:color="auto"/>
              <w:right w:val="outset" w:sz="6" w:space="0" w:color="auto"/>
            </w:tcBorders>
          </w:tcPr>
          <w:p w:rsidR="001A5B59" w:rsidRDefault="001A5B59" w:rsidP="00660342">
            <w:pPr>
              <w:rPr>
                <w:rFonts w:asciiTheme="minorHAnsi" w:hAnsiTheme="minorHAnsi" w:cs="Arial"/>
              </w:rPr>
            </w:pPr>
            <w:r>
              <w:rPr>
                <w:rFonts w:asciiTheme="minorHAnsi" w:hAnsiTheme="minorHAnsi" w:cs="Arial"/>
              </w:rPr>
              <w:t>Blackburn – Chapter 1, Chapter 3 pages 98-102, and Chapter 6</w:t>
            </w:r>
          </w:p>
          <w:p w:rsidR="001A5B59" w:rsidRPr="00320E47" w:rsidRDefault="001A5B59" w:rsidP="00660342">
            <w:pPr>
              <w:rPr>
                <w:rFonts w:asciiTheme="minorHAnsi" w:hAnsiTheme="minorHAnsi" w:cs="Arial"/>
              </w:rPr>
            </w:pPr>
            <w:r>
              <w:rPr>
                <w:rFonts w:asciiTheme="minorHAnsi" w:hAnsiTheme="minorHAnsi" w:cs="Arial"/>
              </w:rPr>
              <w:t>Gomella - Chapter 63</w:t>
            </w:r>
          </w:p>
          <w:p w:rsidR="001A5B59" w:rsidRPr="00320E47" w:rsidRDefault="00C26CEC" w:rsidP="00660342">
            <w:pPr>
              <w:rPr>
                <w:rFonts w:asciiTheme="minorHAnsi" w:hAnsiTheme="minorHAnsi" w:cs="Arial"/>
              </w:rPr>
            </w:pPr>
            <w:r>
              <w:rPr>
                <w:rFonts w:asciiTheme="minorHAnsi" w:hAnsiTheme="minorHAnsi" w:cs="Arial"/>
              </w:rPr>
              <w:t>Cloherty – Chapter 10</w:t>
            </w:r>
          </w:p>
          <w:p w:rsidR="001A5B59" w:rsidRDefault="001A5B59" w:rsidP="00660342">
            <w:pPr>
              <w:rPr>
                <w:rFonts w:asciiTheme="minorHAnsi" w:hAnsiTheme="minorHAnsi" w:cs="Arial"/>
              </w:rPr>
            </w:pPr>
            <w:r>
              <w:rPr>
                <w:rFonts w:asciiTheme="minorHAnsi" w:hAnsiTheme="minorHAnsi" w:cs="Arial"/>
              </w:rPr>
              <w:t xml:space="preserve">Moore &amp; Persaud </w:t>
            </w:r>
            <w:r w:rsidR="00C26CEC">
              <w:rPr>
                <w:rFonts w:asciiTheme="minorHAnsi" w:hAnsiTheme="minorHAnsi" w:cs="Arial"/>
              </w:rPr>
              <w:t>–</w:t>
            </w:r>
            <w:r w:rsidRPr="00320E47">
              <w:rPr>
                <w:rFonts w:asciiTheme="minorHAnsi" w:hAnsiTheme="minorHAnsi" w:cs="Arial"/>
              </w:rPr>
              <w:t xml:space="preserve"> Chapter </w:t>
            </w:r>
            <w:r w:rsidR="00C26CEC">
              <w:rPr>
                <w:rFonts w:asciiTheme="minorHAnsi" w:hAnsiTheme="minorHAnsi" w:cs="Arial"/>
              </w:rPr>
              <w:t>20</w:t>
            </w:r>
          </w:p>
          <w:p w:rsidR="001A5B59" w:rsidRDefault="001A5B59" w:rsidP="00660342">
            <w:pPr>
              <w:rPr>
                <w:rFonts w:asciiTheme="minorHAnsi" w:hAnsiTheme="minorHAnsi"/>
              </w:rPr>
            </w:pPr>
          </w:p>
          <w:p w:rsidR="001A5B59" w:rsidRDefault="001A5B59" w:rsidP="00660342">
            <w:pPr>
              <w:ind w:firstLine="316"/>
              <w:rPr>
                <w:rFonts w:asciiTheme="minorHAnsi" w:hAnsiTheme="minorHAnsi"/>
              </w:rPr>
            </w:pPr>
            <w:r>
              <w:rPr>
                <w:rFonts w:asciiTheme="minorHAnsi" w:hAnsiTheme="minorHAnsi"/>
              </w:rPr>
              <w:t xml:space="preserve">Allen, T. (2012). CHARGE syndrome: Diagnosis and clinical management in the NICU. </w:t>
            </w:r>
            <w:r>
              <w:rPr>
                <w:rFonts w:asciiTheme="minorHAnsi" w:hAnsiTheme="minorHAnsi"/>
                <w:i/>
              </w:rPr>
              <w:t xml:space="preserve">Advances in Neonatal Care, </w:t>
            </w:r>
            <w:r>
              <w:rPr>
                <w:rFonts w:asciiTheme="minorHAnsi" w:hAnsiTheme="minorHAnsi"/>
              </w:rPr>
              <w:t>12: 336-342.</w:t>
            </w:r>
          </w:p>
          <w:p w:rsidR="001A5B59" w:rsidRDefault="001A5B59" w:rsidP="00660342">
            <w:pPr>
              <w:ind w:firstLine="316"/>
              <w:rPr>
                <w:rFonts w:asciiTheme="minorHAnsi" w:hAnsiTheme="minorHAnsi"/>
              </w:rPr>
            </w:pPr>
            <w:r>
              <w:rPr>
                <w:rFonts w:asciiTheme="minorHAnsi" w:hAnsiTheme="minorHAnsi"/>
              </w:rPr>
              <w:t xml:space="preserve"> Hartway, S. (2009). A parent’s guide to the genetics of Down syndrome. </w:t>
            </w:r>
            <w:r>
              <w:rPr>
                <w:rFonts w:asciiTheme="minorHAnsi" w:hAnsiTheme="minorHAnsi"/>
                <w:i/>
              </w:rPr>
              <w:t xml:space="preserve">Advances in Neonatal Care, </w:t>
            </w:r>
            <w:r>
              <w:rPr>
                <w:rFonts w:asciiTheme="minorHAnsi" w:hAnsiTheme="minorHAnsi"/>
              </w:rPr>
              <w:t>9(1): 27-30.</w:t>
            </w:r>
          </w:p>
          <w:p w:rsidR="001A5B59" w:rsidRDefault="001A5B59" w:rsidP="00660342">
            <w:pPr>
              <w:rPr>
                <w:rFonts w:asciiTheme="minorHAnsi" w:hAnsiTheme="minorHAnsi"/>
              </w:rPr>
            </w:pPr>
          </w:p>
          <w:p w:rsidR="00C26CEC" w:rsidRPr="00C26CEC" w:rsidRDefault="00C26CEC" w:rsidP="00660342">
            <w:pPr>
              <w:rPr>
                <w:rFonts w:asciiTheme="minorHAnsi" w:hAnsiTheme="minorHAnsi"/>
                <w:b/>
              </w:rPr>
            </w:pPr>
            <w:r>
              <w:rPr>
                <w:rFonts w:asciiTheme="minorHAnsi" w:hAnsiTheme="minorHAnsi"/>
                <w:b/>
              </w:rPr>
              <w:lastRenderedPageBreak/>
              <w:t>Supplemental readings:</w:t>
            </w:r>
          </w:p>
          <w:p w:rsidR="00C26CEC" w:rsidRDefault="00C26CEC" w:rsidP="00C26CEC">
            <w:pPr>
              <w:ind w:firstLine="406"/>
              <w:rPr>
                <w:rFonts w:asciiTheme="minorHAnsi" w:hAnsiTheme="minorHAnsi" w:cs="Arial"/>
              </w:rPr>
            </w:pPr>
            <w:r>
              <w:rPr>
                <w:rFonts w:asciiTheme="minorHAnsi" w:hAnsiTheme="minorHAnsi" w:cs="Arial"/>
              </w:rPr>
              <w:t xml:space="preserve">Reyna, B. &amp; Pickler, R. (1999). Patterns of genetic inheritance. </w:t>
            </w:r>
            <w:r>
              <w:rPr>
                <w:rFonts w:asciiTheme="minorHAnsi" w:hAnsiTheme="minorHAnsi" w:cs="Arial"/>
                <w:i/>
              </w:rPr>
              <w:t xml:space="preserve">Neonatal Network, </w:t>
            </w:r>
            <w:r>
              <w:rPr>
                <w:rFonts w:asciiTheme="minorHAnsi" w:hAnsiTheme="minorHAnsi" w:cs="Arial"/>
              </w:rPr>
              <w:t>18(1): 7-10.</w:t>
            </w:r>
          </w:p>
          <w:p w:rsidR="001A5B59" w:rsidRDefault="001A5B59" w:rsidP="00660342">
            <w:pPr>
              <w:ind w:firstLine="406"/>
              <w:rPr>
                <w:rFonts w:asciiTheme="minorHAnsi" w:hAnsiTheme="minorHAnsi" w:cs="Arial"/>
              </w:rPr>
            </w:pPr>
            <w:r>
              <w:rPr>
                <w:rFonts w:asciiTheme="minorHAnsi" w:hAnsiTheme="minorHAnsi" w:cs="Arial"/>
              </w:rPr>
              <w:t xml:space="preserve">Rios, A., Furdon, S., Adams, D., &amp; Clark, D. (2004). Recognizing the clinical features of Trisomy 13 syndrome. </w:t>
            </w:r>
            <w:r>
              <w:rPr>
                <w:rFonts w:asciiTheme="minorHAnsi" w:hAnsiTheme="minorHAnsi" w:cs="Arial"/>
                <w:i/>
              </w:rPr>
              <w:t xml:space="preserve">Neonatal Network, </w:t>
            </w:r>
            <w:r>
              <w:rPr>
                <w:rFonts w:asciiTheme="minorHAnsi" w:hAnsiTheme="minorHAnsi" w:cs="Arial"/>
              </w:rPr>
              <w:t>4: 332-343.</w:t>
            </w:r>
          </w:p>
          <w:p w:rsidR="001A5B59" w:rsidRDefault="001A5B59" w:rsidP="00660342">
            <w:pPr>
              <w:ind w:firstLine="406"/>
              <w:rPr>
                <w:rFonts w:asciiTheme="minorHAnsi" w:hAnsiTheme="minorHAnsi" w:cs="Arial"/>
              </w:rPr>
            </w:pPr>
            <w:r w:rsidRPr="00320E47">
              <w:rPr>
                <w:rFonts w:asciiTheme="minorHAnsi" w:hAnsiTheme="minorHAnsi" w:cs="Arial"/>
              </w:rPr>
              <w:t>Shaw,</w:t>
            </w:r>
            <w:r>
              <w:rPr>
                <w:rFonts w:asciiTheme="minorHAnsi" w:hAnsiTheme="minorHAnsi" w:cs="Arial"/>
              </w:rPr>
              <w:t xml:space="preserve"> J.</w:t>
            </w:r>
            <w:r w:rsidRPr="00320E47">
              <w:rPr>
                <w:rFonts w:asciiTheme="minorHAnsi" w:hAnsiTheme="minorHAnsi" w:cs="Arial"/>
              </w:rPr>
              <w:t xml:space="preserve"> (2008).  Trisomy 18</w:t>
            </w:r>
            <w:r>
              <w:rPr>
                <w:rFonts w:asciiTheme="minorHAnsi" w:hAnsiTheme="minorHAnsi" w:cs="Arial"/>
              </w:rPr>
              <w:t>: A case study</w:t>
            </w:r>
            <w:r w:rsidRPr="00320E47">
              <w:rPr>
                <w:rFonts w:asciiTheme="minorHAnsi" w:hAnsiTheme="minorHAnsi" w:cs="Arial"/>
              </w:rPr>
              <w:t xml:space="preserve">.  </w:t>
            </w:r>
            <w:r w:rsidRPr="00320E47">
              <w:rPr>
                <w:rFonts w:asciiTheme="minorHAnsi" w:hAnsiTheme="minorHAnsi" w:cs="Arial"/>
                <w:i/>
              </w:rPr>
              <w:t>Neonatal Network,</w:t>
            </w:r>
            <w:r w:rsidRPr="00320E47">
              <w:rPr>
                <w:rFonts w:asciiTheme="minorHAnsi" w:hAnsiTheme="minorHAnsi" w:cs="Arial"/>
              </w:rPr>
              <w:t xml:space="preserve"> 2</w:t>
            </w:r>
            <w:r>
              <w:rPr>
                <w:rFonts w:asciiTheme="minorHAnsi" w:hAnsiTheme="minorHAnsi" w:cs="Arial"/>
              </w:rPr>
              <w:t>7:</w:t>
            </w:r>
            <w:r w:rsidRPr="00320E47">
              <w:rPr>
                <w:rFonts w:asciiTheme="minorHAnsi" w:hAnsiTheme="minorHAnsi" w:cs="Arial"/>
              </w:rPr>
              <w:t xml:space="preserve"> 33-41</w:t>
            </w:r>
            <w:r>
              <w:rPr>
                <w:rFonts w:asciiTheme="minorHAnsi" w:hAnsiTheme="minorHAnsi" w:cs="Arial"/>
              </w:rPr>
              <w:t>.</w:t>
            </w:r>
          </w:p>
          <w:p w:rsidR="001A5B59" w:rsidRDefault="001A5B59" w:rsidP="00660342">
            <w:pPr>
              <w:ind w:firstLine="406"/>
              <w:rPr>
                <w:rFonts w:asciiTheme="minorHAnsi" w:hAnsiTheme="minorHAnsi" w:cs="Arial"/>
              </w:rPr>
            </w:pPr>
            <w:r>
              <w:rPr>
                <w:rFonts w:asciiTheme="minorHAnsi" w:hAnsiTheme="minorHAnsi" w:cs="Arial"/>
              </w:rPr>
              <w:t xml:space="preserve">Trotter, C. &amp; Carey, B. (2003). VATER Association. </w:t>
            </w:r>
            <w:r>
              <w:rPr>
                <w:rFonts w:asciiTheme="minorHAnsi" w:hAnsiTheme="minorHAnsi" w:cs="Arial"/>
                <w:i/>
              </w:rPr>
              <w:t xml:space="preserve">Neonatal Network, </w:t>
            </w:r>
            <w:r>
              <w:rPr>
                <w:rFonts w:asciiTheme="minorHAnsi" w:hAnsiTheme="minorHAnsi" w:cs="Arial"/>
              </w:rPr>
              <w:t>22: 71-75.</w:t>
            </w:r>
          </w:p>
          <w:p w:rsidR="001A5B59" w:rsidRPr="003A772E" w:rsidRDefault="001A5B59" w:rsidP="00C26CEC">
            <w:pPr>
              <w:ind w:firstLine="316"/>
              <w:rPr>
                <w:rFonts w:asciiTheme="minorHAnsi" w:hAnsiTheme="minorHAnsi" w:cs="Arial"/>
                <w:i/>
              </w:rPr>
            </w:pPr>
            <w:r>
              <w:rPr>
                <w:rFonts w:asciiTheme="minorHAnsi" w:hAnsiTheme="minorHAnsi" w:cs="Arial"/>
              </w:rPr>
              <w:t xml:space="preserve">Welch, J. &amp; Williams J. (1999). Fragile X Syndrome. </w:t>
            </w:r>
            <w:r>
              <w:rPr>
                <w:rFonts w:asciiTheme="minorHAnsi" w:hAnsiTheme="minorHAnsi" w:cs="Arial"/>
                <w:i/>
              </w:rPr>
              <w:t xml:space="preserve">Neonatal Network, </w:t>
            </w:r>
            <w:r w:rsidRPr="003A772E">
              <w:rPr>
                <w:rFonts w:asciiTheme="minorHAnsi" w:hAnsiTheme="minorHAnsi" w:cs="Arial"/>
              </w:rPr>
              <w:t>18(6): 1</w:t>
            </w:r>
            <w:r>
              <w:rPr>
                <w:rFonts w:asciiTheme="minorHAnsi" w:hAnsiTheme="minorHAnsi" w:cs="Arial"/>
              </w:rPr>
              <w:t>5-22.</w:t>
            </w:r>
            <w:r w:rsidRPr="003A772E">
              <w:rPr>
                <w:rFonts w:asciiTheme="minorHAnsi" w:hAnsiTheme="minorHAnsi" w:cs="Arial"/>
                <w:i/>
              </w:rPr>
              <w:t xml:space="preserve"> </w:t>
            </w:r>
          </w:p>
        </w:tc>
      </w:tr>
      <w:tr w:rsidR="001A5B59" w:rsidRPr="00320E47" w:rsidTr="00660342">
        <w:trPr>
          <w:tblCellSpacing w:w="15" w:type="dxa"/>
        </w:trPr>
        <w:tc>
          <w:tcPr>
            <w:tcW w:w="1529" w:type="pct"/>
            <w:tcBorders>
              <w:top w:val="outset" w:sz="6" w:space="0" w:color="auto"/>
              <w:left w:val="outset" w:sz="6" w:space="0" w:color="auto"/>
              <w:bottom w:val="outset" w:sz="6" w:space="0" w:color="auto"/>
              <w:right w:val="outset" w:sz="6" w:space="0" w:color="auto"/>
            </w:tcBorders>
          </w:tcPr>
          <w:p w:rsidR="001A5B59" w:rsidRPr="00320E47" w:rsidRDefault="001A5B59" w:rsidP="005C2E63">
            <w:pPr>
              <w:rPr>
                <w:rFonts w:asciiTheme="minorHAnsi" w:hAnsiTheme="minorHAnsi"/>
              </w:rPr>
            </w:pPr>
            <w:r w:rsidRPr="00320E47">
              <w:rPr>
                <w:rFonts w:asciiTheme="minorHAnsi" w:hAnsiTheme="minorHAnsi"/>
              </w:rPr>
              <w:lastRenderedPageBreak/>
              <w:t>April 2</w:t>
            </w:r>
            <w:r w:rsidR="005C2E63">
              <w:rPr>
                <w:rFonts w:asciiTheme="minorHAnsi" w:hAnsiTheme="minorHAnsi"/>
              </w:rPr>
              <w:t>8</w:t>
            </w:r>
            <w:r w:rsidRPr="00320E47">
              <w:rPr>
                <w:rFonts w:asciiTheme="minorHAnsi" w:hAnsiTheme="minorHAnsi"/>
                <w:vertAlign w:val="superscript"/>
              </w:rPr>
              <w:t>th</w:t>
            </w:r>
            <w:r w:rsidRPr="00320E47">
              <w:rPr>
                <w:rFonts w:asciiTheme="minorHAnsi" w:hAnsiTheme="minorHAnsi"/>
              </w:rPr>
              <w:t xml:space="preserve"> finals week</w:t>
            </w:r>
          </w:p>
        </w:tc>
        <w:tc>
          <w:tcPr>
            <w:tcW w:w="1533" w:type="pct"/>
            <w:tcBorders>
              <w:top w:val="outset" w:sz="6" w:space="0" w:color="auto"/>
              <w:left w:val="outset" w:sz="6" w:space="0" w:color="auto"/>
              <w:bottom w:val="outset" w:sz="6" w:space="0" w:color="auto"/>
              <w:right w:val="outset" w:sz="6" w:space="0" w:color="auto"/>
            </w:tcBorders>
          </w:tcPr>
          <w:p w:rsidR="001A5B59" w:rsidRPr="00320E47" w:rsidRDefault="001A5B59" w:rsidP="00660342">
            <w:pPr>
              <w:rPr>
                <w:rFonts w:asciiTheme="minorHAnsi" w:hAnsiTheme="minorHAnsi"/>
              </w:rPr>
            </w:pPr>
          </w:p>
        </w:tc>
        <w:tc>
          <w:tcPr>
            <w:tcW w:w="1876" w:type="pct"/>
            <w:tcBorders>
              <w:top w:val="outset" w:sz="6" w:space="0" w:color="auto"/>
              <w:left w:val="outset" w:sz="6" w:space="0" w:color="auto"/>
              <w:bottom w:val="outset" w:sz="6" w:space="0" w:color="auto"/>
              <w:right w:val="outset" w:sz="6" w:space="0" w:color="auto"/>
            </w:tcBorders>
          </w:tcPr>
          <w:p w:rsidR="001A5B59" w:rsidRPr="00320E47" w:rsidRDefault="001A5B59" w:rsidP="00660342">
            <w:pPr>
              <w:rPr>
                <w:rFonts w:asciiTheme="minorHAnsi" w:hAnsiTheme="minorHAnsi" w:cs="Arial"/>
              </w:rPr>
            </w:pPr>
            <w:r w:rsidRPr="00320E47">
              <w:rPr>
                <w:rFonts w:asciiTheme="minorHAnsi" w:hAnsiTheme="minorHAnsi" w:cs="Arial"/>
              </w:rPr>
              <w:t xml:space="preserve">  </w:t>
            </w:r>
            <w:r w:rsidRPr="00320E47">
              <w:rPr>
                <w:rFonts w:asciiTheme="minorHAnsi" w:hAnsiTheme="minorHAnsi" w:cs="Arial"/>
              </w:rPr>
              <w:tab/>
            </w:r>
          </w:p>
          <w:p w:rsidR="001A5B59" w:rsidRPr="00320E47" w:rsidRDefault="001A5B59" w:rsidP="00660342">
            <w:pPr>
              <w:rPr>
                <w:rFonts w:asciiTheme="minorHAnsi" w:hAnsiTheme="minorHAnsi" w:cs="Arial"/>
              </w:rPr>
            </w:pPr>
          </w:p>
        </w:tc>
      </w:tr>
    </w:tbl>
    <w:p w:rsidR="00F81549" w:rsidRPr="00AC136D" w:rsidRDefault="00F81549"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rFonts w:asciiTheme="minorHAnsi" w:hAnsiTheme="minorHAnsi" w:cs="Arial"/>
        </w:rPr>
      </w:pPr>
    </w:p>
    <w:p w:rsidR="00BE3CE2" w:rsidRPr="00186EFD" w:rsidRDefault="00BE3CE2" w:rsidP="00E43A05">
      <w:pPr>
        <w:rPr>
          <w:rFonts w:asciiTheme="minorHAnsi" w:hAnsiTheme="minorHAnsi"/>
        </w:rPr>
      </w:pPr>
    </w:p>
    <w:p w:rsidR="00770BD7" w:rsidRPr="00186EFD" w:rsidRDefault="00770BD7" w:rsidP="00186EFD">
      <w:pPr>
        <w:rPr>
          <w:rFonts w:asciiTheme="minorHAnsi" w:hAnsiTheme="minorHAnsi"/>
          <w:u w:val="single"/>
        </w:rPr>
      </w:pPr>
      <w:r w:rsidRPr="00186EFD">
        <w:rPr>
          <w:rFonts w:asciiTheme="minorHAnsi" w:hAnsiTheme="minorHAnsi"/>
          <w:b/>
          <w:u w:val="single"/>
        </w:rPr>
        <w:t>ADDITIONAL COURSE INFORMATION</w:t>
      </w:r>
    </w:p>
    <w:p w:rsidR="00186EFD" w:rsidRPr="00320E47" w:rsidRDefault="00186EFD" w:rsidP="00186EFD">
      <w:pPr>
        <w:pStyle w:val="H3"/>
        <w:jc w:val="center"/>
        <w:rPr>
          <w:rFonts w:asciiTheme="minorHAnsi" w:hAnsiTheme="minorHAnsi" w:cs="Arial"/>
          <w:sz w:val="24"/>
          <w:szCs w:val="24"/>
        </w:rPr>
      </w:pPr>
      <w:r w:rsidRPr="00320E47">
        <w:rPr>
          <w:rFonts w:asciiTheme="minorHAnsi" w:hAnsiTheme="minorHAnsi" w:cs="Arial"/>
          <w:sz w:val="24"/>
          <w:szCs w:val="24"/>
        </w:rPr>
        <w:t>Case studies</w:t>
      </w:r>
    </w:p>
    <w:p w:rsidR="00186EFD" w:rsidRPr="00320E47" w:rsidRDefault="00186EFD" w:rsidP="00186EFD">
      <w:pPr>
        <w:rPr>
          <w:rFonts w:asciiTheme="minorHAnsi" w:hAnsiTheme="minorHAnsi" w:cs="Arial"/>
        </w:rPr>
      </w:pPr>
    </w:p>
    <w:p w:rsidR="00186EFD" w:rsidRPr="00320E47" w:rsidRDefault="00186EFD" w:rsidP="00186EFD">
      <w:pPr>
        <w:pStyle w:val="Heading3"/>
        <w:rPr>
          <w:rFonts w:asciiTheme="minorHAnsi" w:hAnsiTheme="minorHAnsi" w:cs="Arial"/>
        </w:rPr>
      </w:pPr>
      <w:r w:rsidRPr="00320E47">
        <w:rPr>
          <w:rFonts w:asciiTheme="minorHAnsi" w:hAnsiTheme="minorHAnsi" w:cs="Arial"/>
        </w:rPr>
        <w:t>Case study schedule</w:t>
      </w:r>
    </w:p>
    <w:p w:rsidR="00186EFD" w:rsidRPr="00671CE3" w:rsidRDefault="00186EFD" w:rsidP="00186EFD">
      <w:pPr>
        <w:rPr>
          <w:rFonts w:asciiTheme="minorHAnsi" w:hAnsiTheme="minorHAnsi" w:cs="Arial"/>
        </w:rPr>
      </w:pPr>
      <w:r w:rsidRPr="00320E47">
        <w:rPr>
          <w:rFonts w:asciiTheme="minorHAnsi" w:hAnsiTheme="minorHAnsi" w:cs="Arial"/>
        </w:rPr>
        <w:t>Case study 1</w:t>
      </w:r>
      <w:r w:rsidRPr="00320E47">
        <w:rPr>
          <w:rFonts w:asciiTheme="minorHAnsi" w:hAnsiTheme="minorHAnsi" w:cs="Arial"/>
        </w:rPr>
        <w:tab/>
      </w:r>
      <w:r w:rsidRPr="00320E47">
        <w:rPr>
          <w:rFonts w:asciiTheme="minorHAnsi" w:hAnsiTheme="minorHAnsi" w:cs="Arial"/>
        </w:rPr>
        <w:tab/>
      </w:r>
      <w:r w:rsidRPr="00671CE3">
        <w:rPr>
          <w:rFonts w:asciiTheme="minorHAnsi" w:hAnsiTheme="minorHAnsi" w:cs="Arial"/>
        </w:rPr>
        <w:t xml:space="preserve">Due Feb </w:t>
      </w:r>
      <w:r w:rsidR="000315DB" w:rsidRPr="00671CE3">
        <w:rPr>
          <w:rFonts w:asciiTheme="minorHAnsi" w:hAnsiTheme="minorHAnsi" w:cs="Arial"/>
        </w:rPr>
        <w:t>3</w:t>
      </w:r>
      <w:r w:rsidR="000315DB" w:rsidRPr="00671CE3">
        <w:rPr>
          <w:rFonts w:asciiTheme="minorHAnsi" w:hAnsiTheme="minorHAnsi" w:cs="Arial"/>
          <w:vertAlign w:val="superscript"/>
        </w:rPr>
        <w:t>rd</w:t>
      </w:r>
      <w:r w:rsidR="000315DB" w:rsidRPr="00671CE3">
        <w:rPr>
          <w:rFonts w:asciiTheme="minorHAnsi" w:hAnsiTheme="minorHAnsi" w:cs="Arial"/>
        </w:rPr>
        <w:t xml:space="preserve"> </w:t>
      </w:r>
      <w:r w:rsidR="005C2E63" w:rsidRPr="00671CE3">
        <w:rPr>
          <w:rFonts w:asciiTheme="minorHAnsi" w:hAnsiTheme="minorHAnsi" w:cs="Arial"/>
        </w:rPr>
        <w:t xml:space="preserve"> </w:t>
      </w:r>
      <w:r w:rsidRPr="00671CE3">
        <w:rPr>
          <w:rFonts w:asciiTheme="minorHAnsi" w:hAnsiTheme="minorHAnsi" w:cs="Arial"/>
        </w:rPr>
        <w:t xml:space="preserve">   </w:t>
      </w:r>
    </w:p>
    <w:p w:rsidR="00186EFD" w:rsidRPr="00671CE3" w:rsidRDefault="00186EFD" w:rsidP="00186EFD">
      <w:pPr>
        <w:rPr>
          <w:rFonts w:asciiTheme="minorHAnsi" w:hAnsiTheme="minorHAnsi" w:cs="Arial"/>
        </w:rPr>
      </w:pPr>
      <w:r w:rsidRPr="00671CE3">
        <w:rPr>
          <w:rFonts w:asciiTheme="minorHAnsi" w:hAnsiTheme="minorHAnsi" w:cs="Arial"/>
        </w:rPr>
        <w:t>Case study 2</w:t>
      </w:r>
      <w:r w:rsidRPr="00671CE3">
        <w:rPr>
          <w:rFonts w:asciiTheme="minorHAnsi" w:hAnsiTheme="minorHAnsi" w:cs="Arial"/>
        </w:rPr>
        <w:tab/>
      </w:r>
      <w:r w:rsidRPr="00671CE3">
        <w:rPr>
          <w:rFonts w:asciiTheme="minorHAnsi" w:hAnsiTheme="minorHAnsi" w:cs="Arial"/>
        </w:rPr>
        <w:tab/>
        <w:t xml:space="preserve">Due </w:t>
      </w:r>
      <w:r w:rsidR="000315DB" w:rsidRPr="00671CE3">
        <w:rPr>
          <w:rFonts w:asciiTheme="minorHAnsi" w:hAnsiTheme="minorHAnsi" w:cs="Arial"/>
        </w:rPr>
        <w:t>Feb 24</w:t>
      </w:r>
      <w:r w:rsidR="000315DB" w:rsidRPr="00671CE3">
        <w:rPr>
          <w:rFonts w:asciiTheme="minorHAnsi" w:hAnsiTheme="minorHAnsi" w:cs="Arial"/>
          <w:vertAlign w:val="superscript"/>
        </w:rPr>
        <w:t>th</w:t>
      </w:r>
      <w:r w:rsidR="000315DB" w:rsidRPr="00671CE3">
        <w:rPr>
          <w:rFonts w:asciiTheme="minorHAnsi" w:hAnsiTheme="minorHAnsi" w:cs="Arial"/>
        </w:rPr>
        <w:t xml:space="preserve"> </w:t>
      </w:r>
      <w:r w:rsidRPr="00671CE3">
        <w:rPr>
          <w:rFonts w:asciiTheme="minorHAnsi" w:hAnsiTheme="minorHAnsi" w:cs="Arial"/>
        </w:rPr>
        <w:t xml:space="preserve"> </w:t>
      </w:r>
    </w:p>
    <w:p w:rsidR="00186EFD" w:rsidRPr="00671CE3" w:rsidRDefault="00186EFD" w:rsidP="00186EFD">
      <w:pPr>
        <w:rPr>
          <w:rFonts w:asciiTheme="minorHAnsi" w:hAnsiTheme="minorHAnsi" w:cs="Arial"/>
        </w:rPr>
      </w:pPr>
      <w:r w:rsidRPr="00671CE3">
        <w:rPr>
          <w:rFonts w:asciiTheme="minorHAnsi" w:hAnsiTheme="minorHAnsi" w:cs="Arial"/>
        </w:rPr>
        <w:t>Case study 3</w:t>
      </w:r>
      <w:r w:rsidRPr="00671CE3">
        <w:rPr>
          <w:rFonts w:asciiTheme="minorHAnsi" w:hAnsiTheme="minorHAnsi" w:cs="Arial"/>
        </w:rPr>
        <w:tab/>
      </w:r>
      <w:r w:rsidRPr="00671CE3">
        <w:rPr>
          <w:rFonts w:asciiTheme="minorHAnsi" w:hAnsiTheme="minorHAnsi" w:cs="Arial"/>
        </w:rPr>
        <w:tab/>
        <w:t>Due March 2</w:t>
      </w:r>
      <w:r w:rsidR="000315DB" w:rsidRPr="00671CE3">
        <w:rPr>
          <w:rFonts w:asciiTheme="minorHAnsi" w:hAnsiTheme="minorHAnsi" w:cs="Arial"/>
        </w:rPr>
        <w:t>4</w:t>
      </w:r>
      <w:r w:rsidR="000315DB" w:rsidRPr="00671CE3">
        <w:rPr>
          <w:rFonts w:asciiTheme="minorHAnsi" w:hAnsiTheme="minorHAnsi" w:cs="Arial"/>
          <w:vertAlign w:val="superscript"/>
        </w:rPr>
        <w:t>th</w:t>
      </w:r>
      <w:r w:rsidR="000315DB" w:rsidRPr="00671CE3">
        <w:rPr>
          <w:rFonts w:asciiTheme="minorHAnsi" w:hAnsiTheme="minorHAnsi" w:cs="Arial"/>
        </w:rPr>
        <w:t xml:space="preserve"> </w:t>
      </w:r>
      <w:r w:rsidRPr="00671CE3">
        <w:rPr>
          <w:rFonts w:asciiTheme="minorHAnsi" w:hAnsiTheme="minorHAnsi" w:cs="Arial"/>
        </w:rPr>
        <w:t xml:space="preserve">   </w:t>
      </w:r>
    </w:p>
    <w:p w:rsidR="00186EFD" w:rsidRPr="00320E47" w:rsidRDefault="00186EFD" w:rsidP="00186EFD">
      <w:pPr>
        <w:rPr>
          <w:rFonts w:asciiTheme="minorHAnsi" w:hAnsiTheme="minorHAnsi" w:cs="Arial"/>
        </w:rPr>
      </w:pPr>
      <w:r w:rsidRPr="00671CE3">
        <w:rPr>
          <w:rFonts w:asciiTheme="minorHAnsi" w:hAnsiTheme="minorHAnsi" w:cs="Arial"/>
        </w:rPr>
        <w:t>Case study 4</w:t>
      </w:r>
      <w:r w:rsidRPr="00671CE3">
        <w:rPr>
          <w:rFonts w:asciiTheme="minorHAnsi" w:hAnsiTheme="minorHAnsi" w:cs="Arial"/>
        </w:rPr>
        <w:tab/>
      </w:r>
      <w:r w:rsidRPr="00671CE3">
        <w:rPr>
          <w:rFonts w:asciiTheme="minorHAnsi" w:hAnsiTheme="minorHAnsi" w:cs="Arial"/>
        </w:rPr>
        <w:tab/>
        <w:t xml:space="preserve">Due April </w:t>
      </w:r>
      <w:r w:rsidR="000315DB" w:rsidRPr="00671CE3">
        <w:rPr>
          <w:rFonts w:asciiTheme="minorHAnsi" w:hAnsiTheme="minorHAnsi" w:cs="Arial"/>
        </w:rPr>
        <w:t>21</w:t>
      </w:r>
      <w:r w:rsidR="000315DB" w:rsidRPr="00671CE3">
        <w:rPr>
          <w:rFonts w:asciiTheme="minorHAnsi" w:hAnsiTheme="minorHAnsi" w:cs="Arial"/>
          <w:vertAlign w:val="superscript"/>
        </w:rPr>
        <w:t>st</w:t>
      </w:r>
      <w:r w:rsidR="000315DB" w:rsidRPr="00671CE3">
        <w:rPr>
          <w:rFonts w:asciiTheme="minorHAnsi" w:hAnsiTheme="minorHAnsi" w:cs="Arial"/>
        </w:rPr>
        <w:t xml:space="preserve"> </w:t>
      </w:r>
      <w:r w:rsidRPr="00320E47">
        <w:rPr>
          <w:rFonts w:asciiTheme="minorHAnsi" w:hAnsiTheme="minorHAnsi" w:cs="Arial"/>
        </w:rPr>
        <w:t xml:space="preserve"> </w:t>
      </w:r>
    </w:p>
    <w:p w:rsidR="00186EFD" w:rsidRPr="00320E47" w:rsidRDefault="00186EFD" w:rsidP="00186EFD">
      <w:pPr>
        <w:rPr>
          <w:rFonts w:asciiTheme="minorHAnsi" w:hAnsiTheme="minorHAnsi" w:cs="Arial"/>
        </w:rPr>
      </w:pPr>
    </w:p>
    <w:p w:rsidR="00186EFD" w:rsidRPr="00320E47" w:rsidRDefault="00186EFD" w:rsidP="00186EFD">
      <w:pPr>
        <w:rPr>
          <w:rFonts w:asciiTheme="minorHAnsi" w:hAnsiTheme="minorHAnsi" w:cs="Arial"/>
        </w:rPr>
      </w:pPr>
      <w:r w:rsidRPr="00320E47">
        <w:rPr>
          <w:rFonts w:asciiTheme="minorHAnsi" w:hAnsiTheme="minorHAnsi" w:cs="Arial"/>
        </w:rPr>
        <w:t xml:space="preserve">Each patient situation will include History of Present Illness, Past Medical History, Social history, medications (if any), Review of Systems, and Physical Exam, including labs. </w:t>
      </w:r>
    </w:p>
    <w:p w:rsidR="00186EFD" w:rsidRPr="00320E47" w:rsidRDefault="00186EFD" w:rsidP="00186EFD">
      <w:pPr>
        <w:rPr>
          <w:rFonts w:asciiTheme="minorHAnsi" w:hAnsiTheme="minorHAnsi" w:cs="Arial"/>
        </w:rPr>
      </w:pPr>
    </w:p>
    <w:p w:rsidR="00186EFD" w:rsidRPr="00320E47" w:rsidRDefault="00186EFD" w:rsidP="00186EFD">
      <w:pPr>
        <w:pStyle w:val="BodyTextIndent3"/>
        <w:ind w:left="0"/>
        <w:rPr>
          <w:rFonts w:asciiTheme="minorHAnsi" w:hAnsiTheme="minorHAnsi" w:cs="Arial"/>
          <w:sz w:val="24"/>
          <w:szCs w:val="24"/>
        </w:rPr>
      </w:pPr>
      <w:r w:rsidRPr="00320E47">
        <w:rPr>
          <w:rFonts w:asciiTheme="minorHAnsi" w:hAnsiTheme="minorHAnsi" w:cs="Arial"/>
          <w:sz w:val="24"/>
          <w:szCs w:val="24"/>
        </w:rPr>
        <w:t xml:space="preserve">For each situation, you will answer the questions asked after the case study.  Please keep your answers brief and to the point.  Be specific and support your choices with references.  If in doubt about how to do any of these case studies, please e-mail me.  If there seems to be a common theme in the e-mails I will post to the Main </w:t>
      </w:r>
      <w:r>
        <w:rPr>
          <w:rFonts w:asciiTheme="minorHAnsi" w:hAnsiTheme="minorHAnsi" w:cs="Arial"/>
          <w:sz w:val="24"/>
          <w:szCs w:val="24"/>
        </w:rPr>
        <w:t>Discussion</w:t>
      </w:r>
      <w:r w:rsidRPr="00320E47">
        <w:rPr>
          <w:rFonts w:asciiTheme="minorHAnsi" w:hAnsiTheme="minorHAnsi" w:cs="Arial"/>
          <w:sz w:val="24"/>
          <w:szCs w:val="24"/>
        </w:rPr>
        <w:t xml:space="preserve"> Board.</w:t>
      </w:r>
    </w:p>
    <w:p w:rsidR="00186EFD" w:rsidRPr="00320E47" w:rsidRDefault="00186EFD" w:rsidP="00186EFD">
      <w:pPr>
        <w:pStyle w:val="BodyTextIndent3"/>
        <w:ind w:left="0"/>
        <w:rPr>
          <w:rFonts w:asciiTheme="minorHAnsi" w:hAnsiTheme="minorHAnsi" w:cs="Arial"/>
          <w:sz w:val="24"/>
          <w:szCs w:val="24"/>
        </w:rPr>
      </w:pPr>
      <w:r w:rsidRPr="00320E47">
        <w:rPr>
          <w:rFonts w:asciiTheme="minorHAnsi" w:hAnsiTheme="minorHAnsi" w:cs="Arial"/>
          <w:sz w:val="24"/>
          <w:szCs w:val="24"/>
        </w:rPr>
        <w:lastRenderedPageBreak/>
        <w:t xml:space="preserve">This is NOT a formal paper, however I do expect that you use correct grammar and spelling (points will be deducted if you do not).  I do not expect you to write the case studies in APA format.  Be concise but thorough in your responses to the questions.  Do not include a discussion of the pathophysiologic processes involved in the patient’s disease process.  Focus on the pharmacologic and clinical interventions that you have chosen.  Your papers are to be brief and to the point.  You are to talk your way through your thought processes as you choose a treatment regime for your patient and provide rationale.  It is expected that you use several current references.  Although you may use neonatal text books for references, it is also expected that you include current references.  </w:t>
      </w:r>
    </w:p>
    <w:p w:rsidR="00186EFD" w:rsidRPr="00320E47" w:rsidRDefault="00186EFD" w:rsidP="00186EFD">
      <w:pPr>
        <w:pStyle w:val="BodyTextIndent3"/>
        <w:rPr>
          <w:rFonts w:asciiTheme="minorHAnsi" w:hAnsiTheme="minorHAnsi" w:cs="Arial"/>
          <w:sz w:val="24"/>
          <w:szCs w:val="24"/>
        </w:rPr>
      </w:pPr>
    </w:p>
    <w:p w:rsidR="00186EFD" w:rsidRPr="00320E47" w:rsidRDefault="00186EFD" w:rsidP="00186EFD">
      <w:pPr>
        <w:numPr>
          <w:ilvl w:val="0"/>
          <w:numId w:val="49"/>
        </w:numPr>
        <w:rPr>
          <w:rFonts w:asciiTheme="minorHAnsi" w:hAnsiTheme="minorHAnsi" w:cs="Arial"/>
          <w:b/>
        </w:rPr>
      </w:pPr>
      <w:r w:rsidRPr="00320E47">
        <w:rPr>
          <w:rFonts w:asciiTheme="minorHAnsi" w:hAnsiTheme="minorHAnsi" w:cs="Arial"/>
          <w:b/>
        </w:rPr>
        <w:t xml:space="preserve"> Treatment including clinical and pharmacologic treatment</w:t>
      </w:r>
    </w:p>
    <w:p w:rsidR="00186EFD" w:rsidRPr="00320E47" w:rsidRDefault="00186EFD" w:rsidP="00186EFD">
      <w:pPr>
        <w:rPr>
          <w:rFonts w:asciiTheme="minorHAnsi" w:hAnsiTheme="minorHAnsi" w:cs="Arial"/>
        </w:rPr>
      </w:pPr>
    </w:p>
    <w:p w:rsidR="00186EFD" w:rsidRPr="00320E47" w:rsidRDefault="00186EFD" w:rsidP="00186EFD">
      <w:pPr>
        <w:numPr>
          <w:ilvl w:val="0"/>
          <w:numId w:val="49"/>
        </w:numPr>
        <w:rPr>
          <w:rFonts w:asciiTheme="minorHAnsi" w:hAnsiTheme="minorHAnsi" w:cs="Arial"/>
          <w:b/>
          <w:bCs/>
        </w:rPr>
      </w:pPr>
      <w:r w:rsidRPr="00320E47">
        <w:rPr>
          <w:rFonts w:asciiTheme="minorHAnsi" w:hAnsiTheme="minorHAnsi" w:cs="Arial"/>
          <w:b/>
          <w:bCs/>
        </w:rPr>
        <w:t>Provide rationale for the treatment regiments you prescribed.  Justify your selection over alternatives.</w:t>
      </w:r>
    </w:p>
    <w:p w:rsidR="00186EFD" w:rsidRPr="00320E47" w:rsidRDefault="00186EFD" w:rsidP="00186EFD">
      <w:pPr>
        <w:pStyle w:val="ListParagraph"/>
        <w:rPr>
          <w:rFonts w:asciiTheme="minorHAnsi" w:hAnsiTheme="minorHAnsi" w:cs="Arial"/>
          <w:b/>
          <w:bCs/>
        </w:rPr>
      </w:pPr>
    </w:p>
    <w:p w:rsidR="00186EFD" w:rsidRPr="00320E47" w:rsidRDefault="00186EFD" w:rsidP="00186EFD">
      <w:pPr>
        <w:numPr>
          <w:ilvl w:val="0"/>
          <w:numId w:val="49"/>
        </w:numPr>
        <w:rPr>
          <w:rFonts w:asciiTheme="minorHAnsi" w:hAnsiTheme="minorHAnsi" w:cs="Arial"/>
          <w:b/>
          <w:bCs/>
        </w:rPr>
      </w:pPr>
      <w:r w:rsidRPr="00320E47">
        <w:rPr>
          <w:rFonts w:asciiTheme="minorHAnsi" w:hAnsiTheme="minorHAnsi" w:cs="Arial"/>
          <w:b/>
          <w:bCs/>
          <w:u w:val="single"/>
        </w:rPr>
        <w:t>If pertinent</w:t>
      </w:r>
      <w:r w:rsidRPr="00320E47">
        <w:rPr>
          <w:rFonts w:asciiTheme="minorHAnsi" w:hAnsiTheme="minorHAnsi" w:cs="Arial"/>
          <w:b/>
          <w:bCs/>
        </w:rPr>
        <w:t xml:space="preserve"> discuss alternative treatment if the recommended treatment should fail, monitoring for efficacy and side effects of the specified treatment</w:t>
      </w:r>
    </w:p>
    <w:p w:rsidR="00186EFD" w:rsidRPr="00320E47" w:rsidRDefault="00186EFD" w:rsidP="00186EFD">
      <w:pPr>
        <w:rPr>
          <w:rFonts w:asciiTheme="minorHAnsi" w:hAnsiTheme="minorHAnsi" w:cs="Arial"/>
          <w:b/>
        </w:rPr>
      </w:pPr>
    </w:p>
    <w:p w:rsidR="00186EFD" w:rsidRPr="00320E47" w:rsidRDefault="00186EFD" w:rsidP="00186EFD">
      <w:pPr>
        <w:rPr>
          <w:rFonts w:asciiTheme="minorHAnsi" w:hAnsiTheme="minorHAnsi" w:cs="Arial"/>
        </w:rPr>
      </w:pPr>
      <w:r w:rsidRPr="00320E47">
        <w:rPr>
          <w:rFonts w:asciiTheme="minorHAnsi" w:hAnsiTheme="minorHAnsi" w:cs="Arial"/>
        </w:rPr>
        <w:t xml:space="preserve">You must identify the clinical and laboratory parameters necessary to evaluate the therapy for achievement of the desired therapeutic outcome and for detection and prevention of adverse effects. The outcome parameters selected should be directly related to therapeutic goals, and each parameter should have a defined end point. If the goal was to cure bacterial pneumonia, you should outline the subjective &amp; objective clinical parameters (e.g. decreased oxygen requirement), laboratory tests (e.g. normalization of WBC with diff), and other procedures (e.g. resolution of infiltrate on chest x-ray) that provide sufficient evidence of bacterial eradication and clinical cure of the disease. </w:t>
      </w:r>
    </w:p>
    <w:p w:rsidR="00186EFD" w:rsidRPr="00320E47" w:rsidRDefault="00186EFD" w:rsidP="00186EFD">
      <w:pPr>
        <w:rPr>
          <w:rFonts w:asciiTheme="minorHAnsi" w:hAnsiTheme="minorHAnsi" w:cs="Arial"/>
        </w:rPr>
      </w:pPr>
    </w:p>
    <w:p w:rsidR="00186EFD" w:rsidRPr="00320E47" w:rsidRDefault="00186EFD" w:rsidP="00186EFD">
      <w:pPr>
        <w:jc w:val="center"/>
        <w:rPr>
          <w:rFonts w:asciiTheme="minorHAnsi" w:hAnsiTheme="minorHAnsi" w:cs="Arial"/>
          <w:b/>
          <w:color w:val="000000"/>
        </w:rPr>
      </w:pPr>
      <w:r w:rsidRPr="00320E47">
        <w:rPr>
          <w:rFonts w:asciiTheme="minorHAnsi" w:hAnsiTheme="minorHAnsi" w:cs="Arial"/>
          <w:b/>
          <w:color w:val="000000"/>
        </w:rPr>
        <w:t>CLASS PARTICIPATION</w:t>
      </w:r>
    </w:p>
    <w:p w:rsidR="00186EFD" w:rsidRPr="00320E47" w:rsidRDefault="00186EFD" w:rsidP="00186EFD">
      <w:pPr>
        <w:rPr>
          <w:rFonts w:asciiTheme="minorHAnsi" w:hAnsiTheme="minorHAnsi" w:cs="Arial"/>
        </w:rPr>
      </w:pPr>
    </w:p>
    <w:p w:rsidR="00186EFD" w:rsidRPr="00320E47" w:rsidRDefault="00186EFD" w:rsidP="00186EFD">
      <w:pPr>
        <w:rPr>
          <w:rFonts w:asciiTheme="minorHAnsi" w:hAnsiTheme="minorHAnsi" w:cs="Arial"/>
        </w:rPr>
      </w:pPr>
      <w:r w:rsidRPr="00320E47">
        <w:rPr>
          <w:rFonts w:asciiTheme="minorHAnsi" w:hAnsiTheme="minorHAnsi" w:cs="Arial"/>
        </w:rPr>
        <w:t>You are expected to complete the following assignments.</w:t>
      </w:r>
    </w:p>
    <w:p w:rsidR="00186EFD" w:rsidRPr="00320E47" w:rsidRDefault="00186EFD" w:rsidP="00186EFD">
      <w:pPr>
        <w:rPr>
          <w:rFonts w:asciiTheme="minorHAnsi" w:hAnsiTheme="minorHAnsi" w:cs="Arial"/>
        </w:rPr>
      </w:pPr>
    </w:p>
    <w:p w:rsidR="00186EFD" w:rsidRPr="00320E47" w:rsidRDefault="00186EFD" w:rsidP="00186EFD">
      <w:pPr>
        <w:rPr>
          <w:rFonts w:asciiTheme="minorHAnsi" w:hAnsiTheme="minorHAnsi" w:cs="Arial"/>
        </w:rPr>
      </w:pPr>
      <w:r w:rsidRPr="00320E47">
        <w:rPr>
          <w:rFonts w:asciiTheme="minorHAnsi" w:hAnsiTheme="minorHAnsi" w:cs="Arial"/>
        </w:rPr>
        <w:t>1.</w:t>
      </w:r>
      <w:r w:rsidRPr="00320E47">
        <w:rPr>
          <w:rFonts w:asciiTheme="minorHAnsi" w:hAnsiTheme="minorHAnsi" w:cs="Arial"/>
        </w:rPr>
        <w:tab/>
        <w:t>Logs</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 xml:space="preserve">A weekly log is expected and is due each </w:t>
      </w:r>
      <w:r w:rsidRPr="00320E47">
        <w:rPr>
          <w:rFonts w:asciiTheme="minorHAnsi" w:hAnsiTheme="minorHAnsi" w:cs="Arial"/>
          <w:b/>
        </w:rPr>
        <w:t>Friday by 5:00</w:t>
      </w:r>
      <w:r>
        <w:rPr>
          <w:rFonts w:asciiTheme="minorHAnsi" w:hAnsiTheme="minorHAnsi" w:cs="Arial"/>
          <w:b/>
        </w:rPr>
        <w:t xml:space="preserve"> </w:t>
      </w:r>
      <w:r w:rsidRPr="00320E47">
        <w:rPr>
          <w:rFonts w:asciiTheme="minorHAnsi" w:hAnsiTheme="minorHAnsi" w:cs="Arial"/>
          <w:b/>
        </w:rPr>
        <w:t>pm</w:t>
      </w:r>
      <w:r>
        <w:rPr>
          <w:rFonts w:asciiTheme="minorHAnsi" w:hAnsiTheme="minorHAnsi" w:cs="Arial"/>
          <w:b/>
        </w:rPr>
        <w:t>.</w:t>
      </w:r>
      <w:r w:rsidRPr="00320E47">
        <w:rPr>
          <w:rFonts w:asciiTheme="minorHAnsi" w:hAnsiTheme="minorHAnsi" w:cs="Arial"/>
        </w:rPr>
        <w:t xml:space="preserve"> This log should include:</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a.</w:t>
      </w:r>
      <w:r w:rsidRPr="00320E47">
        <w:rPr>
          <w:rFonts w:asciiTheme="minorHAnsi" w:hAnsiTheme="minorHAnsi" w:cs="Arial"/>
        </w:rPr>
        <w:tab/>
        <w:t xml:space="preserve">A short description of your patients </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b.</w:t>
      </w:r>
      <w:r w:rsidRPr="00320E47">
        <w:rPr>
          <w:rFonts w:asciiTheme="minorHAnsi" w:hAnsiTheme="minorHAnsi" w:cs="Arial"/>
        </w:rPr>
        <w:tab/>
        <w:t>What care you provided each patient</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c.</w:t>
      </w:r>
      <w:r w:rsidRPr="00320E47">
        <w:rPr>
          <w:rFonts w:asciiTheme="minorHAnsi" w:hAnsiTheme="minorHAnsi" w:cs="Arial"/>
        </w:rPr>
        <w:tab/>
        <w:t>Procedures</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d.</w:t>
      </w:r>
      <w:r w:rsidRPr="00320E47">
        <w:rPr>
          <w:rFonts w:asciiTheme="minorHAnsi" w:hAnsiTheme="minorHAnsi" w:cs="Arial"/>
        </w:rPr>
        <w:tab/>
        <w:t>Ethical dilemmas (if any were encountered)</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e.</w:t>
      </w:r>
      <w:r w:rsidRPr="00320E47">
        <w:rPr>
          <w:rFonts w:asciiTheme="minorHAnsi" w:hAnsiTheme="minorHAnsi" w:cs="Arial"/>
        </w:rPr>
        <w:tab/>
        <w:t>Problems with staff, preceptor, faculty</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f.</w:t>
      </w:r>
      <w:r w:rsidRPr="00320E47">
        <w:rPr>
          <w:rFonts w:asciiTheme="minorHAnsi" w:hAnsiTheme="minorHAnsi" w:cs="Arial"/>
        </w:rPr>
        <w:tab/>
        <w:t>Problems which may need discussion with faculty preceptor</w:t>
      </w:r>
    </w:p>
    <w:p w:rsidR="00186EFD" w:rsidRPr="00320E47" w:rsidRDefault="00186EFD" w:rsidP="00186EFD">
      <w:pPr>
        <w:ind w:left="720" w:hanging="720"/>
        <w:rPr>
          <w:rFonts w:asciiTheme="minorHAnsi" w:hAnsiTheme="minorHAnsi" w:cs="Arial"/>
        </w:rPr>
      </w:pPr>
      <w:r w:rsidRPr="00320E47">
        <w:rPr>
          <w:rFonts w:asciiTheme="minorHAnsi" w:hAnsiTheme="minorHAnsi" w:cs="Arial"/>
        </w:rPr>
        <w:tab/>
        <w:t>g.</w:t>
      </w:r>
      <w:r w:rsidRPr="00320E47">
        <w:rPr>
          <w:rFonts w:asciiTheme="minorHAnsi" w:hAnsiTheme="minorHAnsi" w:cs="Arial"/>
        </w:rPr>
        <w:tab/>
        <w:t>Goals for next week</w:t>
      </w:r>
    </w:p>
    <w:p w:rsidR="00186EFD" w:rsidRPr="00320E47" w:rsidRDefault="00186EFD" w:rsidP="00186EFD">
      <w:pPr>
        <w:ind w:left="720" w:hanging="720"/>
        <w:rPr>
          <w:rFonts w:asciiTheme="minorHAnsi" w:hAnsiTheme="minorHAnsi" w:cs="Arial"/>
        </w:rPr>
      </w:pPr>
    </w:p>
    <w:p w:rsidR="00186EFD" w:rsidRPr="00320E47" w:rsidRDefault="00186EFD" w:rsidP="00F36DA9">
      <w:pPr>
        <w:ind w:firstLine="360"/>
        <w:rPr>
          <w:rFonts w:asciiTheme="minorHAnsi" w:hAnsiTheme="minorHAnsi" w:cs="Arial"/>
          <w:b/>
        </w:rPr>
      </w:pPr>
      <w:r w:rsidRPr="00320E47">
        <w:rPr>
          <w:rFonts w:asciiTheme="minorHAnsi" w:hAnsiTheme="minorHAnsi" w:cs="Arial"/>
        </w:rPr>
        <w:t xml:space="preserve">Faculty will respond to each log in an E-mail.  </w:t>
      </w:r>
      <w:r w:rsidRPr="00320E47">
        <w:rPr>
          <w:rFonts w:asciiTheme="minorHAnsi" w:hAnsiTheme="minorHAnsi" w:cs="Arial"/>
          <w:b/>
        </w:rPr>
        <w:t xml:space="preserve">It is expected that you respond via E-mail to All Questions. </w:t>
      </w:r>
    </w:p>
    <w:p w:rsidR="00186EFD" w:rsidRPr="00320E47" w:rsidRDefault="00186EFD" w:rsidP="00186EFD">
      <w:pPr>
        <w:ind w:left="720" w:hanging="720"/>
        <w:rPr>
          <w:rFonts w:asciiTheme="minorHAnsi" w:hAnsiTheme="minorHAnsi" w:cs="Arial"/>
        </w:rPr>
      </w:pPr>
    </w:p>
    <w:p w:rsidR="00186EFD" w:rsidRPr="00320E47" w:rsidRDefault="00186EFD" w:rsidP="00186EFD">
      <w:pPr>
        <w:widowControl w:val="0"/>
        <w:numPr>
          <w:ilvl w:val="0"/>
          <w:numId w:val="50"/>
        </w:numPr>
        <w:rPr>
          <w:rFonts w:asciiTheme="minorHAnsi" w:hAnsiTheme="minorHAnsi" w:cs="Arial"/>
        </w:rPr>
      </w:pPr>
      <w:r w:rsidRPr="00320E47">
        <w:rPr>
          <w:rFonts w:asciiTheme="minorHAnsi" w:hAnsiTheme="minorHAnsi" w:cs="Arial"/>
        </w:rPr>
        <w:t xml:space="preserve">You are required to place at least 4 entries per week on the Sakai discussion board.  </w:t>
      </w:r>
      <w:r w:rsidRPr="00320E47">
        <w:rPr>
          <w:rFonts w:asciiTheme="minorHAnsi" w:hAnsiTheme="minorHAnsi" w:cs="Arial"/>
          <w:b/>
        </w:rPr>
        <w:t>T</w:t>
      </w:r>
      <w:r w:rsidR="00F36DA9">
        <w:rPr>
          <w:rFonts w:asciiTheme="minorHAnsi" w:hAnsiTheme="minorHAnsi" w:cs="Arial"/>
          <w:b/>
        </w:rPr>
        <w:t xml:space="preserve">his is a required aspect of </w:t>
      </w:r>
      <w:r w:rsidRPr="00320E47">
        <w:rPr>
          <w:rFonts w:asciiTheme="minorHAnsi" w:hAnsiTheme="minorHAnsi" w:cs="Arial"/>
          <w:b/>
        </w:rPr>
        <w:t>class participa</w:t>
      </w:r>
      <w:r w:rsidR="00F36DA9">
        <w:rPr>
          <w:rFonts w:asciiTheme="minorHAnsi" w:hAnsiTheme="minorHAnsi" w:cs="Arial"/>
          <w:b/>
        </w:rPr>
        <w:t>tion</w:t>
      </w:r>
      <w:r w:rsidRPr="00320E47">
        <w:rPr>
          <w:rFonts w:asciiTheme="minorHAnsi" w:hAnsiTheme="minorHAnsi" w:cs="Arial"/>
          <w:b/>
        </w:rPr>
        <w:t>.</w:t>
      </w:r>
    </w:p>
    <w:p w:rsidR="00186EFD" w:rsidRPr="00320E47" w:rsidRDefault="00186EFD" w:rsidP="00186EFD">
      <w:pPr>
        <w:rPr>
          <w:rFonts w:asciiTheme="minorHAnsi" w:hAnsiTheme="minorHAnsi" w:cs="Arial"/>
        </w:rPr>
      </w:pPr>
    </w:p>
    <w:p w:rsidR="00186EFD" w:rsidRPr="00F36DA9" w:rsidRDefault="00186EFD" w:rsidP="00186EFD">
      <w:pPr>
        <w:widowControl w:val="0"/>
        <w:numPr>
          <w:ilvl w:val="0"/>
          <w:numId w:val="50"/>
        </w:numPr>
        <w:rPr>
          <w:rFonts w:asciiTheme="minorHAnsi" w:hAnsiTheme="minorHAnsi" w:cs="Arial"/>
        </w:rPr>
      </w:pPr>
      <w:r w:rsidRPr="00320E47">
        <w:rPr>
          <w:rFonts w:asciiTheme="minorHAnsi" w:hAnsiTheme="minorHAnsi" w:cs="Arial"/>
        </w:rPr>
        <w:t xml:space="preserve">The student attendance sheet must be completed and returned prior to </w:t>
      </w:r>
      <w:r w:rsidRPr="00320E47">
        <w:rPr>
          <w:rFonts w:asciiTheme="minorHAnsi" w:hAnsiTheme="minorHAnsi" w:cs="Arial"/>
          <w:b/>
          <w:u w:val="single"/>
        </w:rPr>
        <w:t>ALL</w:t>
      </w:r>
      <w:r w:rsidRPr="00EA71EE">
        <w:rPr>
          <w:rFonts w:ascii="Arial" w:hAnsi="Arial" w:cs="Arial"/>
          <w:sz w:val="22"/>
          <w:szCs w:val="22"/>
        </w:rPr>
        <w:t xml:space="preserve"> scheduled evaluations. </w:t>
      </w:r>
    </w:p>
    <w:p w:rsidR="00186EFD" w:rsidRPr="00F36DA9" w:rsidRDefault="00186EFD" w:rsidP="00186EFD">
      <w:pPr>
        <w:rPr>
          <w:rFonts w:asciiTheme="minorHAnsi" w:hAnsiTheme="minorHAnsi" w:cs="Arial"/>
        </w:rPr>
      </w:pPr>
    </w:p>
    <w:p w:rsidR="00186EFD" w:rsidRPr="00F36DA9" w:rsidRDefault="00186EFD" w:rsidP="00186EFD">
      <w:pPr>
        <w:widowControl w:val="0"/>
        <w:numPr>
          <w:ilvl w:val="0"/>
          <w:numId w:val="50"/>
        </w:numPr>
        <w:rPr>
          <w:rFonts w:asciiTheme="minorHAnsi" w:hAnsiTheme="minorHAnsi" w:cs="Arial"/>
        </w:rPr>
      </w:pPr>
      <w:r w:rsidRPr="00F36DA9">
        <w:rPr>
          <w:rFonts w:asciiTheme="minorHAnsi" w:hAnsiTheme="minorHAnsi" w:cs="Arial"/>
        </w:rPr>
        <w:t xml:space="preserve">All clinical experiences need to be scheduled through faculty.  If you schedule clinical on an unauthorized day you will not receive credit for those hours.  </w:t>
      </w:r>
    </w:p>
    <w:p w:rsidR="000D20C5" w:rsidRPr="00DD7314" w:rsidRDefault="000D20C5" w:rsidP="00AC5E22"/>
    <w:p w:rsidR="000D20C5" w:rsidRPr="00DD7314" w:rsidRDefault="001C72BD" w:rsidP="00AC5E22">
      <w:pPr>
        <w:rPr>
          <w:sz w:val="20"/>
          <w:szCs w:val="20"/>
        </w:rPr>
      </w:pPr>
      <w:r w:rsidRPr="00DD7314">
        <w:rPr>
          <w:sz w:val="20"/>
          <w:szCs w:val="20"/>
        </w:rPr>
        <w:t>DATE: 5/27/09</w:t>
      </w:r>
      <w:r w:rsidR="00461FD7" w:rsidRPr="00DD7314">
        <w:rPr>
          <w:sz w:val="20"/>
          <w:szCs w:val="20"/>
        </w:rPr>
        <w:t>, edits 1/29/10</w:t>
      </w:r>
      <w:r w:rsidR="00045AB5" w:rsidRPr="00DD7314">
        <w:rPr>
          <w:sz w:val="20"/>
          <w:szCs w:val="20"/>
        </w:rPr>
        <w:t>, 2/10/10</w:t>
      </w:r>
      <w:r w:rsidR="00B42C0F" w:rsidRPr="00DD7314">
        <w:rPr>
          <w:sz w:val="20"/>
          <w:szCs w:val="20"/>
        </w:rPr>
        <w:t>, 6/11</w:t>
      </w:r>
      <w:r w:rsidR="00B84FCB">
        <w:rPr>
          <w:sz w:val="20"/>
          <w:szCs w:val="20"/>
        </w:rPr>
        <w:t>, 12/11</w:t>
      </w:r>
      <w:r w:rsidR="008A3F6D">
        <w:rPr>
          <w:sz w:val="20"/>
          <w:szCs w:val="20"/>
        </w:rPr>
        <w:t>, edits 8/12; 5/13</w:t>
      </w:r>
      <w:bookmarkEnd w:id="0"/>
    </w:p>
    <w:sectPr w:rsidR="000D20C5" w:rsidRPr="00DD7314" w:rsidSect="008005C5">
      <w:headerReference w:type="even" r:id="rId48"/>
      <w:headerReference w:type="defaul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79" w:rsidRDefault="001D7D79">
      <w:r>
        <w:separator/>
      </w:r>
    </w:p>
  </w:endnote>
  <w:endnote w:type="continuationSeparator" w:id="0">
    <w:p w:rsidR="001D7D79" w:rsidRDefault="001D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79" w:rsidRDefault="001D7D79">
      <w:r>
        <w:separator/>
      </w:r>
    </w:p>
  </w:footnote>
  <w:footnote w:type="continuationSeparator" w:id="0">
    <w:p w:rsidR="001D7D79" w:rsidRDefault="001D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79" w:rsidRDefault="001D7D79"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D79" w:rsidRDefault="001D7D79"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1D7D79" w:rsidRDefault="001D7D79">
        <w:pPr>
          <w:pStyle w:val="Header"/>
          <w:jc w:val="right"/>
        </w:pPr>
        <w:r>
          <w:fldChar w:fldCharType="begin"/>
        </w:r>
        <w:r>
          <w:instrText xml:space="preserve"> PAGE   \* MERGEFORMAT </w:instrText>
        </w:r>
        <w:r>
          <w:fldChar w:fldCharType="separate"/>
        </w:r>
        <w:r w:rsidR="00416258">
          <w:rPr>
            <w:noProof/>
          </w:rPr>
          <w:t>21</w:t>
        </w:r>
        <w:r>
          <w:rPr>
            <w:noProof/>
          </w:rPr>
          <w:fldChar w:fldCharType="end"/>
        </w:r>
      </w:p>
    </w:sdtContent>
  </w:sdt>
  <w:p w:rsidR="001D7D79" w:rsidRDefault="001D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65_"/>
      </v:shape>
    </w:pict>
  </w:numPicBullet>
  <w:abstractNum w:abstractNumId="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CF7DB5"/>
    <w:multiLevelType w:val="multilevel"/>
    <w:tmpl w:val="19D8EC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8C53F9"/>
    <w:multiLevelType w:val="hybridMultilevel"/>
    <w:tmpl w:val="A178F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A321AB"/>
    <w:multiLevelType w:val="hybridMultilevel"/>
    <w:tmpl w:val="84FC1D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92D48"/>
    <w:multiLevelType w:val="hybridMultilevel"/>
    <w:tmpl w:val="9D14806C"/>
    <w:lvl w:ilvl="0" w:tplc="B4AA4A3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800D8"/>
    <w:multiLevelType w:val="hybridMultilevel"/>
    <w:tmpl w:val="16CCDDB0"/>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224024"/>
    <w:multiLevelType w:val="multilevel"/>
    <w:tmpl w:val="7B0055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4163C6B"/>
    <w:multiLevelType w:val="multilevel"/>
    <w:tmpl w:val="16CCD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73A4E59"/>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64FAD"/>
    <w:multiLevelType w:val="hybridMultilevel"/>
    <w:tmpl w:val="5E404AC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10437D"/>
    <w:multiLevelType w:val="multilevel"/>
    <w:tmpl w:val="CC64A6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27CF72EF"/>
    <w:multiLevelType w:val="hybridMultilevel"/>
    <w:tmpl w:val="19D8ECAC"/>
    <w:lvl w:ilvl="0" w:tplc="B4AA4A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F34D17"/>
    <w:multiLevelType w:val="multilevel"/>
    <w:tmpl w:val="BC50D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88A7189"/>
    <w:multiLevelType w:val="hybridMultilevel"/>
    <w:tmpl w:val="BBC4C54C"/>
    <w:lvl w:ilvl="0" w:tplc="606EEFB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6A6B44"/>
    <w:multiLevelType w:val="hybridMultilevel"/>
    <w:tmpl w:val="5996559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CB385B"/>
    <w:multiLevelType w:val="multilevel"/>
    <w:tmpl w:val="35F6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40268D"/>
    <w:multiLevelType w:val="hybridMultilevel"/>
    <w:tmpl w:val="62A0F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B102215"/>
    <w:multiLevelType w:val="multilevel"/>
    <w:tmpl w:val="E5742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3B6D152C"/>
    <w:multiLevelType w:val="hybridMultilevel"/>
    <w:tmpl w:val="BEF4083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E306A58"/>
    <w:multiLevelType w:val="hybridMultilevel"/>
    <w:tmpl w:val="0D2EF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F0082"/>
    <w:multiLevelType w:val="hybridMultilevel"/>
    <w:tmpl w:val="621A104A"/>
    <w:lvl w:ilvl="0" w:tplc="B4AA4A3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13F4CED"/>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433217BB"/>
    <w:multiLevelType w:val="hybridMultilevel"/>
    <w:tmpl w:val="A5A061B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5976D02"/>
    <w:multiLevelType w:val="multilevel"/>
    <w:tmpl w:val="6B1EE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0B3359"/>
    <w:multiLevelType w:val="multilevel"/>
    <w:tmpl w:val="A5C85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4E205D40"/>
    <w:multiLevelType w:val="hybridMultilevel"/>
    <w:tmpl w:val="643CED48"/>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4E2BB2"/>
    <w:multiLevelType w:val="hybridMultilevel"/>
    <w:tmpl w:val="EB1877E6"/>
    <w:lvl w:ilvl="0" w:tplc="B4AA4A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EA785D"/>
    <w:multiLevelType w:val="multilevel"/>
    <w:tmpl w:val="0AC44F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1D224DD"/>
    <w:multiLevelType w:val="multilevel"/>
    <w:tmpl w:val="621A104A"/>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D315FD5"/>
    <w:multiLevelType w:val="multilevel"/>
    <w:tmpl w:val="9D14806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7">
    <w:nsid w:val="5F9E759A"/>
    <w:multiLevelType w:val="hybridMultilevel"/>
    <w:tmpl w:val="EFBCAB72"/>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1DE4FF1"/>
    <w:multiLevelType w:val="hybridMultilevel"/>
    <w:tmpl w:val="C3E256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6C2540"/>
    <w:multiLevelType w:val="hybridMultilevel"/>
    <w:tmpl w:val="68BC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31A66"/>
    <w:multiLevelType w:val="hybridMultilevel"/>
    <w:tmpl w:val="2DC42942"/>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6736557B"/>
    <w:multiLevelType w:val="hybridMultilevel"/>
    <w:tmpl w:val="20F011E0"/>
    <w:lvl w:ilvl="0" w:tplc="606EEFBC">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6C4136B2"/>
    <w:multiLevelType w:val="hybridMultilevel"/>
    <w:tmpl w:val="B80297AC"/>
    <w:lvl w:ilvl="0" w:tplc="04090001">
      <w:start w:val="1"/>
      <w:numFmt w:val="bullet"/>
      <w:lvlText w:val=""/>
      <w:lvlJc w:val="left"/>
      <w:pPr>
        <w:tabs>
          <w:tab w:val="num" w:pos="1080"/>
        </w:tabs>
        <w:ind w:left="1080" w:hanging="360"/>
      </w:pPr>
      <w:rPr>
        <w:rFonts w:ascii="Symbol" w:hAnsi="Symbol" w:hint="default"/>
      </w:rPr>
    </w:lvl>
    <w:lvl w:ilvl="1" w:tplc="606EEFBC">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2CB2A89"/>
    <w:multiLevelType w:val="hybridMultilevel"/>
    <w:tmpl w:val="3BE4022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3747333"/>
    <w:multiLevelType w:val="singleLevel"/>
    <w:tmpl w:val="72E2B3AE"/>
    <w:lvl w:ilvl="0">
      <w:start w:val="4"/>
      <w:numFmt w:val="decimal"/>
      <w:lvlText w:val="%1."/>
      <w:lvlJc w:val="left"/>
      <w:pPr>
        <w:tabs>
          <w:tab w:val="num" w:pos="753"/>
        </w:tabs>
        <w:ind w:left="753" w:hanging="375"/>
      </w:pPr>
      <w:rPr>
        <w:rFonts w:hint="default"/>
      </w:rPr>
    </w:lvl>
  </w:abstractNum>
  <w:abstractNum w:abstractNumId="47">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7A0D2852"/>
    <w:multiLevelType w:val="hybridMultilevel"/>
    <w:tmpl w:val="F5A6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22"/>
  </w:num>
  <w:num w:numId="4">
    <w:abstractNumId w:val="33"/>
  </w:num>
  <w:num w:numId="5">
    <w:abstractNumId w:val="15"/>
  </w:num>
  <w:num w:numId="6">
    <w:abstractNumId w:val="1"/>
  </w:num>
  <w:num w:numId="7">
    <w:abstractNumId w:val="32"/>
  </w:num>
  <w:num w:numId="8">
    <w:abstractNumId w:val="44"/>
  </w:num>
  <w:num w:numId="9">
    <w:abstractNumId w:val="34"/>
  </w:num>
  <w:num w:numId="10">
    <w:abstractNumId w:val="4"/>
  </w:num>
  <w:num w:numId="11">
    <w:abstractNumId w:val="36"/>
  </w:num>
  <w:num w:numId="12">
    <w:abstractNumId w:val="26"/>
  </w:num>
  <w:num w:numId="13">
    <w:abstractNumId w:val="35"/>
  </w:num>
  <w:num w:numId="14">
    <w:abstractNumId w:val="42"/>
  </w:num>
  <w:num w:numId="15">
    <w:abstractNumId w:val="6"/>
  </w:num>
  <w:num w:numId="16">
    <w:abstractNumId w:val="19"/>
  </w:num>
  <w:num w:numId="17">
    <w:abstractNumId w:val="41"/>
  </w:num>
  <w:num w:numId="18">
    <w:abstractNumId w:val="25"/>
  </w:num>
  <w:num w:numId="19">
    <w:abstractNumId w:val="28"/>
  </w:num>
  <w:num w:numId="20">
    <w:abstractNumId w:val="24"/>
  </w:num>
  <w:num w:numId="21">
    <w:abstractNumId w:val="45"/>
  </w:num>
  <w:num w:numId="22">
    <w:abstractNumId w:val="10"/>
  </w:num>
  <w:num w:numId="23">
    <w:abstractNumId w:val="48"/>
  </w:num>
  <w:num w:numId="24">
    <w:abstractNumId w:val="27"/>
  </w:num>
  <w:num w:numId="25">
    <w:abstractNumId w:val="47"/>
  </w:num>
  <w:num w:numId="26">
    <w:abstractNumId w:val="31"/>
  </w:num>
  <w:num w:numId="27">
    <w:abstractNumId w:val="8"/>
  </w:num>
  <w:num w:numId="28">
    <w:abstractNumId w:val="9"/>
  </w:num>
  <w:num w:numId="29">
    <w:abstractNumId w:val="11"/>
  </w:num>
  <w:num w:numId="30">
    <w:abstractNumId w:val="7"/>
  </w:num>
  <w:num w:numId="31">
    <w:abstractNumId w:val="43"/>
  </w:num>
  <w:num w:numId="32">
    <w:abstractNumId w:val="23"/>
  </w:num>
  <w:num w:numId="33">
    <w:abstractNumId w:val="18"/>
  </w:num>
  <w:num w:numId="34">
    <w:abstractNumId w:val="29"/>
  </w:num>
  <w:num w:numId="35">
    <w:abstractNumId w:val="30"/>
  </w:num>
  <w:num w:numId="36">
    <w:abstractNumId w:val="14"/>
  </w:num>
  <w:num w:numId="37">
    <w:abstractNumId w:val="37"/>
  </w:num>
  <w:num w:numId="38">
    <w:abstractNumId w:val="16"/>
  </w:num>
  <w:num w:numId="39">
    <w:abstractNumId w:val="17"/>
  </w:num>
  <w:num w:numId="40">
    <w:abstractNumId w:val="0"/>
  </w:num>
  <w:num w:numId="41">
    <w:abstractNumId w:val="5"/>
  </w:num>
  <w:num w:numId="42">
    <w:abstractNumId w:val="20"/>
  </w:num>
  <w:num w:numId="43">
    <w:abstractNumId w:val="49"/>
  </w:num>
  <w:num w:numId="44">
    <w:abstractNumId w:val="40"/>
  </w:num>
  <w:num w:numId="45">
    <w:abstractNumId w:val="12"/>
  </w:num>
  <w:num w:numId="46">
    <w:abstractNumId w:val="38"/>
  </w:num>
  <w:num w:numId="47">
    <w:abstractNumId w:val="3"/>
  </w:num>
  <w:num w:numId="48">
    <w:abstractNumId w:val="46"/>
  </w:num>
  <w:num w:numId="49">
    <w:abstractNumId w:val="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74CA"/>
    <w:rsid w:val="000315DB"/>
    <w:rsid w:val="000364A2"/>
    <w:rsid w:val="00045AB5"/>
    <w:rsid w:val="00056387"/>
    <w:rsid w:val="0005659D"/>
    <w:rsid w:val="00083764"/>
    <w:rsid w:val="00083D8A"/>
    <w:rsid w:val="0008587F"/>
    <w:rsid w:val="00090094"/>
    <w:rsid w:val="000944C6"/>
    <w:rsid w:val="000978B1"/>
    <w:rsid w:val="000A333D"/>
    <w:rsid w:val="000C2E76"/>
    <w:rsid w:val="000C66D2"/>
    <w:rsid w:val="000D1D59"/>
    <w:rsid w:val="000D20C5"/>
    <w:rsid w:val="000E164A"/>
    <w:rsid w:val="000F5DAB"/>
    <w:rsid w:val="000F79EF"/>
    <w:rsid w:val="00117701"/>
    <w:rsid w:val="001217B8"/>
    <w:rsid w:val="00126573"/>
    <w:rsid w:val="00131BEE"/>
    <w:rsid w:val="001404AF"/>
    <w:rsid w:val="00145AE1"/>
    <w:rsid w:val="001472BA"/>
    <w:rsid w:val="0015234E"/>
    <w:rsid w:val="001771EF"/>
    <w:rsid w:val="00186EFD"/>
    <w:rsid w:val="00191858"/>
    <w:rsid w:val="001A5B59"/>
    <w:rsid w:val="001B3481"/>
    <w:rsid w:val="001B45B8"/>
    <w:rsid w:val="001B730B"/>
    <w:rsid w:val="001C72BD"/>
    <w:rsid w:val="001D3BFC"/>
    <w:rsid w:val="001D6FE1"/>
    <w:rsid w:val="001D7D79"/>
    <w:rsid w:val="00203A29"/>
    <w:rsid w:val="00204463"/>
    <w:rsid w:val="00207F70"/>
    <w:rsid w:val="002208A5"/>
    <w:rsid w:val="002320FE"/>
    <w:rsid w:val="00244C9C"/>
    <w:rsid w:val="002514D0"/>
    <w:rsid w:val="00253FA5"/>
    <w:rsid w:val="00294535"/>
    <w:rsid w:val="002B7B8D"/>
    <w:rsid w:val="002D1C4C"/>
    <w:rsid w:val="002E2F56"/>
    <w:rsid w:val="002E7D68"/>
    <w:rsid w:val="002F04C9"/>
    <w:rsid w:val="003001B0"/>
    <w:rsid w:val="00300D21"/>
    <w:rsid w:val="00317831"/>
    <w:rsid w:val="003213AB"/>
    <w:rsid w:val="00347CE3"/>
    <w:rsid w:val="00352DE0"/>
    <w:rsid w:val="00365499"/>
    <w:rsid w:val="0037353B"/>
    <w:rsid w:val="00391A22"/>
    <w:rsid w:val="0039678D"/>
    <w:rsid w:val="003B049A"/>
    <w:rsid w:val="003B0EA4"/>
    <w:rsid w:val="003B2124"/>
    <w:rsid w:val="003B421A"/>
    <w:rsid w:val="003C254D"/>
    <w:rsid w:val="003F1D3D"/>
    <w:rsid w:val="00400937"/>
    <w:rsid w:val="004076DC"/>
    <w:rsid w:val="00411D35"/>
    <w:rsid w:val="00416258"/>
    <w:rsid w:val="00440D91"/>
    <w:rsid w:val="004444A8"/>
    <w:rsid w:val="004525BC"/>
    <w:rsid w:val="00453C3B"/>
    <w:rsid w:val="00461FD7"/>
    <w:rsid w:val="00462FF7"/>
    <w:rsid w:val="00465B9D"/>
    <w:rsid w:val="00470434"/>
    <w:rsid w:val="00470781"/>
    <w:rsid w:val="004718CA"/>
    <w:rsid w:val="00476E17"/>
    <w:rsid w:val="00476EBA"/>
    <w:rsid w:val="004941AE"/>
    <w:rsid w:val="00496AF1"/>
    <w:rsid w:val="004A197F"/>
    <w:rsid w:val="004D29F0"/>
    <w:rsid w:val="004F30AC"/>
    <w:rsid w:val="004F3688"/>
    <w:rsid w:val="004F3829"/>
    <w:rsid w:val="005266DC"/>
    <w:rsid w:val="005374A4"/>
    <w:rsid w:val="005413B7"/>
    <w:rsid w:val="005543FD"/>
    <w:rsid w:val="00574883"/>
    <w:rsid w:val="00592113"/>
    <w:rsid w:val="00593825"/>
    <w:rsid w:val="005A7DAA"/>
    <w:rsid w:val="005B2D5F"/>
    <w:rsid w:val="005C2E63"/>
    <w:rsid w:val="00603A37"/>
    <w:rsid w:val="006104F0"/>
    <w:rsid w:val="006256C1"/>
    <w:rsid w:val="00651723"/>
    <w:rsid w:val="00652CD9"/>
    <w:rsid w:val="00655643"/>
    <w:rsid w:val="0065590B"/>
    <w:rsid w:val="00660342"/>
    <w:rsid w:val="00667060"/>
    <w:rsid w:val="00667F15"/>
    <w:rsid w:val="00671CE3"/>
    <w:rsid w:val="006A17D3"/>
    <w:rsid w:val="006A6DC5"/>
    <w:rsid w:val="006A754A"/>
    <w:rsid w:val="006A7A7F"/>
    <w:rsid w:val="006B1123"/>
    <w:rsid w:val="006C0930"/>
    <w:rsid w:val="006D5778"/>
    <w:rsid w:val="006F1F7E"/>
    <w:rsid w:val="0070539E"/>
    <w:rsid w:val="00737ADE"/>
    <w:rsid w:val="00746035"/>
    <w:rsid w:val="00753B6F"/>
    <w:rsid w:val="007602FE"/>
    <w:rsid w:val="007609B1"/>
    <w:rsid w:val="007613B0"/>
    <w:rsid w:val="00770BD7"/>
    <w:rsid w:val="00775C5D"/>
    <w:rsid w:val="00780F27"/>
    <w:rsid w:val="007812D8"/>
    <w:rsid w:val="007859C1"/>
    <w:rsid w:val="0079541A"/>
    <w:rsid w:val="007967CE"/>
    <w:rsid w:val="00796D24"/>
    <w:rsid w:val="007A20A2"/>
    <w:rsid w:val="007A2DB7"/>
    <w:rsid w:val="007A376E"/>
    <w:rsid w:val="007D0BB7"/>
    <w:rsid w:val="007F290E"/>
    <w:rsid w:val="008005C5"/>
    <w:rsid w:val="00804338"/>
    <w:rsid w:val="0083175B"/>
    <w:rsid w:val="00831C29"/>
    <w:rsid w:val="00834C30"/>
    <w:rsid w:val="0084567A"/>
    <w:rsid w:val="00853247"/>
    <w:rsid w:val="00876F4A"/>
    <w:rsid w:val="00886221"/>
    <w:rsid w:val="008863C4"/>
    <w:rsid w:val="008946E7"/>
    <w:rsid w:val="00897B16"/>
    <w:rsid w:val="008A0EC3"/>
    <w:rsid w:val="008A3F6D"/>
    <w:rsid w:val="008A5ED9"/>
    <w:rsid w:val="008D1B3E"/>
    <w:rsid w:val="008D458A"/>
    <w:rsid w:val="008E62C7"/>
    <w:rsid w:val="008E782D"/>
    <w:rsid w:val="008F1DA4"/>
    <w:rsid w:val="008F478E"/>
    <w:rsid w:val="008F5C38"/>
    <w:rsid w:val="008F70F9"/>
    <w:rsid w:val="009139F1"/>
    <w:rsid w:val="009253AA"/>
    <w:rsid w:val="00951E7C"/>
    <w:rsid w:val="00953268"/>
    <w:rsid w:val="00967DA1"/>
    <w:rsid w:val="00992AB3"/>
    <w:rsid w:val="009A0760"/>
    <w:rsid w:val="009D19AC"/>
    <w:rsid w:val="009E072C"/>
    <w:rsid w:val="00A23BA2"/>
    <w:rsid w:val="00A66A6A"/>
    <w:rsid w:val="00A779AD"/>
    <w:rsid w:val="00A82E29"/>
    <w:rsid w:val="00AA337C"/>
    <w:rsid w:val="00AB00AC"/>
    <w:rsid w:val="00AB3A7C"/>
    <w:rsid w:val="00AB4BAC"/>
    <w:rsid w:val="00AC136D"/>
    <w:rsid w:val="00AC5E22"/>
    <w:rsid w:val="00AE36CB"/>
    <w:rsid w:val="00AE6BFA"/>
    <w:rsid w:val="00AE7E7F"/>
    <w:rsid w:val="00AF540C"/>
    <w:rsid w:val="00B12D6B"/>
    <w:rsid w:val="00B175E2"/>
    <w:rsid w:val="00B35307"/>
    <w:rsid w:val="00B42C0F"/>
    <w:rsid w:val="00B46F8F"/>
    <w:rsid w:val="00B528C0"/>
    <w:rsid w:val="00B57A42"/>
    <w:rsid w:val="00B606D8"/>
    <w:rsid w:val="00B63644"/>
    <w:rsid w:val="00B8318D"/>
    <w:rsid w:val="00B84FCB"/>
    <w:rsid w:val="00BA5A21"/>
    <w:rsid w:val="00BB58D5"/>
    <w:rsid w:val="00BC092E"/>
    <w:rsid w:val="00BC26F1"/>
    <w:rsid w:val="00BC77EA"/>
    <w:rsid w:val="00BE3CE2"/>
    <w:rsid w:val="00BE76E8"/>
    <w:rsid w:val="00C04912"/>
    <w:rsid w:val="00C062ED"/>
    <w:rsid w:val="00C22E75"/>
    <w:rsid w:val="00C23710"/>
    <w:rsid w:val="00C259D1"/>
    <w:rsid w:val="00C26CEC"/>
    <w:rsid w:val="00C4658A"/>
    <w:rsid w:val="00C47DC7"/>
    <w:rsid w:val="00C53EE3"/>
    <w:rsid w:val="00C710C9"/>
    <w:rsid w:val="00C752F5"/>
    <w:rsid w:val="00C777E5"/>
    <w:rsid w:val="00C77E16"/>
    <w:rsid w:val="00C80795"/>
    <w:rsid w:val="00C820BD"/>
    <w:rsid w:val="00C874CE"/>
    <w:rsid w:val="00C9238F"/>
    <w:rsid w:val="00CA0D0E"/>
    <w:rsid w:val="00CB1DD3"/>
    <w:rsid w:val="00CB7E9D"/>
    <w:rsid w:val="00CD02D2"/>
    <w:rsid w:val="00CD0EF9"/>
    <w:rsid w:val="00CD70F1"/>
    <w:rsid w:val="00CE2C69"/>
    <w:rsid w:val="00D040A7"/>
    <w:rsid w:val="00D04F60"/>
    <w:rsid w:val="00D213BC"/>
    <w:rsid w:val="00D62E77"/>
    <w:rsid w:val="00D830A8"/>
    <w:rsid w:val="00D93067"/>
    <w:rsid w:val="00DA4116"/>
    <w:rsid w:val="00DD657D"/>
    <w:rsid w:val="00DD7314"/>
    <w:rsid w:val="00E05A77"/>
    <w:rsid w:val="00E14038"/>
    <w:rsid w:val="00E22C7B"/>
    <w:rsid w:val="00E3471A"/>
    <w:rsid w:val="00E43A05"/>
    <w:rsid w:val="00E4443E"/>
    <w:rsid w:val="00E449C5"/>
    <w:rsid w:val="00E533F4"/>
    <w:rsid w:val="00E612BC"/>
    <w:rsid w:val="00E67F9C"/>
    <w:rsid w:val="00E76A90"/>
    <w:rsid w:val="00E954C5"/>
    <w:rsid w:val="00EA692F"/>
    <w:rsid w:val="00EC77EF"/>
    <w:rsid w:val="00EE4815"/>
    <w:rsid w:val="00EF05CF"/>
    <w:rsid w:val="00EF3451"/>
    <w:rsid w:val="00EF36FB"/>
    <w:rsid w:val="00F001A1"/>
    <w:rsid w:val="00F143D1"/>
    <w:rsid w:val="00F20B1C"/>
    <w:rsid w:val="00F25B79"/>
    <w:rsid w:val="00F36DA9"/>
    <w:rsid w:val="00F373D1"/>
    <w:rsid w:val="00F4563E"/>
    <w:rsid w:val="00F456DF"/>
    <w:rsid w:val="00F5420C"/>
    <w:rsid w:val="00F75DB2"/>
    <w:rsid w:val="00F77C3B"/>
    <w:rsid w:val="00F812D8"/>
    <w:rsid w:val="00F81549"/>
    <w:rsid w:val="00F86922"/>
    <w:rsid w:val="00F872B2"/>
    <w:rsid w:val="00F97836"/>
    <w:rsid w:val="00F97CBD"/>
    <w:rsid w:val="00FB76C6"/>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083D8A"/>
    <w:pPr>
      <w:keepNext/>
      <w:widowControl w:val="0"/>
      <w:tabs>
        <w:tab w:val="left" w:pos="-1440"/>
      </w:tabs>
      <w:outlineLvl w:val="0"/>
    </w:pPr>
    <w:rPr>
      <w:rFonts w:ascii="Helvetica" w:hAnsi="Helvetica"/>
      <w:snapToGrid w:val="0"/>
      <w:sz w:val="22"/>
      <w:szCs w:val="20"/>
      <w:u w:val="single"/>
    </w:rPr>
  </w:style>
  <w:style w:type="paragraph" w:styleId="Heading3">
    <w:name w:val="heading 3"/>
    <w:basedOn w:val="Normal"/>
    <w:next w:val="Normal"/>
    <w:link w:val="Heading3Char"/>
    <w:semiHidden/>
    <w:unhideWhenUsed/>
    <w:qFormat/>
    <w:rsid w:val="00186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paragraph" w:styleId="BodyText">
    <w:name w:val="Body Text"/>
    <w:basedOn w:val="Normal"/>
    <w:link w:val="BodyTextChar"/>
    <w:rsid w:val="007602FE"/>
    <w:pPr>
      <w:spacing w:after="120"/>
    </w:pPr>
  </w:style>
  <w:style w:type="character" w:customStyle="1" w:styleId="BodyTextChar">
    <w:name w:val="Body Text Char"/>
    <w:basedOn w:val="DefaultParagraphFont"/>
    <w:link w:val="BodyText"/>
    <w:rsid w:val="007602FE"/>
    <w:rPr>
      <w:sz w:val="24"/>
      <w:szCs w:val="24"/>
    </w:rPr>
  </w:style>
  <w:style w:type="character" w:customStyle="1" w:styleId="Heading1Char">
    <w:name w:val="Heading 1 Char"/>
    <w:basedOn w:val="DefaultParagraphFont"/>
    <w:link w:val="Heading1"/>
    <w:rsid w:val="00083D8A"/>
    <w:rPr>
      <w:rFonts w:ascii="Helvetica" w:hAnsi="Helvetica"/>
      <w:snapToGrid w:val="0"/>
      <w:sz w:val="22"/>
      <w:u w:val="single"/>
    </w:rPr>
  </w:style>
  <w:style w:type="paragraph" w:styleId="BodyTextIndent3">
    <w:name w:val="Body Text Indent 3"/>
    <w:basedOn w:val="Normal"/>
    <w:link w:val="BodyTextIndent3Char"/>
    <w:rsid w:val="00B35307"/>
    <w:pPr>
      <w:spacing w:after="120"/>
      <w:ind w:left="360"/>
    </w:pPr>
    <w:rPr>
      <w:sz w:val="16"/>
      <w:szCs w:val="16"/>
    </w:rPr>
  </w:style>
  <w:style w:type="character" w:customStyle="1" w:styleId="BodyTextIndent3Char">
    <w:name w:val="Body Text Indent 3 Char"/>
    <w:basedOn w:val="DefaultParagraphFont"/>
    <w:link w:val="BodyTextIndent3"/>
    <w:rsid w:val="00B35307"/>
    <w:rPr>
      <w:sz w:val="16"/>
      <w:szCs w:val="16"/>
    </w:rPr>
  </w:style>
  <w:style w:type="character" w:styleId="Strong">
    <w:name w:val="Strong"/>
    <w:uiPriority w:val="22"/>
    <w:qFormat/>
    <w:rsid w:val="00BC77EA"/>
    <w:rPr>
      <w:b/>
      <w:bCs/>
    </w:rPr>
  </w:style>
  <w:style w:type="character" w:customStyle="1" w:styleId="Heading3Char">
    <w:name w:val="Heading 3 Char"/>
    <w:basedOn w:val="DefaultParagraphFont"/>
    <w:link w:val="Heading3"/>
    <w:semiHidden/>
    <w:rsid w:val="00186EFD"/>
    <w:rPr>
      <w:rFonts w:asciiTheme="majorHAnsi" w:eastAsiaTheme="majorEastAsia" w:hAnsiTheme="majorHAnsi" w:cstheme="majorBidi"/>
      <w:b/>
      <w:bCs/>
      <w:color w:val="4F81BD" w:themeColor="accent1"/>
      <w:sz w:val="24"/>
      <w:szCs w:val="24"/>
    </w:rPr>
  </w:style>
  <w:style w:type="paragraph" w:customStyle="1" w:styleId="H3">
    <w:name w:val="H3"/>
    <w:basedOn w:val="Normal"/>
    <w:next w:val="Normal"/>
    <w:rsid w:val="00186EFD"/>
    <w:pPr>
      <w:keepNext/>
      <w:widowControl w:val="0"/>
      <w:spacing w:before="100" w:after="100"/>
      <w:outlineLvl w:val="3"/>
    </w:pPr>
    <w:rPr>
      <w:b/>
      <w:snapToGrid w:val="0"/>
      <w:sz w:val="28"/>
      <w:szCs w:val="20"/>
    </w:rPr>
  </w:style>
  <w:style w:type="paragraph" w:styleId="BodyText2">
    <w:name w:val="Body Text 2"/>
    <w:basedOn w:val="Normal"/>
    <w:link w:val="BodyText2Char"/>
    <w:rsid w:val="00F81549"/>
    <w:pPr>
      <w:spacing w:after="120" w:line="480" w:lineRule="auto"/>
    </w:pPr>
  </w:style>
  <w:style w:type="character" w:customStyle="1" w:styleId="BodyText2Char">
    <w:name w:val="Body Text 2 Char"/>
    <w:basedOn w:val="DefaultParagraphFont"/>
    <w:link w:val="BodyText2"/>
    <w:rsid w:val="00F81549"/>
    <w:rPr>
      <w:sz w:val="24"/>
      <w:szCs w:val="24"/>
    </w:rPr>
  </w:style>
  <w:style w:type="character" w:customStyle="1" w:styleId="src">
    <w:name w:val="src"/>
    <w:basedOn w:val="DefaultParagraphFont"/>
    <w:rsid w:val="00F81549"/>
  </w:style>
  <w:style w:type="character" w:customStyle="1" w:styleId="jrnl">
    <w:name w:val="jrnl"/>
    <w:basedOn w:val="DefaultParagraphFont"/>
    <w:rsid w:val="00F81549"/>
  </w:style>
  <w:style w:type="paragraph" w:customStyle="1" w:styleId="citation">
    <w:name w:val="citation"/>
    <w:basedOn w:val="Normal"/>
    <w:rsid w:val="00F81549"/>
    <w:pPr>
      <w:spacing w:before="100" w:beforeAutospacing="1" w:after="100" w:afterAutospacing="1"/>
    </w:pPr>
  </w:style>
  <w:style w:type="character" w:customStyle="1" w:styleId="citation-volnumber">
    <w:name w:val="citation-volnumber"/>
    <w:basedOn w:val="DefaultParagraphFont"/>
    <w:rsid w:val="00F81549"/>
  </w:style>
  <w:style w:type="character" w:customStyle="1" w:styleId="citation-page">
    <w:name w:val="citation-page"/>
    <w:basedOn w:val="DefaultParagraphFont"/>
    <w:rsid w:val="00F81549"/>
  </w:style>
  <w:style w:type="character" w:customStyle="1" w:styleId="highlight">
    <w:name w:val="highlight"/>
    <w:basedOn w:val="DefaultParagraphFont"/>
    <w:rsid w:val="00F81549"/>
  </w:style>
  <w:style w:type="paragraph" w:customStyle="1" w:styleId="desc">
    <w:name w:val="desc"/>
    <w:basedOn w:val="Normal"/>
    <w:rsid w:val="00F81549"/>
    <w:pPr>
      <w:spacing w:before="100" w:beforeAutospacing="1" w:after="100" w:afterAutospacing="1"/>
    </w:pPr>
  </w:style>
  <w:style w:type="paragraph" w:customStyle="1" w:styleId="Title2">
    <w:name w:val="Title2"/>
    <w:basedOn w:val="Normal"/>
    <w:rsid w:val="00F81549"/>
    <w:pPr>
      <w:spacing w:before="100" w:beforeAutospacing="1" w:after="100" w:afterAutospacing="1"/>
    </w:pPr>
  </w:style>
  <w:style w:type="character" w:customStyle="1" w:styleId="name">
    <w:name w:val="name"/>
    <w:basedOn w:val="DefaultParagraphFont"/>
    <w:rsid w:val="00F81549"/>
  </w:style>
  <w:style w:type="character" w:customStyle="1" w:styleId="collab">
    <w:name w:val="collab"/>
    <w:basedOn w:val="DefaultParagraphFont"/>
    <w:rsid w:val="00F8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083D8A"/>
    <w:pPr>
      <w:keepNext/>
      <w:widowControl w:val="0"/>
      <w:tabs>
        <w:tab w:val="left" w:pos="-1440"/>
      </w:tabs>
      <w:outlineLvl w:val="0"/>
    </w:pPr>
    <w:rPr>
      <w:rFonts w:ascii="Helvetica" w:hAnsi="Helvetica"/>
      <w:snapToGrid w:val="0"/>
      <w:sz w:val="22"/>
      <w:szCs w:val="20"/>
      <w:u w:val="single"/>
    </w:rPr>
  </w:style>
  <w:style w:type="paragraph" w:styleId="Heading3">
    <w:name w:val="heading 3"/>
    <w:basedOn w:val="Normal"/>
    <w:next w:val="Normal"/>
    <w:link w:val="Heading3Char"/>
    <w:semiHidden/>
    <w:unhideWhenUsed/>
    <w:qFormat/>
    <w:rsid w:val="00186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paragraph" w:styleId="BodyText">
    <w:name w:val="Body Text"/>
    <w:basedOn w:val="Normal"/>
    <w:link w:val="BodyTextChar"/>
    <w:rsid w:val="007602FE"/>
    <w:pPr>
      <w:spacing w:after="120"/>
    </w:pPr>
  </w:style>
  <w:style w:type="character" w:customStyle="1" w:styleId="BodyTextChar">
    <w:name w:val="Body Text Char"/>
    <w:basedOn w:val="DefaultParagraphFont"/>
    <w:link w:val="BodyText"/>
    <w:rsid w:val="007602FE"/>
    <w:rPr>
      <w:sz w:val="24"/>
      <w:szCs w:val="24"/>
    </w:rPr>
  </w:style>
  <w:style w:type="character" w:customStyle="1" w:styleId="Heading1Char">
    <w:name w:val="Heading 1 Char"/>
    <w:basedOn w:val="DefaultParagraphFont"/>
    <w:link w:val="Heading1"/>
    <w:rsid w:val="00083D8A"/>
    <w:rPr>
      <w:rFonts w:ascii="Helvetica" w:hAnsi="Helvetica"/>
      <w:snapToGrid w:val="0"/>
      <w:sz w:val="22"/>
      <w:u w:val="single"/>
    </w:rPr>
  </w:style>
  <w:style w:type="paragraph" w:styleId="BodyTextIndent3">
    <w:name w:val="Body Text Indent 3"/>
    <w:basedOn w:val="Normal"/>
    <w:link w:val="BodyTextIndent3Char"/>
    <w:rsid w:val="00B35307"/>
    <w:pPr>
      <w:spacing w:after="120"/>
      <w:ind w:left="360"/>
    </w:pPr>
    <w:rPr>
      <w:sz w:val="16"/>
      <w:szCs w:val="16"/>
    </w:rPr>
  </w:style>
  <w:style w:type="character" w:customStyle="1" w:styleId="BodyTextIndent3Char">
    <w:name w:val="Body Text Indent 3 Char"/>
    <w:basedOn w:val="DefaultParagraphFont"/>
    <w:link w:val="BodyTextIndent3"/>
    <w:rsid w:val="00B35307"/>
    <w:rPr>
      <w:sz w:val="16"/>
      <w:szCs w:val="16"/>
    </w:rPr>
  </w:style>
  <w:style w:type="character" w:styleId="Strong">
    <w:name w:val="Strong"/>
    <w:uiPriority w:val="22"/>
    <w:qFormat/>
    <w:rsid w:val="00BC77EA"/>
    <w:rPr>
      <w:b/>
      <w:bCs/>
    </w:rPr>
  </w:style>
  <w:style w:type="character" w:customStyle="1" w:styleId="Heading3Char">
    <w:name w:val="Heading 3 Char"/>
    <w:basedOn w:val="DefaultParagraphFont"/>
    <w:link w:val="Heading3"/>
    <w:semiHidden/>
    <w:rsid w:val="00186EFD"/>
    <w:rPr>
      <w:rFonts w:asciiTheme="majorHAnsi" w:eastAsiaTheme="majorEastAsia" w:hAnsiTheme="majorHAnsi" w:cstheme="majorBidi"/>
      <w:b/>
      <w:bCs/>
      <w:color w:val="4F81BD" w:themeColor="accent1"/>
      <w:sz w:val="24"/>
      <w:szCs w:val="24"/>
    </w:rPr>
  </w:style>
  <w:style w:type="paragraph" w:customStyle="1" w:styleId="H3">
    <w:name w:val="H3"/>
    <w:basedOn w:val="Normal"/>
    <w:next w:val="Normal"/>
    <w:rsid w:val="00186EFD"/>
    <w:pPr>
      <w:keepNext/>
      <w:widowControl w:val="0"/>
      <w:spacing w:before="100" w:after="100"/>
      <w:outlineLvl w:val="3"/>
    </w:pPr>
    <w:rPr>
      <w:b/>
      <w:snapToGrid w:val="0"/>
      <w:sz w:val="28"/>
      <w:szCs w:val="20"/>
    </w:rPr>
  </w:style>
  <w:style w:type="paragraph" w:styleId="BodyText2">
    <w:name w:val="Body Text 2"/>
    <w:basedOn w:val="Normal"/>
    <w:link w:val="BodyText2Char"/>
    <w:rsid w:val="00F81549"/>
    <w:pPr>
      <w:spacing w:after="120" w:line="480" w:lineRule="auto"/>
    </w:pPr>
  </w:style>
  <w:style w:type="character" w:customStyle="1" w:styleId="BodyText2Char">
    <w:name w:val="Body Text 2 Char"/>
    <w:basedOn w:val="DefaultParagraphFont"/>
    <w:link w:val="BodyText2"/>
    <w:rsid w:val="00F81549"/>
    <w:rPr>
      <w:sz w:val="24"/>
      <w:szCs w:val="24"/>
    </w:rPr>
  </w:style>
  <w:style w:type="character" w:customStyle="1" w:styleId="src">
    <w:name w:val="src"/>
    <w:basedOn w:val="DefaultParagraphFont"/>
    <w:rsid w:val="00F81549"/>
  </w:style>
  <w:style w:type="character" w:customStyle="1" w:styleId="jrnl">
    <w:name w:val="jrnl"/>
    <w:basedOn w:val="DefaultParagraphFont"/>
    <w:rsid w:val="00F81549"/>
  </w:style>
  <w:style w:type="paragraph" w:customStyle="1" w:styleId="citation">
    <w:name w:val="citation"/>
    <w:basedOn w:val="Normal"/>
    <w:rsid w:val="00F81549"/>
    <w:pPr>
      <w:spacing w:before="100" w:beforeAutospacing="1" w:after="100" w:afterAutospacing="1"/>
    </w:pPr>
  </w:style>
  <w:style w:type="character" w:customStyle="1" w:styleId="citation-volnumber">
    <w:name w:val="citation-volnumber"/>
    <w:basedOn w:val="DefaultParagraphFont"/>
    <w:rsid w:val="00F81549"/>
  </w:style>
  <w:style w:type="character" w:customStyle="1" w:styleId="citation-page">
    <w:name w:val="citation-page"/>
    <w:basedOn w:val="DefaultParagraphFont"/>
    <w:rsid w:val="00F81549"/>
  </w:style>
  <w:style w:type="character" w:customStyle="1" w:styleId="highlight">
    <w:name w:val="highlight"/>
    <w:basedOn w:val="DefaultParagraphFont"/>
    <w:rsid w:val="00F81549"/>
  </w:style>
  <w:style w:type="paragraph" w:customStyle="1" w:styleId="desc">
    <w:name w:val="desc"/>
    <w:basedOn w:val="Normal"/>
    <w:rsid w:val="00F81549"/>
    <w:pPr>
      <w:spacing w:before="100" w:beforeAutospacing="1" w:after="100" w:afterAutospacing="1"/>
    </w:pPr>
  </w:style>
  <w:style w:type="paragraph" w:customStyle="1" w:styleId="Title2">
    <w:name w:val="Title2"/>
    <w:basedOn w:val="Normal"/>
    <w:rsid w:val="00F81549"/>
    <w:pPr>
      <w:spacing w:before="100" w:beforeAutospacing="1" w:after="100" w:afterAutospacing="1"/>
    </w:pPr>
  </w:style>
  <w:style w:type="character" w:customStyle="1" w:styleId="name">
    <w:name w:val="name"/>
    <w:basedOn w:val="DefaultParagraphFont"/>
    <w:rsid w:val="00F81549"/>
  </w:style>
  <w:style w:type="character" w:customStyle="1" w:styleId="collab">
    <w:name w:val="collab"/>
    <w:basedOn w:val="DefaultParagraphFont"/>
    <w:rsid w:val="00F8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917">
      <w:bodyDiv w:val="1"/>
      <w:marLeft w:val="0"/>
      <w:marRight w:val="0"/>
      <w:marTop w:val="0"/>
      <w:marBottom w:val="0"/>
      <w:divBdr>
        <w:top w:val="none" w:sz="0" w:space="0" w:color="auto"/>
        <w:left w:val="none" w:sz="0" w:space="0" w:color="auto"/>
        <w:bottom w:val="none" w:sz="0" w:space="0" w:color="auto"/>
        <w:right w:val="none" w:sz="0" w:space="0" w:color="auto"/>
      </w:divBdr>
    </w:div>
    <w:div w:id="486627882">
      <w:bodyDiv w:val="1"/>
      <w:marLeft w:val="0"/>
      <w:marRight w:val="0"/>
      <w:marTop w:val="0"/>
      <w:marBottom w:val="0"/>
      <w:divBdr>
        <w:top w:val="none" w:sz="0" w:space="0" w:color="auto"/>
        <w:left w:val="none" w:sz="0" w:space="0" w:color="auto"/>
        <w:bottom w:val="none" w:sz="0" w:space="0" w:color="auto"/>
        <w:right w:val="none" w:sz="0" w:space="0" w:color="auto"/>
      </w:divBdr>
    </w:div>
    <w:div w:id="559950350">
      <w:bodyDiv w:val="1"/>
      <w:marLeft w:val="0"/>
      <w:marRight w:val="0"/>
      <w:marTop w:val="0"/>
      <w:marBottom w:val="0"/>
      <w:divBdr>
        <w:top w:val="none" w:sz="0" w:space="0" w:color="auto"/>
        <w:left w:val="none" w:sz="0" w:space="0" w:color="auto"/>
        <w:bottom w:val="none" w:sz="0" w:space="0" w:color="auto"/>
        <w:right w:val="none" w:sz="0" w:space="0" w:color="auto"/>
      </w:divBdr>
    </w:div>
    <w:div w:id="1913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ss.at.ufl.edu" TargetMode="External"/><Relationship Id="rId18" Type="http://schemas.openxmlformats.org/officeDocument/2006/relationships/hyperlink" Target="http://nursing.ufl.edu/students/student-policies-and-handbooks/" TargetMode="External"/><Relationship Id="rId26" Type="http://schemas.openxmlformats.org/officeDocument/2006/relationships/hyperlink" Target="http://go.galegroup.com.lp.hscl.ufl.edu/ps/retrieve.do?sgHitCountType=None&amp;sort=DA-SORT&amp;inPS=true&amp;prodId=AONE&amp;userGroupName=gain40375&amp;tabID=T003&amp;searchId=R1&amp;resultListType=RESULT_LIST&amp;contentSegment=&amp;searchType=AdvancedSearchForm&amp;currentPosition=1&amp;contentSet=GALE%7CA268405183&amp;&amp;docId=GALE|A268405183&amp;docType=GALE&amp;role=" TargetMode="External"/><Relationship Id="rId39" Type="http://schemas.openxmlformats.org/officeDocument/2006/relationships/hyperlink" Target="http://www.ncbi.nlm.nih.gov.lp.hscl.ufl.edu/pubmed/21458747" TargetMode="External"/><Relationship Id="rId3" Type="http://schemas.microsoft.com/office/2007/relationships/stylesWithEffects" Target="stylesWithEffects.xml"/><Relationship Id="rId21" Type="http://schemas.openxmlformats.org/officeDocument/2006/relationships/hyperlink" Target="https://evaluations.ufl.edu" TargetMode="External"/><Relationship Id="rId34" Type="http://schemas.openxmlformats.org/officeDocument/2006/relationships/hyperlink" Target="http://www.ncbi.nlm.nih.gov.lp.hscl.ufl.edu/pubmed/20877413" TargetMode="External"/><Relationship Id="rId42" Type="http://schemas.openxmlformats.org/officeDocument/2006/relationships/hyperlink" Target="http://www.ncbi.nlm.nih.gov/pubmed?term=%22Committee%20on%20Fetus%20and%20Newborn%22%5BCorporate%20Author%5D" TargetMode="External"/><Relationship Id="rId47" Type="http://schemas.openxmlformats.org/officeDocument/2006/relationships/hyperlink" Target="http://www.ncbi.nlm.nih.gov.lp.hscl.ufl.edu/pubmed/2177086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eggac@nursing.ufl.edu" TargetMode="External"/><Relationship Id="rId17" Type="http://schemas.openxmlformats.org/officeDocument/2006/relationships/hyperlink" Target="http://www.counseling.ufl.edu/cwc/" TargetMode="External"/><Relationship Id="rId25" Type="http://schemas.openxmlformats.org/officeDocument/2006/relationships/hyperlink" Target="http://www.ncbi.nlm.nih.gov.lp.hscl.ufl.edu/pubmed/23111723" TargetMode="External"/><Relationship Id="rId33" Type="http://schemas.openxmlformats.org/officeDocument/2006/relationships/hyperlink" Target="http://www.ncbi.nlm.nih.gov.lp.hscl.ufl.edu/pubmed/20859208" TargetMode="External"/><Relationship Id="rId38" Type="http://schemas.openxmlformats.org/officeDocument/2006/relationships/hyperlink" Target="http://www.ncbi.nlm.nih.gov.lp.hscl.ufl.edu/pubmed?term=Hendricks-Mu%C3%B1oz%20KD%5BAuthor%5D&amp;cauthor=true&amp;cauthor_uid=21458747" TargetMode="External"/><Relationship Id="rId46" Type="http://schemas.openxmlformats.org/officeDocument/2006/relationships/hyperlink" Target="http://www.ncbi.nlm.nih.gov.lp.hscl.ufl.edu/pubmed/22094826" TargetMode="External"/><Relationship Id="rId2" Type="http://schemas.openxmlformats.org/officeDocument/2006/relationships/styles" Target="styles.xml"/><Relationship Id="rId16" Type="http://schemas.openxmlformats.org/officeDocument/2006/relationships/hyperlink" Target="http://www.dso.ufl.edu/index.php/drc/" TargetMode="External"/><Relationship Id="rId20" Type="http://schemas.openxmlformats.org/officeDocument/2006/relationships/hyperlink" Target="http://gradcatalog.ufl.edu/content.php?catoid=4&amp;navoid=907" TargetMode="External"/><Relationship Id="rId29" Type="http://schemas.openxmlformats.org/officeDocument/2006/relationships/hyperlink" Target="http://www.ncbi.nlm.nih.gov.lp.hscl.ufl.edu/pubmed/21745203" TargetMode="External"/><Relationship Id="rId41" Type="http://schemas.openxmlformats.org/officeDocument/2006/relationships/hyperlink" Target="http://www.ncbi.nlm.nih.gov/pubmed?term=%22Adamkin%20DH%22%5BAuthor%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schaf@ufl.edu" TargetMode="External"/><Relationship Id="rId24" Type="http://schemas.openxmlformats.org/officeDocument/2006/relationships/hyperlink" Target="http://www.ncbi.nlm.nih.gov.lp.hscl.ufl.edu/pubmed?term=Smith%20VC%5BAuthor%5D&amp;cauthor=true&amp;cauthor_uid=23111723" TargetMode="External"/><Relationship Id="rId32" Type="http://schemas.openxmlformats.org/officeDocument/2006/relationships/hyperlink" Target="http://www.ncbi.nlm.nih.gov.lp.hscl.ufl.edu/pubmed?term=Muenke%20M%5BAuthor%5D&amp;cauthor=true&amp;cauthor_uid=20859208" TargetMode="External"/><Relationship Id="rId37" Type="http://schemas.openxmlformats.org/officeDocument/2006/relationships/hyperlink" Target="http://www.ncbi.nlm.nih.gov.lp.hscl.ufl.edu/pubmed?term=Wachtel%20EV%5BAuthor%5D&amp;cauthor=true&amp;cauthor_uid=21458747" TargetMode="External"/><Relationship Id="rId40" Type="http://schemas.openxmlformats.org/officeDocument/2006/relationships/hyperlink" Target="http://www.ncbi.nlm.nih.gov.lp.hscl.ufl.edu/pubmed/22570946" TargetMode="External"/><Relationship Id="rId45" Type="http://schemas.openxmlformats.org/officeDocument/2006/relationships/hyperlink" Target="javascript:AL_get(this,%20'jour',%20'J%20Perinatol.');" TargetMode="External"/><Relationship Id="rId5" Type="http://schemas.openxmlformats.org/officeDocument/2006/relationships/webSettings" Target="webSettings.xml"/><Relationship Id="rId15" Type="http://schemas.openxmlformats.org/officeDocument/2006/relationships/hyperlink" Target="http://www.proctoru.com/" TargetMode="External"/><Relationship Id="rId23" Type="http://schemas.openxmlformats.org/officeDocument/2006/relationships/hyperlink" Target="http://ccprwebsite.org/cp_product.cfm?i=102" TargetMode="External"/><Relationship Id="rId28" Type="http://schemas.openxmlformats.org/officeDocument/2006/relationships/hyperlink" Target="http://www.ncbi.nlm.nih.gov.lp.hscl.ufl.edu/pubmed?term=Danzer%20E%5BAuthor%5D&amp;cauthor=true&amp;cauthor_uid=21745203" TargetMode="External"/><Relationship Id="rId36" Type="http://schemas.openxmlformats.org/officeDocument/2006/relationships/hyperlink" Target="http://www.ncbi.nlm.nih.gov.lp.hscl.ufl.edu/pubmed/20883878" TargetMode="External"/><Relationship Id="rId49" Type="http://schemas.openxmlformats.org/officeDocument/2006/relationships/header" Target="header2.xml"/><Relationship Id="rId10" Type="http://schemas.openxmlformats.org/officeDocument/2006/relationships/hyperlink" Target="mailto:juliesch@ufl.edu" TargetMode="External"/><Relationship Id="rId19" Type="http://schemas.openxmlformats.org/officeDocument/2006/relationships/hyperlink" Target="http://www.dso.ufl.edu/index.php/sccr/process/student-conduct-honor-code/" TargetMode="External"/><Relationship Id="rId31" Type="http://schemas.openxmlformats.org/officeDocument/2006/relationships/hyperlink" Target="http://www.ncbi.nlm.nih.gov.lp.hscl.ufl.edu/pubmed?term=Kauvar%20EF%5BAuthor%5D&amp;cauthor=true&amp;cauthor_uid=20859208" TargetMode="External"/><Relationship Id="rId44" Type="http://schemas.openxmlformats.org/officeDocument/2006/relationships/hyperlink" Target="http://pediatrics.aappublications.org/search?author1=Vinod+K.+Bhutani&amp;sortspec=date&amp;submit=Submit" TargetMode="Externa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mailto:helpdesk@ufl.edu" TargetMode="External"/><Relationship Id="rId22" Type="http://schemas.openxmlformats.org/officeDocument/2006/relationships/hyperlink" Target="https://evaluations.ufl.edu" TargetMode="External"/><Relationship Id="rId27" Type="http://schemas.openxmlformats.org/officeDocument/2006/relationships/hyperlink" Target="http://www.ncbi.nlm.nih.gov/pubmed/19944833" TargetMode="External"/><Relationship Id="rId30" Type="http://schemas.openxmlformats.org/officeDocument/2006/relationships/hyperlink" Target="http://www.ncbi.nlm.nih.gov/pubmed/19944840" TargetMode="External"/><Relationship Id="rId35" Type="http://schemas.openxmlformats.org/officeDocument/2006/relationships/hyperlink" Target="http://www.ncbi.nlm.nih.gov.lp.hscl.ufl.edu/pubmed?term=Sandler%20AD%5BAuthor%5D&amp;cauthor=true&amp;cauthor_uid=20883878" TargetMode="External"/><Relationship Id="rId43" Type="http://schemas.openxmlformats.org/officeDocument/2006/relationships/hyperlink" Target="http://www.ncbi.nlm.nih.gov/pubmed/21357346" TargetMode="External"/><Relationship Id="rId48" Type="http://schemas.openxmlformats.org/officeDocument/2006/relationships/header" Target="header1.xml"/><Relationship Id="rId8" Type="http://schemas.openxmlformats.org/officeDocument/2006/relationships/hyperlink" Target="mailto:Hoffmanjm@ufl.edu"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36713</CharactersWithSpaces>
  <SharedDoc>false</SharedDoc>
  <HLinks>
    <vt:vector size="12" baseType="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sdschaf</cp:lastModifiedBy>
  <cp:revision>5</cp:revision>
  <cp:lastPrinted>2009-05-27T17:14:00Z</cp:lastPrinted>
  <dcterms:created xsi:type="dcterms:W3CDTF">2013-12-19T15:25:00Z</dcterms:created>
  <dcterms:modified xsi:type="dcterms:W3CDTF">2013-12-19T16:31:00Z</dcterms:modified>
</cp:coreProperties>
</file>