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D1E" w:rsidRDefault="00671D1E">
      <w:pPr>
        <w:jc w:val="center"/>
      </w:pPr>
      <w:r>
        <w:t xml:space="preserve">UNIVERSITY OF </w:t>
      </w:r>
      <w:smartTag w:uri="urn:schemas-microsoft-com:office:smarttags" w:element="PlaceName">
        <w:r>
          <w:t>FLORIDA</w:t>
        </w:r>
      </w:smartTag>
    </w:p>
    <w:p w:rsidR="00671D1E" w:rsidRDefault="00671D1E">
      <w:pPr>
        <w:jc w:val="center"/>
      </w:pPr>
      <w:smartTag w:uri="urn:schemas-microsoft-com:office:smarttags" w:element="place">
        <w:smartTag w:uri="urn:schemas-microsoft-com:office:smarttags" w:element="PlaceType">
          <w:r>
            <w:t>COLLEGE</w:t>
          </w:r>
        </w:smartTag>
        <w:r>
          <w:t xml:space="preserve"> OF </w:t>
        </w:r>
        <w:smartTag w:uri="urn:schemas-microsoft-com:office:smarttags" w:element="PlaceName">
          <w:r>
            <w:t>NURSING</w:t>
          </w:r>
        </w:smartTag>
      </w:smartTag>
    </w:p>
    <w:p w:rsidR="00E833F3" w:rsidRDefault="00E833F3">
      <w:pPr>
        <w:jc w:val="center"/>
      </w:pPr>
      <w:r>
        <w:t>COURSE SYLLABUS</w:t>
      </w:r>
    </w:p>
    <w:p w:rsidR="00671D1E" w:rsidRDefault="00983E3E">
      <w:pPr>
        <w:jc w:val="center"/>
      </w:pPr>
      <w:r>
        <w:t>SPRING 2014</w:t>
      </w:r>
    </w:p>
    <w:p w:rsidR="00AB76D9" w:rsidRDefault="00AB76D9">
      <w:pPr>
        <w:rPr>
          <w:u w:val="single"/>
        </w:rPr>
      </w:pPr>
    </w:p>
    <w:p w:rsidR="00671D1E" w:rsidRDefault="00671D1E">
      <w:r>
        <w:rPr>
          <w:u w:val="single"/>
        </w:rPr>
        <w:t>COURSE NUMBER</w:t>
      </w:r>
      <w:r>
        <w:t>               NUR 38</w:t>
      </w:r>
      <w:r w:rsidR="00E833F3">
        <w:t>26</w:t>
      </w:r>
    </w:p>
    <w:p w:rsidR="00671D1E" w:rsidRDefault="00671D1E"/>
    <w:p w:rsidR="00671D1E" w:rsidRDefault="00671D1E">
      <w:r>
        <w:rPr>
          <w:u w:val="single"/>
        </w:rPr>
        <w:t>COURSE TITLE</w:t>
      </w:r>
      <w:r>
        <w:t xml:space="preserve">                     </w:t>
      </w:r>
      <w:r w:rsidR="008D2E28">
        <w:t xml:space="preserve">Legal </w:t>
      </w:r>
      <w:r w:rsidR="00830CF9">
        <w:t xml:space="preserve">and </w:t>
      </w:r>
      <w:r w:rsidR="008D2E28">
        <w:t>Ethical Issues</w:t>
      </w:r>
      <w:r w:rsidR="00830CF9">
        <w:t xml:space="preserve"> in Nursing</w:t>
      </w:r>
    </w:p>
    <w:p w:rsidR="00671D1E" w:rsidRDefault="00671D1E">
      <w:r>
        <w:t> </w:t>
      </w:r>
    </w:p>
    <w:p w:rsidR="00671D1E" w:rsidRDefault="00671D1E">
      <w:r>
        <w:rPr>
          <w:u w:val="single"/>
        </w:rPr>
        <w:t>CREDITS</w:t>
      </w:r>
      <w:r>
        <w:t xml:space="preserve">                                2                                  </w:t>
      </w:r>
    </w:p>
    <w:p w:rsidR="00671D1E" w:rsidRDefault="00671D1E"/>
    <w:p w:rsidR="00671D1E" w:rsidRDefault="00671D1E">
      <w:r>
        <w:rPr>
          <w:u w:val="single"/>
        </w:rPr>
        <w:t>PLACEMENT</w:t>
      </w:r>
      <w:r>
        <w:t xml:space="preserve">             </w:t>
      </w:r>
      <w:r w:rsidR="008D2E28">
        <w:tab/>
      </w:r>
      <w:r>
        <w:t>BSN Program</w:t>
      </w:r>
      <w:r w:rsidR="008D2E28">
        <w:t>: 3</w:t>
      </w:r>
      <w:r w:rsidR="008D2E28" w:rsidRPr="008D2E28">
        <w:rPr>
          <w:vertAlign w:val="superscript"/>
        </w:rPr>
        <w:t>rd</w:t>
      </w:r>
      <w:r w:rsidR="008D2E28">
        <w:t xml:space="preserve"> Semester</w:t>
      </w:r>
      <w:r w:rsidR="00EE5DAA">
        <w:t xml:space="preserve"> Upper Division</w:t>
      </w:r>
    </w:p>
    <w:p w:rsidR="00671D1E" w:rsidRDefault="00671D1E"/>
    <w:p w:rsidR="00671D1E" w:rsidRDefault="00671D1E">
      <w:r>
        <w:rPr>
          <w:u w:val="single"/>
        </w:rPr>
        <w:t>PREREQUISITES</w:t>
      </w:r>
      <w:r w:rsidR="00AB76D9">
        <w:t>                  </w:t>
      </w:r>
      <w:r w:rsidR="00027926">
        <w:t>NUR 3825</w:t>
      </w:r>
      <w:r w:rsidR="00E833F3">
        <w:t xml:space="preserve"> Introduction to the </w:t>
      </w:r>
      <w:r>
        <w:t>Pr</w:t>
      </w:r>
      <w:r w:rsidR="008D2E28">
        <w:t>ofession</w:t>
      </w:r>
      <w:r w:rsidR="00AB76D9">
        <w:t xml:space="preserve"> </w:t>
      </w:r>
      <w:r w:rsidR="00E833F3">
        <w:t>of Nu</w:t>
      </w:r>
      <w:r w:rsidR="00EE5DAA">
        <w:t>r</w:t>
      </w:r>
      <w:r w:rsidR="00E833F3">
        <w:t>sing</w:t>
      </w:r>
    </w:p>
    <w:p w:rsidR="00671D1E" w:rsidRDefault="00671D1E">
      <w:r>
        <w:t xml:space="preserve">                                                                        </w:t>
      </w:r>
    </w:p>
    <w:p w:rsidR="00671D1E" w:rsidRDefault="008D2E28" w:rsidP="00AB76D9">
      <w:pPr>
        <w:tabs>
          <w:tab w:val="left" w:pos="2880"/>
        </w:tabs>
      </w:pPr>
      <w:r>
        <w:rPr>
          <w:u w:val="single"/>
        </w:rPr>
        <w:t>COREQUISITES</w:t>
      </w:r>
      <w:r>
        <w:tab/>
      </w:r>
      <w:r w:rsidR="00AB76D9">
        <w:t>N</w:t>
      </w:r>
      <w:r w:rsidR="00E833F3">
        <w:t>one</w:t>
      </w:r>
    </w:p>
    <w:p w:rsidR="008D2E28" w:rsidRPr="008D2E28" w:rsidRDefault="008D2E28"/>
    <w:p w:rsidR="00124A9E" w:rsidRPr="00CE15FC" w:rsidRDefault="00671D1E" w:rsidP="00124A9E">
      <w:pPr>
        <w:pStyle w:val="Heading1"/>
        <w:rPr>
          <w:rFonts w:ascii="Times New Roman" w:hAnsi="Times New Roman"/>
          <w:sz w:val="24"/>
          <w:szCs w:val="24"/>
          <w:u w:val="none"/>
        </w:rPr>
      </w:pPr>
      <w:r w:rsidRPr="00E855FF">
        <w:rPr>
          <w:rFonts w:ascii="Times New Roman" w:hAnsi="Times New Roman"/>
          <w:sz w:val="24"/>
          <w:szCs w:val="24"/>
        </w:rPr>
        <w:t>FACULTY</w:t>
      </w:r>
      <w:r w:rsidR="00124A9E" w:rsidRPr="00E855FF">
        <w:rPr>
          <w:rFonts w:ascii="Times New Roman" w:hAnsi="Times New Roman"/>
          <w:sz w:val="24"/>
          <w:szCs w:val="24"/>
        </w:rPr>
        <w:t xml:space="preserve"> </w:t>
      </w:r>
      <w:r w:rsidR="00124A9E">
        <w:rPr>
          <w:rFonts w:ascii="Times New Roman" w:hAnsi="Times New Roman"/>
          <w:sz w:val="24"/>
          <w:szCs w:val="24"/>
          <w:u w:val="none"/>
        </w:rPr>
        <w:tab/>
      </w:r>
      <w:r w:rsidR="00124A9E">
        <w:rPr>
          <w:rFonts w:ascii="Times New Roman" w:hAnsi="Times New Roman"/>
          <w:sz w:val="24"/>
          <w:szCs w:val="24"/>
          <w:u w:val="none"/>
        </w:rPr>
        <w:tab/>
      </w:r>
      <w:r w:rsidR="00124A9E">
        <w:rPr>
          <w:rFonts w:ascii="Times New Roman" w:hAnsi="Times New Roman"/>
          <w:sz w:val="24"/>
          <w:szCs w:val="24"/>
          <w:u w:val="none"/>
        </w:rPr>
        <w:tab/>
      </w:r>
      <w:r w:rsidR="00F07CFE">
        <w:rPr>
          <w:rFonts w:ascii="Times New Roman" w:hAnsi="Times New Roman"/>
          <w:sz w:val="24"/>
          <w:szCs w:val="24"/>
          <w:u w:val="none"/>
        </w:rPr>
        <w:t>M. Josephine</w:t>
      </w:r>
      <w:r w:rsidR="00124A9E" w:rsidRPr="00CE15FC">
        <w:rPr>
          <w:rFonts w:ascii="Times New Roman" w:hAnsi="Times New Roman"/>
          <w:sz w:val="24"/>
          <w:szCs w:val="24"/>
          <w:u w:val="none"/>
        </w:rPr>
        <w:t xml:space="preserve"> Snider, </w:t>
      </w:r>
      <w:proofErr w:type="spellStart"/>
      <w:r w:rsidR="00124A9E" w:rsidRPr="00CE15FC">
        <w:rPr>
          <w:rFonts w:ascii="Times New Roman" w:hAnsi="Times New Roman"/>
          <w:sz w:val="24"/>
          <w:szCs w:val="24"/>
          <w:u w:val="none"/>
        </w:rPr>
        <w:t>EdD</w:t>
      </w:r>
      <w:proofErr w:type="spellEnd"/>
      <w:r w:rsidR="00124A9E" w:rsidRPr="00CE15FC">
        <w:rPr>
          <w:rFonts w:ascii="Times New Roman" w:hAnsi="Times New Roman"/>
          <w:sz w:val="24"/>
          <w:szCs w:val="24"/>
          <w:u w:val="none"/>
        </w:rPr>
        <w:t>, RN</w:t>
      </w:r>
    </w:p>
    <w:p w:rsidR="00124A9E" w:rsidRPr="00CE15FC" w:rsidRDefault="00124A9E" w:rsidP="00124A9E">
      <w:r w:rsidRPr="00CE15FC">
        <w:tab/>
      </w:r>
      <w:r w:rsidRPr="00CE15FC">
        <w:tab/>
      </w:r>
      <w:r w:rsidRPr="00CE15FC">
        <w:tab/>
      </w:r>
      <w:r w:rsidRPr="00CE15FC">
        <w:tab/>
      </w:r>
      <w:hyperlink r:id="rId9" w:history="1">
        <w:r w:rsidRPr="00CE15FC">
          <w:rPr>
            <w:rStyle w:val="Hyperlink"/>
          </w:rPr>
          <w:t>snidemj@ufl.edu</w:t>
        </w:r>
      </w:hyperlink>
      <w:r w:rsidRPr="00CE15FC">
        <w:t xml:space="preserve"> </w:t>
      </w:r>
      <w:r w:rsidR="00F07CFE" w:rsidRPr="00CE15FC">
        <w:t xml:space="preserve">HPNP 4221 </w:t>
      </w:r>
      <w:r w:rsidRPr="00CE15FC">
        <w:t xml:space="preserve">(352) 273-6359 </w:t>
      </w:r>
      <w:r w:rsidR="00B5179E">
        <w:t xml:space="preserve"> </w:t>
      </w:r>
    </w:p>
    <w:p w:rsidR="00671D1E" w:rsidRDefault="00124A9E" w:rsidP="00124A9E">
      <w:r w:rsidRPr="00CE15FC">
        <w:tab/>
      </w:r>
      <w:r w:rsidRPr="00CE15FC">
        <w:tab/>
      </w:r>
      <w:r w:rsidRPr="00CE15FC">
        <w:tab/>
      </w:r>
      <w:r w:rsidRPr="00CE15FC">
        <w:tab/>
        <w:t xml:space="preserve">Office hours: </w:t>
      </w:r>
      <w:r>
        <w:t>B</w:t>
      </w:r>
      <w:r w:rsidRPr="00CE15FC">
        <w:t>y appointment</w:t>
      </w:r>
    </w:p>
    <w:p w:rsidR="00124A9E" w:rsidRDefault="00124A9E" w:rsidP="00124A9E"/>
    <w:p w:rsidR="00124A9E" w:rsidRDefault="00124A9E" w:rsidP="00124A9E">
      <w:r>
        <w:tab/>
      </w:r>
      <w:r>
        <w:tab/>
      </w:r>
      <w:r>
        <w:tab/>
      </w:r>
      <w:r>
        <w:tab/>
        <w:t>Sally Bethart, MSN, ARNP, APHN-BC</w:t>
      </w:r>
    </w:p>
    <w:p w:rsidR="00124A9E" w:rsidRDefault="00124A9E" w:rsidP="00124A9E">
      <w:r>
        <w:tab/>
      </w:r>
      <w:r>
        <w:tab/>
      </w:r>
      <w:r>
        <w:tab/>
      </w:r>
      <w:r>
        <w:tab/>
      </w:r>
      <w:hyperlink r:id="rId10" w:history="1">
        <w:r w:rsidRPr="0046164C">
          <w:rPr>
            <w:rStyle w:val="Hyperlink"/>
          </w:rPr>
          <w:t>Sbeth12@ufl.edu</w:t>
        </w:r>
      </w:hyperlink>
      <w:r>
        <w:t xml:space="preserve"> </w:t>
      </w:r>
      <w:r w:rsidR="00F07CFE">
        <w:t xml:space="preserve">HPNP 4203 </w:t>
      </w:r>
      <w:r>
        <w:t xml:space="preserve">(352) 273-6372  </w:t>
      </w:r>
    </w:p>
    <w:p w:rsidR="00124A9E" w:rsidRDefault="00124A9E" w:rsidP="00124A9E">
      <w:r>
        <w:tab/>
      </w:r>
      <w:r>
        <w:tab/>
      </w:r>
      <w:r w:rsidR="00920306">
        <w:tab/>
      </w:r>
      <w:r w:rsidR="00920306">
        <w:tab/>
        <w:t xml:space="preserve">Office hours: </w:t>
      </w:r>
      <w:r w:rsidR="001D1996">
        <w:t>Friday</w:t>
      </w:r>
      <w:r>
        <w:t xml:space="preserve">s </w:t>
      </w:r>
      <w:r w:rsidR="001D1996">
        <w:t>11:00AM-1:00P</w:t>
      </w:r>
      <w:r>
        <w:t>M</w:t>
      </w:r>
    </w:p>
    <w:p w:rsidR="00124A9E" w:rsidRDefault="00124A9E" w:rsidP="00124A9E">
      <w:pPr>
        <w:rPr>
          <w:u w:val="single"/>
        </w:rPr>
      </w:pPr>
    </w:p>
    <w:p w:rsidR="00124A9E" w:rsidRPr="00CE15FC" w:rsidRDefault="00671D1E" w:rsidP="00124A9E">
      <w:r>
        <w:rPr>
          <w:u w:val="single"/>
        </w:rPr>
        <w:t>DEPARTMENT CHAIR</w:t>
      </w:r>
      <w:r w:rsidR="00124A9E">
        <w:tab/>
      </w:r>
      <w:r w:rsidR="00F07CFE">
        <w:t>M. Josephine</w:t>
      </w:r>
      <w:r w:rsidR="00124A9E" w:rsidRPr="00CE15FC">
        <w:t xml:space="preserve"> Snider, </w:t>
      </w:r>
      <w:proofErr w:type="spellStart"/>
      <w:r w:rsidR="00124A9E" w:rsidRPr="00CE15FC">
        <w:t>EdD</w:t>
      </w:r>
      <w:proofErr w:type="spellEnd"/>
      <w:r w:rsidR="00124A9E" w:rsidRPr="00CE15FC">
        <w:t>, RN</w:t>
      </w:r>
    </w:p>
    <w:p w:rsidR="00124A9E" w:rsidRPr="00CE15FC" w:rsidRDefault="00124A9E" w:rsidP="00124A9E">
      <w:r w:rsidRPr="00CE15FC">
        <w:tab/>
      </w:r>
      <w:r w:rsidRPr="00CE15FC">
        <w:tab/>
      </w:r>
      <w:r w:rsidRPr="00CE15FC">
        <w:tab/>
      </w:r>
      <w:r w:rsidRPr="00CE15FC">
        <w:tab/>
      </w:r>
      <w:hyperlink r:id="rId11" w:history="1">
        <w:r w:rsidRPr="00CE15FC">
          <w:rPr>
            <w:rStyle w:val="Hyperlink"/>
          </w:rPr>
          <w:t>snidemj@ufl.edu</w:t>
        </w:r>
      </w:hyperlink>
      <w:r w:rsidRPr="00CE15FC">
        <w:t xml:space="preserve"> (352) 273-6359 </w:t>
      </w:r>
      <w:r w:rsidR="00B5179E">
        <w:t xml:space="preserve"> </w:t>
      </w:r>
      <w:r w:rsidRPr="00CE15FC">
        <w:t>HPNP 4221</w:t>
      </w:r>
    </w:p>
    <w:p w:rsidR="00124A9E" w:rsidRDefault="00124A9E" w:rsidP="00124A9E">
      <w:r w:rsidRPr="00CE15FC">
        <w:tab/>
      </w:r>
      <w:r w:rsidRPr="00CE15FC">
        <w:tab/>
      </w:r>
      <w:r w:rsidRPr="00CE15FC">
        <w:tab/>
      </w:r>
      <w:r w:rsidRPr="00CE15FC">
        <w:tab/>
        <w:t xml:space="preserve">Office hours: </w:t>
      </w:r>
      <w:r>
        <w:t>B</w:t>
      </w:r>
      <w:r w:rsidRPr="00CE15FC">
        <w:t>y appointment</w:t>
      </w:r>
    </w:p>
    <w:p w:rsidR="00C34EF2" w:rsidRDefault="00C34EF2">
      <w:pPr>
        <w:rPr>
          <w:u w:val="single"/>
        </w:rPr>
      </w:pPr>
    </w:p>
    <w:p w:rsidR="00FE7A61" w:rsidRDefault="00671D1E">
      <w:r>
        <w:rPr>
          <w:u w:val="single"/>
        </w:rPr>
        <w:t>COURSE DESCRIPTION</w:t>
      </w:r>
      <w:r>
        <w:t>   </w:t>
      </w:r>
    </w:p>
    <w:p w:rsidR="00671D1E" w:rsidRDefault="00671D1E" w:rsidP="00FE7A61">
      <w:r>
        <w:t xml:space="preserve">The purpose of this course is </w:t>
      </w:r>
      <w:r w:rsidR="00AB76D9">
        <w:t xml:space="preserve">to </w:t>
      </w:r>
      <w:r>
        <w:t xml:space="preserve">examine legal issues and ethical dilemmas in nursing practice. Consequences of ethical </w:t>
      </w:r>
      <w:r w:rsidR="008D2E28">
        <w:t xml:space="preserve">misconduct </w:t>
      </w:r>
      <w:r w:rsidR="00830CF9">
        <w:t>and</w:t>
      </w:r>
      <w:r w:rsidR="008D2E28">
        <w:t xml:space="preserve"> legal </w:t>
      </w:r>
      <w:r>
        <w:t xml:space="preserve">malpractice are explored. Emphasis is </w:t>
      </w:r>
      <w:r w:rsidR="00830CF9">
        <w:t>on</w:t>
      </w:r>
      <w:r>
        <w:t xml:space="preserve"> ethical decision making processes and recognition of negligent practices.</w:t>
      </w:r>
      <w:r w:rsidR="008D2E28">
        <w:t xml:space="preserve"> Focus is on case analysis of legal </w:t>
      </w:r>
      <w:r w:rsidR="00830CF9">
        <w:t>and</w:t>
      </w:r>
      <w:r w:rsidR="008D2E28">
        <w:t xml:space="preserve"> ethical issues.</w:t>
      </w:r>
    </w:p>
    <w:p w:rsidR="00671D1E" w:rsidRDefault="00671D1E"/>
    <w:p w:rsidR="00671D1E" w:rsidRDefault="00671D1E">
      <w:r>
        <w:rPr>
          <w:u w:val="single"/>
        </w:rPr>
        <w:t>COURSE OBJECTIVES</w:t>
      </w:r>
      <w:r w:rsidR="00FE7A61">
        <w:t xml:space="preserve">     </w:t>
      </w:r>
      <w:r>
        <w:t>Upon completion of this course, the student will:</w:t>
      </w:r>
    </w:p>
    <w:p w:rsidR="00671D1E" w:rsidRDefault="00671D1E">
      <w:pPr>
        <w:numPr>
          <w:ilvl w:val="0"/>
          <w:numId w:val="1"/>
        </w:numPr>
        <w:rPr>
          <w:rFonts w:eastAsia="Times New Roman"/>
        </w:rPr>
      </w:pPr>
      <w:r>
        <w:rPr>
          <w:rFonts w:eastAsia="Times New Roman"/>
        </w:rPr>
        <w:t>Analyze basic legal concepts relevant to the issues of negligence in the practice of professional nursing</w:t>
      </w:r>
      <w:r w:rsidR="00E833F3">
        <w:rPr>
          <w:rFonts w:eastAsia="Times New Roman"/>
        </w:rPr>
        <w:t>.</w:t>
      </w:r>
    </w:p>
    <w:p w:rsidR="00671D1E" w:rsidRDefault="00671D1E"/>
    <w:p w:rsidR="00671D1E" w:rsidRDefault="00671D1E">
      <w:pPr>
        <w:numPr>
          <w:ilvl w:val="0"/>
          <w:numId w:val="1"/>
        </w:numPr>
        <w:rPr>
          <w:rFonts w:eastAsia="Times New Roman"/>
        </w:rPr>
      </w:pPr>
      <w:r>
        <w:rPr>
          <w:rFonts w:eastAsia="Times New Roman"/>
        </w:rPr>
        <w:t xml:space="preserve">Describe ethical principles related to decision making with </w:t>
      </w:r>
      <w:r w:rsidR="00830CF9">
        <w:rPr>
          <w:rFonts w:eastAsia="Times New Roman"/>
        </w:rPr>
        <w:t>clients</w:t>
      </w:r>
      <w:r>
        <w:rPr>
          <w:rFonts w:eastAsia="Times New Roman"/>
        </w:rPr>
        <w:t xml:space="preserve"> across the lifespan</w:t>
      </w:r>
      <w:r w:rsidR="00E833F3">
        <w:rPr>
          <w:rFonts w:eastAsia="Times New Roman"/>
        </w:rPr>
        <w:t>.</w:t>
      </w:r>
    </w:p>
    <w:p w:rsidR="00671D1E" w:rsidRDefault="00671D1E"/>
    <w:p w:rsidR="00671D1E" w:rsidRDefault="00671D1E">
      <w:pPr>
        <w:numPr>
          <w:ilvl w:val="0"/>
          <w:numId w:val="1"/>
        </w:numPr>
        <w:rPr>
          <w:rFonts w:eastAsia="Times New Roman"/>
        </w:rPr>
      </w:pPr>
      <w:r>
        <w:rPr>
          <w:rFonts w:eastAsia="Times New Roman"/>
        </w:rPr>
        <w:t xml:space="preserve">Use an ethical decision making </w:t>
      </w:r>
      <w:r w:rsidR="009D0A77">
        <w:rPr>
          <w:rFonts w:eastAsia="Times New Roman"/>
        </w:rPr>
        <w:t xml:space="preserve">model </w:t>
      </w:r>
      <w:r>
        <w:rPr>
          <w:rFonts w:eastAsia="Times New Roman"/>
        </w:rPr>
        <w:t>to analyze complex ethical dilemmas in diverse populations</w:t>
      </w:r>
      <w:r w:rsidR="00E833F3">
        <w:rPr>
          <w:rFonts w:eastAsia="Times New Roman"/>
        </w:rPr>
        <w:t>.</w:t>
      </w:r>
    </w:p>
    <w:p w:rsidR="00671D1E" w:rsidRDefault="00671D1E"/>
    <w:p w:rsidR="00671D1E" w:rsidRDefault="00671D1E">
      <w:pPr>
        <w:numPr>
          <w:ilvl w:val="0"/>
          <w:numId w:val="1"/>
        </w:numPr>
        <w:rPr>
          <w:rFonts w:eastAsia="Times New Roman"/>
        </w:rPr>
      </w:pPr>
      <w:r>
        <w:rPr>
          <w:rFonts w:eastAsia="Times New Roman"/>
        </w:rPr>
        <w:t xml:space="preserve">Discuss accountability for protecting confidential and </w:t>
      </w:r>
      <w:r w:rsidR="00EE5DAA">
        <w:rPr>
          <w:rFonts w:eastAsia="Times New Roman"/>
        </w:rPr>
        <w:t>private healthcare</w:t>
      </w:r>
      <w:r w:rsidR="00830CF9">
        <w:rPr>
          <w:rFonts w:eastAsia="Times New Roman"/>
        </w:rPr>
        <w:t xml:space="preserve"> </w:t>
      </w:r>
      <w:r>
        <w:rPr>
          <w:rFonts w:eastAsia="Times New Roman"/>
        </w:rPr>
        <w:t>information from diverse information sources</w:t>
      </w:r>
      <w:r w:rsidR="00E833F3">
        <w:rPr>
          <w:rFonts w:eastAsia="Times New Roman"/>
        </w:rPr>
        <w:t>.</w:t>
      </w:r>
    </w:p>
    <w:p w:rsidR="00064953" w:rsidRDefault="00064953"/>
    <w:p w:rsidR="00F07CFE" w:rsidRDefault="00F07CFE"/>
    <w:p w:rsidR="00F07CFE" w:rsidRDefault="00F07CFE">
      <w:r>
        <w:rPr>
          <w:u w:val="single"/>
        </w:rPr>
        <w:lastRenderedPageBreak/>
        <w:t>COURSE OBJECTIVES</w:t>
      </w:r>
      <w:r>
        <w:t xml:space="preserve"> (continued):</w:t>
      </w:r>
    </w:p>
    <w:p w:rsidR="00F07CFE" w:rsidRDefault="00F07CFE"/>
    <w:p w:rsidR="00671D1E" w:rsidRDefault="00671D1E">
      <w:pPr>
        <w:numPr>
          <w:ilvl w:val="0"/>
          <w:numId w:val="1"/>
        </w:numPr>
        <w:rPr>
          <w:rFonts w:eastAsia="Times New Roman"/>
        </w:rPr>
      </w:pPr>
      <w:r>
        <w:rPr>
          <w:rFonts w:eastAsia="Times New Roman"/>
        </w:rPr>
        <w:t xml:space="preserve">Analyze </w:t>
      </w:r>
      <w:r w:rsidR="009D0A77">
        <w:rPr>
          <w:rFonts w:eastAsia="Times New Roman"/>
        </w:rPr>
        <w:t xml:space="preserve">potential conflicts </w:t>
      </w:r>
      <w:r>
        <w:rPr>
          <w:rFonts w:eastAsia="Times New Roman"/>
        </w:rPr>
        <w:t xml:space="preserve">between personal beliefs and values and professional values on </w:t>
      </w:r>
      <w:r w:rsidR="008D2E28">
        <w:rPr>
          <w:rFonts w:eastAsia="Times New Roman"/>
        </w:rPr>
        <w:t xml:space="preserve">legal </w:t>
      </w:r>
      <w:r w:rsidR="00830CF9">
        <w:rPr>
          <w:rFonts w:eastAsia="Times New Roman"/>
        </w:rPr>
        <w:t>and</w:t>
      </w:r>
      <w:r w:rsidR="008D2E28">
        <w:rPr>
          <w:rFonts w:eastAsia="Times New Roman"/>
        </w:rPr>
        <w:t xml:space="preserve"> ethical </w:t>
      </w:r>
      <w:r>
        <w:rPr>
          <w:rFonts w:eastAsia="Times New Roman"/>
        </w:rPr>
        <w:t>dilemmas in practice</w:t>
      </w:r>
      <w:r w:rsidR="00E833F3">
        <w:rPr>
          <w:rFonts w:eastAsia="Times New Roman"/>
        </w:rPr>
        <w:t>.</w:t>
      </w:r>
    </w:p>
    <w:p w:rsidR="00671D1E" w:rsidRDefault="00671D1E"/>
    <w:p w:rsidR="00671D1E" w:rsidRDefault="00671D1E">
      <w:pPr>
        <w:numPr>
          <w:ilvl w:val="0"/>
          <w:numId w:val="1"/>
        </w:numPr>
        <w:rPr>
          <w:rFonts w:eastAsia="Times New Roman"/>
        </w:rPr>
      </w:pPr>
      <w:r>
        <w:rPr>
          <w:rFonts w:eastAsia="Times New Roman"/>
        </w:rPr>
        <w:t xml:space="preserve">Evaluate </w:t>
      </w:r>
      <w:r w:rsidR="00AB76D9">
        <w:rPr>
          <w:rFonts w:eastAsia="Times New Roman"/>
        </w:rPr>
        <w:t>professional responses</w:t>
      </w:r>
      <w:r>
        <w:rPr>
          <w:rFonts w:eastAsia="Times New Roman"/>
        </w:rPr>
        <w:t xml:space="preserve"> to </w:t>
      </w:r>
      <w:r w:rsidR="00830CF9">
        <w:rPr>
          <w:rFonts w:eastAsia="Times New Roman"/>
        </w:rPr>
        <w:t xml:space="preserve">selected </w:t>
      </w:r>
      <w:r>
        <w:rPr>
          <w:rFonts w:eastAsia="Times New Roman"/>
        </w:rPr>
        <w:t>ethical and legal issues.</w:t>
      </w:r>
    </w:p>
    <w:p w:rsidR="00671D1E" w:rsidRDefault="00671D1E"/>
    <w:p w:rsidR="00671D1E" w:rsidRDefault="00671D1E">
      <w:pPr>
        <w:rPr>
          <w:u w:val="single"/>
        </w:rPr>
      </w:pPr>
      <w:r>
        <w:rPr>
          <w:u w:val="single"/>
        </w:rPr>
        <w:t>COURSE SCHEDULE</w:t>
      </w:r>
    </w:p>
    <w:p w:rsidR="00E6287E" w:rsidRDefault="00E6287E" w:rsidP="00FE7A61">
      <w:pPr>
        <w:ind w:firstLine="720"/>
      </w:pPr>
      <w:r w:rsidRPr="00CE15FC">
        <w:rPr>
          <w:u w:val="single"/>
        </w:rPr>
        <w:t>Section</w:t>
      </w:r>
      <w:r w:rsidRPr="00CE15FC">
        <w:rPr>
          <w:u w:val="single"/>
        </w:rPr>
        <w:tab/>
      </w:r>
      <w:r>
        <w:tab/>
      </w:r>
      <w:r w:rsidR="00733B4C">
        <w:tab/>
      </w:r>
      <w:r w:rsidR="00703F00">
        <w:t xml:space="preserve">   </w:t>
      </w:r>
      <w:r w:rsidRPr="00CE15FC">
        <w:rPr>
          <w:u w:val="single"/>
        </w:rPr>
        <w:t>Day</w:t>
      </w:r>
      <w:r>
        <w:tab/>
      </w:r>
      <w:r>
        <w:tab/>
      </w:r>
      <w:r w:rsidR="00703F00">
        <w:t xml:space="preserve">         </w:t>
      </w:r>
      <w:r w:rsidRPr="00CE15FC">
        <w:rPr>
          <w:u w:val="single"/>
        </w:rPr>
        <w:t>Time</w:t>
      </w:r>
      <w:r w:rsidR="00703F00">
        <w:tab/>
      </w:r>
      <w:r w:rsidR="00703F00">
        <w:tab/>
        <w:t xml:space="preserve">      </w:t>
      </w:r>
      <w:r w:rsidR="00733B4C">
        <w:t xml:space="preserve"> </w:t>
      </w:r>
      <w:r w:rsidRPr="00CE15FC">
        <w:rPr>
          <w:u w:val="single"/>
        </w:rPr>
        <w:t>Room</w:t>
      </w:r>
    </w:p>
    <w:p w:rsidR="00BD390F" w:rsidRDefault="00E6287E" w:rsidP="00E6287E">
      <w:r>
        <w:tab/>
      </w:r>
      <w:r w:rsidR="007A409E">
        <w:t>0120</w:t>
      </w:r>
      <w:r w:rsidR="007A409E">
        <w:tab/>
      </w:r>
      <w:r w:rsidR="00703F00">
        <w:tab/>
      </w:r>
      <w:r w:rsidR="007A409E">
        <w:tab/>
      </w:r>
      <w:r w:rsidR="00703F00">
        <w:t>Tuesday</w:t>
      </w:r>
      <w:r w:rsidR="00703F00">
        <w:tab/>
        <w:t>11:45AM-1:40PM</w:t>
      </w:r>
      <w:r w:rsidR="00703F00">
        <w:tab/>
        <w:t xml:space="preserve">       </w:t>
      </w:r>
      <w:r w:rsidR="00703F00" w:rsidRPr="00101887">
        <w:rPr>
          <w:rFonts w:eastAsia="Times New Roman"/>
        </w:rPr>
        <w:t>G</w:t>
      </w:r>
      <w:r w:rsidR="007A409E">
        <w:rPr>
          <w:rFonts w:eastAsia="Times New Roman"/>
        </w:rPr>
        <w:t>103</w:t>
      </w:r>
    </w:p>
    <w:p w:rsidR="002F5307" w:rsidRDefault="002F5307" w:rsidP="00E6287E">
      <w:pPr>
        <w:ind w:firstLine="720"/>
        <w:rPr>
          <w:u w:val="single"/>
        </w:rPr>
      </w:pPr>
    </w:p>
    <w:p w:rsidR="002F5307" w:rsidRPr="00A00B81" w:rsidRDefault="002F5307" w:rsidP="002F5307">
      <w:pPr>
        <w:tabs>
          <w:tab w:val="left" w:pos="-1080"/>
          <w:tab w:val="left" w:pos="-720"/>
          <w:tab w:val="left" w:pos="0"/>
          <w:tab w:val="left" w:pos="450"/>
          <w:tab w:val="left" w:pos="810"/>
          <w:tab w:val="left" w:pos="2160"/>
        </w:tabs>
      </w:pPr>
      <w:r w:rsidRPr="00A00B81">
        <w:t xml:space="preserve">E-Learning (Sakai) is the course management system that you will use for this course. E-Learning is accessed by using your Gatorlink account name and password at </w:t>
      </w:r>
      <w:hyperlink r:id="rId12" w:history="1">
        <w:r w:rsidRPr="00A00B81">
          <w:rPr>
            <w:rStyle w:val="Hyperlink"/>
          </w:rPr>
          <w:t>http://lss.at.ufl.edu</w:t>
        </w:r>
      </w:hyperlink>
      <w:r w:rsidRPr="00A00B81">
        <w:t xml:space="preserve">. There are several tutorials and student help links on the eLearning login site. If you have technical questions call the UF Computer Help Desk at 352-392-HELP or send email to </w:t>
      </w:r>
      <w:hyperlink r:id="rId13" w:history="1">
        <w:r w:rsidRPr="00A00B81">
          <w:rPr>
            <w:rStyle w:val="Hyperlink"/>
          </w:rPr>
          <w:t>helpdesk@ufl.edu</w:t>
        </w:r>
      </w:hyperlink>
      <w:r w:rsidRPr="00A00B81">
        <w:t>.</w:t>
      </w:r>
    </w:p>
    <w:p w:rsidR="002F5307" w:rsidRPr="00A00B81" w:rsidRDefault="002F5307" w:rsidP="002F5307">
      <w:pPr>
        <w:ind w:left="1980"/>
      </w:pPr>
    </w:p>
    <w:p w:rsidR="002F5307" w:rsidRDefault="002F5307" w:rsidP="002F5307">
      <w:r w:rsidRPr="00A00B81">
        <w:t xml:space="preserve">It is important that you regularly check your Gatorlink account email for College and University wide information and the course eLearning site for announcements and notifications. </w:t>
      </w:r>
    </w:p>
    <w:p w:rsidR="002F5307" w:rsidRDefault="002F5307" w:rsidP="002F5307"/>
    <w:p w:rsidR="002F5307" w:rsidRPr="00A00B81" w:rsidRDefault="002F5307" w:rsidP="002F5307">
      <w:r w:rsidRPr="00A00B81">
        <w:t>Course websites are generally made available on the Friday before the first day of classes.</w:t>
      </w:r>
    </w:p>
    <w:p w:rsidR="00E6287E" w:rsidRDefault="00E6287E">
      <w:pPr>
        <w:rPr>
          <w:u w:val="single"/>
        </w:rPr>
      </w:pPr>
    </w:p>
    <w:p w:rsidR="00671D1E" w:rsidRDefault="00671D1E">
      <w:pPr>
        <w:rPr>
          <w:u w:val="single"/>
        </w:rPr>
      </w:pPr>
      <w:r>
        <w:rPr>
          <w:u w:val="single"/>
        </w:rPr>
        <w:t>ATTENDANCE</w:t>
      </w:r>
    </w:p>
    <w:p w:rsidR="002F5307" w:rsidRPr="004A197F" w:rsidRDefault="002F5307" w:rsidP="002F5307">
      <w:r w:rsidRPr="004A197F">
        <w:t>Students are expected to be present for all scheduled classes</w:t>
      </w:r>
      <w:r>
        <w:t xml:space="preserve"> and</w:t>
      </w:r>
      <w:r w:rsidRPr="004A197F">
        <w:t xml:space="preserve"> other learn</w:t>
      </w:r>
      <w:r>
        <w:t>ing experiences</w:t>
      </w:r>
      <w:r w:rsidRPr="004A197F">
        <w:t xml:space="preserve">. Students who have extraordinary circumstances preventing attendance should explain these circumstances to the course instructor </w:t>
      </w:r>
      <w:r w:rsidRPr="00651723">
        <w:rPr>
          <w:b/>
        </w:rPr>
        <w:t xml:space="preserve">prior </w:t>
      </w:r>
      <w:r w:rsidRPr="00651723">
        <w:t>to</w:t>
      </w:r>
      <w:r w:rsidRPr="004A197F">
        <w:t xml:space="preserve"> the scheduled class or as soon as possible thereafter. Instructors will then make an effort to accommodate </w:t>
      </w:r>
      <w:r w:rsidRPr="00440D91">
        <w:rPr>
          <w:b/>
        </w:rPr>
        <w:t>reasonable</w:t>
      </w:r>
      <w:r w:rsidRPr="004A197F">
        <w:t xml:space="preserve"> requests. A grade penalty may be assigned for l</w:t>
      </w:r>
      <w:r w:rsidR="004A2309">
        <w:t>ate assignments, including minute paper submissions.</w:t>
      </w:r>
    </w:p>
    <w:p w:rsidR="00660680" w:rsidRDefault="00660680" w:rsidP="00660680">
      <w:pPr>
        <w:rPr>
          <w:u w:val="single"/>
        </w:rPr>
      </w:pPr>
    </w:p>
    <w:p w:rsidR="00660680" w:rsidRDefault="00660680" w:rsidP="00660680">
      <w:pPr>
        <w:rPr>
          <w:u w:val="single"/>
        </w:rPr>
      </w:pPr>
      <w:r>
        <w:rPr>
          <w:u w:val="single"/>
        </w:rPr>
        <w:t>ACCOMODATIONS DUE TO DISABILITY</w:t>
      </w:r>
    </w:p>
    <w:p w:rsidR="00660680" w:rsidRDefault="00660680" w:rsidP="00660680">
      <w:r>
        <w:t>Each semester, students are responsible for requesting a memorandum from the Disability Resource Center (</w:t>
      </w:r>
      <w:hyperlink r:id="rId14" w:history="1">
        <w:r w:rsidRPr="008E2980">
          <w:rPr>
            <w:rStyle w:val="Hyperlink"/>
          </w:rPr>
          <w:t>http://www.dso.ufl.edu/index.php/drc/</w:t>
        </w:r>
      </w:hyperlink>
      <w:r>
        <w:t xml:space="preserve">) to notify faculty of their requested individual accommodations.   This should be done at the start of the semester.  </w:t>
      </w:r>
    </w:p>
    <w:p w:rsidR="00660680" w:rsidRDefault="00660680" w:rsidP="00660680">
      <w:pPr>
        <w:rPr>
          <w:u w:val="single"/>
        </w:rPr>
      </w:pPr>
    </w:p>
    <w:p w:rsidR="00660680" w:rsidRPr="00D52739" w:rsidRDefault="00660680" w:rsidP="00660680">
      <w:r w:rsidRPr="00D52739">
        <w:rPr>
          <w:u w:val="single"/>
        </w:rPr>
        <w:t>COUNSELING AND MENTAL HEALTH SERVICES</w:t>
      </w:r>
    </w:p>
    <w:p w:rsidR="00660680" w:rsidRDefault="00660680" w:rsidP="00660680">
      <w:r>
        <w:t xml:space="preserve">Students may occasionally have personal issues that arise on the course of </w:t>
      </w:r>
      <w:r w:rsidRPr="00D52739">
        <w:rPr>
          <w:bCs/>
          <w:iCs/>
        </w:rPr>
        <w:t xml:space="preserve">pursuing higher education or that may interfere with their academic performance. If you find yourself facing problems affecting your coursework, you are encouraged to talk with an instructor and to seek confidential assistance at the University of Florida </w:t>
      </w:r>
      <w:r>
        <w:rPr>
          <w:bCs/>
          <w:iCs/>
        </w:rPr>
        <w:t>Counseling and Wellness Center</w:t>
      </w:r>
      <w:r w:rsidRPr="00D52739">
        <w:rPr>
          <w:bCs/>
          <w:iCs/>
        </w:rPr>
        <w:t xml:space="preserve">, 352-392-1575, visit their web site for more information: </w:t>
      </w:r>
      <w:hyperlink r:id="rId15" w:history="1">
        <w:r w:rsidRPr="00D52739">
          <w:rPr>
            <w:rStyle w:val="Hyperlink"/>
            <w:bCs/>
            <w:iCs/>
          </w:rPr>
          <w:t>http://www.counseling.ufl.edu/cwc/</w:t>
        </w:r>
      </w:hyperlink>
      <w:r w:rsidRPr="00D52739">
        <w:rPr>
          <w:bCs/>
          <w:iCs/>
        </w:rPr>
        <w:t xml:space="preserve">. </w:t>
      </w:r>
    </w:p>
    <w:p w:rsidR="00660680" w:rsidRDefault="00660680" w:rsidP="00660680">
      <w:pPr>
        <w:rPr>
          <w:u w:val="single"/>
        </w:rPr>
      </w:pPr>
    </w:p>
    <w:p w:rsidR="00660680" w:rsidRDefault="00660680" w:rsidP="00660680">
      <w:pPr>
        <w:rPr>
          <w:u w:val="single"/>
        </w:rPr>
      </w:pPr>
      <w:r>
        <w:rPr>
          <w:u w:val="single"/>
        </w:rPr>
        <w:t>STUDENT HANDBOOK</w:t>
      </w:r>
    </w:p>
    <w:p w:rsidR="00F07CFE" w:rsidRDefault="00F07CFE" w:rsidP="00F07CFE">
      <w:r>
        <w:t xml:space="preserve">Students are to refer to the College of Nursing Student Handbook for information about College of Nursing policies, honor code, class demeanor, and professional behavior. </w:t>
      </w:r>
      <w:hyperlink r:id="rId16" w:history="1">
        <w:r>
          <w:rPr>
            <w:rStyle w:val="Hyperlink"/>
          </w:rPr>
          <w:t>http://nursing.ufl.edu/students/student-policies-and-handbooks/</w:t>
        </w:r>
      </w:hyperlink>
    </w:p>
    <w:p w:rsidR="00403AC7" w:rsidRDefault="00403AC7" w:rsidP="00660680"/>
    <w:p w:rsidR="00403AC7" w:rsidRDefault="00403AC7" w:rsidP="00660680"/>
    <w:p w:rsidR="00403AC7" w:rsidRDefault="00403AC7" w:rsidP="00660680"/>
    <w:p w:rsidR="00660680" w:rsidRPr="00D52739" w:rsidRDefault="00660680" w:rsidP="00660680">
      <w:pPr>
        <w:rPr>
          <w:u w:val="single"/>
        </w:rPr>
      </w:pPr>
      <w:r w:rsidRPr="00D52739">
        <w:rPr>
          <w:u w:val="single"/>
        </w:rPr>
        <w:lastRenderedPageBreak/>
        <w:t xml:space="preserve">ACADEMIC HONESTY </w:t>
      </w:r>
    </w:p>
    <w:p w:rsidR="00660680" w:rsidRPr="0039678D" w:rsidRDefault="00660680" w:rsidP="00660680">
      <w:r w:rsidRPr="0039678D">
        <w:t xml:space="preserve">The University of Florida Student Conduct and </w:t>
      </w:r>
      <w:r>
        <w:t>Honor Code</w:t>
      </w:r>
      <w:r w:rsidRPr="0039678D">
        <w:t xml:space="preserve"> may be found at </w:t>
      </w:r>
      <w:hyperlink w:history="1"/>
      <w:r w:rsidRPr="003A6717">
        <w:t xml:space="preserve"> </w:t>
      </w:r>
      <w:r w:rsidRPr="003A6717">
        <w:rPr>
          <w:rStyle w:val="Hyperlink"/>
        </w:rPr>
        <w:t>http://www.dso.ufl.edu/index.php/sccr/process/student-conduct-honor-code/</w:t>
      </w:r>
    </w:p>
    <w:p w:rsidR="00403AC7" w:rsidRDefault="00403AC7" w:rsidP="005F1976">
      <w:pPr>
        <w:rPr>
          <w:u w:val="single"/>
        </w:rPr>
      </w:pPr>
    </w:p>
    <w:p w:rsidR="00671D1E" w:rsidRDefault="00671D1E" w:rsidP="005F1976">
      <w:r>
        <w:rPr>
          <w:u w:val="single"/>
        </w:rPr>
        <w:t>TOPICAL OUTLINE</w:t>
      </w:r>
    </w:p>
    <w:p w:rsidR="00671D1E" w:rsidRPr="00FE7A61" w:rsidRDefault="00671D1E" w:rsidP="00FE7A61">
      <w:pPr>
        <w:pStyle w:val="ListParagraph"/>
        <w:numPr>
          <w:ilvl w:val="0"/>
          <w:numId w:val="2"/>
        </w:numPr>
        <w:rPr>
          <w:rFonts w:eastAsia="Times New Roman"/>
        </w:rPr>
      </w:pPr>
      <w:r w:rsidRPr="00FE7A61">
        <w:rPr>
          <w:rFonts w:eastAsia="Times New Roman"/>
        </w:rPr>
        <w:t>Advanced legal concepts relevant to health care</w:t>
      </w:r>
    </w:p>
    <w:p w:rsidR="00671D1E" w:rsidRDefault="00B93CB8" w:rsidP="00B93CB8">
      <w:pPr>
        <w:numPr>
          <w:ilvl w:val="1"/>
          <w:numId w:val="20"/>
        </w:numPr>
        <w:rPr>
          <w:rFonts w:eastAsia="Times New Roman"/>
        </w:rPr>
      </w:pPr>
      <w:r>
        <w:rPr>
          <w:rFonts w:eastAsia="Times New Roman"/>
        </w:rPr>
        <w:t>Negligence</w:t>
      </w:r>
    </w:p>
    <w:p w:rsidR="00671D1E" w:rsidRDefault="00B93CB8" w:rsidP="00B93CB8">
      <w:pPr>
        <w:numPr>
          <w:ilvl w:val="1"/>
          <w:numId w:val="20"/>
        </w:numPr>
        <w:rPr>
          <w:rFonts w:eastAsia="Times New Roman"/>
        </w:rPr>
      </w:pPr>
      <w:r>
        <w:rPr>
          <w:rFonts w:eastAsia="Times New Roman"/>
        </w:rPr>
        <w:t>Malpractice</w:t>
      </w:r>
    </w:p>
    <w:p w:rsidR="00671D1E" w:rsidRDefault="00844AD0" w:rsidP="00B93CB8">
      <w:pPr>
        <w:numPr>
          <w:ilvl w:val="1"/>
          <w:numId w:val="20"/>
        </w:numPr>
        <w:rPr>
          <w:rFonts w:eastAsia="Times New Roman"/>
        </w:rPr>
      </w:pPr>
      <w:r>
        <w:rPr>
          <w:rFonts w:eastAsia="Times New Roman"/>
        </w:rPr>
        <w:t>Intentional t</w:t>
      </w:r>
      <w:r w:rsidR="00B93CB8">
        <w:rPr>
          <w:rFonts w:eastAsia="Times New Roman"/>
        </w:rPr>
        <w:t>orts</w:t>
      </w:r>
    </w:p>
    <w:p w:rsidR="00671D1E" w:rsidRDefault="00671D1E">
      <w:pPr>
        <w:numPr>
          <w:ilvl w:val="0"/>
          <w:numId w:val="2"/>
        </w:numPr>
        <w:rPr>
          <w:rFonts w:eastAsia="Times New Roman"/>
        </w:rPr>
      </w:pPr>
      <w:r>
        <w:rPr>
          <w:rFonts w:eastAsia="Times New Roman"/>
        </w:rPr>
        <w:t>Liability for actions in practice</w:t>
      </w:r>
    </w:p>
    <w:p w:rsidR="00671D1E" w:rsidRDefault="00844AD0" w:rsidP="00B93CB8">
      <w:pPr>
        <w:numPr>
          <w:ilvl w:val="1"/>
          <w:numId w:val="21"/>
        </w:numPr>
        <w:rPr>
          <w:rFonts w:eastAsia="Times New Roman"/>
        </w:rPr>
      </w:pPr>
      <w:r>
        <w:rPr>
          <w:rFonts w:eastAsia="Times New Roman"/>
        </w:rPr>
        <w:t>Consequences for n</w:t>
      </w:r>
      <w:r w:rsidR="00B93CB8">
        <w:rPr>
          <w:rFonts w:eastAsia="Times New Roman"/>
        </w:rPr>
        <w:t>egligence</w:t>
      </w:r>
    </w:p>
    <w:p w:rsidR="00671D1E" w:rsidRDefault="00B93CB8" w:rsidP="00B93CB8">
      <w:pPr>
        <w:numPr>
          <w:ilvl w:val="1"/>
          <w:numId w:val="21"/>
        </w:numPr>
        <w:rPr>
          <w:rFonts w:eastAsia="Times New Roman"/>
        </w:rPr>
      </w:pPr>
      <w:r>
        <w:rPr>
          <w:rFonts w:eastAsia="Times New Roman"/>
        </w:rPr>
        <w:t>Privacy</w:t>
      </w:r>
    </w:p>
    <w:p w:rsidR="00671D1E" w:rsidRDefault="00B93CB8" w:rsidP="00B93CB8">
      <w:pPr>
        <w:numPr>
          <w:ilvl w:val="1"/>
          <w:numId w:val="21"/>
        </w:numPr>
        <w:rPr>
          <w:rFonts w:eastAsia="Times New Roman"/>
        </w:rPr>
      </w:pPr>
      <w:r>
        <w:rPr>
          <w:rFonts w:eastAsia="Times New Roman"/>
        </w:rPr>
        <w:t>Advocacy</w:t>
      </w:r>
    </w:p>
    <w:p w:rsidR="00671D1E" w:rsidRDefault="00B93CB8" w:rsidP="00B93CB8">
      <w:pPr>
        <w:numPr>
          <w:ilvl w:val="1"/>
          <w:numId w:val="21"/>
        </w:numPr>
        <w:rPr>
          <w:rFonts w:eastAsia="Times New Roman"/>
        </w:rPr>
      </w:pPr>
      <w:r>
        <w:rPr>
          <w:rFonts w:eastAsia="Times New Roman"/>
        </w:rPr>
        <w:t xml:space="preserve">Peer </w:t>
      </w:r>
      <w:r w:rsidR="00844AD0">
        <w:rPr>
          <w:rFonts w:eastAsia="Times New Roman"/>
        </w:rPr>
        <w:t>r</w:t>
      </w:r>
      <w:r>
        <w:rPr>
          <w:rFonts w:eastAsia="Times New Roman"/>
        </w:rPr>
        <w:t>eview</w:t>
      </w:r>
    </w:p>
    <w:p w:rsidR="00671D1E" w:rsidRDefault="00671D1E">
      <w:pPr>
        <w:numPr>
          <w:ilvl w:val="0"/>
          <w:numId w:val="2"/>
        </w:numPr>
        <w:rPr>
          <w:rFonts w:eastAsia="Times New Roman"/>
        </w:rPr>
      </w:pPr>
      <w:r>
        <w:rPr>
          <w:rFonts w:eastAsia="Times New Roman"/>
        </w:rPr>
        <w:t>Ethical theories and principles</w:t>
      </w:r>
    </w:p>
    <w:p w:rsidR="00671D1E" w:rsidRDefault="00671D1E">
      <w:pPr>
        <w:numPr>
          <w:ilvl w:val="0"/>
          <w:numId w:val="2"/>
        </w:numPr>
        <w:rPr>
          <w:rFonts w:eastAsia="Times New Roman"/>
        </w:rPr>
      </w:pPr>
      <w:r>
        <w:rPr>
          <w:rFonts w:eastAsia="Times New Roman"/>
        </w:rPr>
        <w:t>Ethical decision making process</w:t>
      </w:r>
    </w:p>
    <w:p w:rsidR="00671D1E" w:rsidRDefault="00671D1E">
      <w:pPr>
        <w:numPr>
          <w:ilvl w:val="0"/>
          <w:numId w:val="2"/>
        </w:numPr>
        <w:rPr>
          <w:rFonts w:eastAsia="Times New Roman"/>
        </w:rPr>
      </w:pPr>
      <w:r>
        <w:rPr>
          <w:rFonts w:eastAsia="Times New Roman"/>
        </w:rPr>
        <w:t>Rights-based issues across the lifespan</w:t>
      </w:r>
    </w:p>
    <w:p w:rsidR="00671D1E" w:rsidRDefault="00671D1E">
      <w:pPr>
        <w:numPr>
          <w:ilvl w:val="0"/>
          <w:numId w:val="2"/>
        </w:numPr>
        <w:rPr>
          <w:rFonts w:eastAsia="Times New Roman"/>
        </w:rPr>
      </w:pPr>
      <w:r>
        <w:rPr>
          <w:rFonts w:eastAsia="Times New Roman"/>
        </w:rPr>
        <w:t>Informed consent</w:t>
      </w:r>
    </w:p>
    <w:p w:rsidR="00671D1E" w:rsidRDefault="00671D1E" w:rsidP="00FE7A61">
      <w:r>
        <w:t xml:space="preserve"> </w:t>
      </w:r>
    </w:p>
    <w:p w:rsidR="00671D1E" w:rsidRDefault="00671D1E">
      <w:pPr>
        <w:rPr>
          <w:u w:val="single"/>
        </w:rPr>
      </w:pPr>
      <w:r>
        <w:rPr>
          <w:u w:val="single"/>
        </w:rPr>
        <w:t>TEACHING METHODS</w:t>
      </w:r>
    </w:p>
    <w:p w:rsidR="00671D1E" w:rsidRDefault="002F5307" w:rsidP="002F5307">
      <w:proofErr w:type="gramStart"/>
      <w:r>
        <w:t>Guided </w:t>
      </w:r>
      <w:r w:rsidR="00AC4778">
        <w:t>group discussions,</w:t>
      </w:r>
      <w:r w:rsidR="00671D1E">
        <w:t xml:space="preserve"> case analysis, </w:t>
      </w:r>
      <w:r w:rsidR="00AC4778">
        <w:t xml:space="preserve">minute papers </w:t>
      </w:r>
      <w:r w:rsidR="00E833F3">
        <w:t xml:space="preserve">and </w:t>
      </w:r>
      <w:r w:rsidR="00671D1E">
        <w:t>assigned readings</w:t>
      </w:r>
      <w:r w:rsidR="007A409E">
        <w:t>.</w:t>
      </w:r>
      <w:proofErr w:type="gramEnd"/>
    </w:p>
    <w:p w:rsidR="00A528D3" w:rsidRDefault="00A528D3">
      <w:pPr>
        <w:rPr>
          <w:u w:val="single"/>
        </w:rPr>
      </w:pPr>
    </w:p>
    <w:p w:rsidR="00671D1E" w:rsidRDefault="00671D1E">
      <w:r>
        <w:rPr>
          <w:u w:val="single"/>
        </w:rPr>
        <w:t>LEARNING ACTIVITIES</w:t>
      </w:r>
    </w:p>
    <w:p w:rsidR="002F5307" w:rsidRDefault="002F5307" w:rsidP="002F5307">
      <w:proofErr w:type="gramStart"/>
      <w:r>
        <w:t xml:space="preserve">Participation in group case analysis, completion of e-learning assignments, </w:t>
      </w:r>
      <w:r w:rsidR="007A409E">
        <w:t>and written papers.</w:t>
      </w:r>
      <w:proofErr w:type="gramEnd"/>
    </w:p>
    <w:p w:rsidR="00671D1E" w:rsidRDefault="00671D1E"/>
    <w:p w:rsidR="00671D1E" w:rsidRDefault="00671D1E">
      <w:pPr>
        <w:rPr>
          <w:u w:val="single"/>
        </w:rPr>
      </w:pPr>
      <w:r>
        <w:rPr>
          <w:u w:val="single"/>
        </w:rPr>
        <w:t>EVALUATION METHODS/COURSE GRADE CALCULATION</w:t>
      </w:r>
    </w:p>
    <w:p w:rsidR="00D91984" w:rsidRDefault="00D91984" w:rsidP="00D91984">
      <w:r w:rsidRPr="00027926">
        <w:t>Class</w:t>
      </w:r>
      <w:r>
        <w:t xml:space="preserve"> </w:t>
      </w:r>
      <w:r w:rsidR="00090139">
        <w:t>participation</w:t>
      </w:r>
      <w:r w:rsidR="00090139">
        <w:tab/>
      </w:r>
      <w:r w:rsidR="00090139">
        <w:tab/>
      </w:r>
      <w:r w:rsidR="00090139">
        <w:tab/>
      </w:r>
      <w:r w:rsidR="0008659A">
        <w:tab/>
        <w:t>15</w:t>
      </w:r>
      <w:r>
        <w:t>%</w:t>
      </w:r>
    </w:p>
    <w:p w:rsidR="007A409E" w:rsidRDefault="007A409E" w:rsidP="00D91984">
      <w:r w:rsidRPr="007A409E">
        <w:t>Legal case analysis paper</w:t>
      </w:r>
      <w:r w:rsidR="001D1405">
        <w:tab/>
      </w:r>
      <w:r w:rsidR="001D1405">
        <w:tab/>
      </w:r>
      <w:r w:rsidR="001D1405">
        <w:tab/>
        <w:t>2</w:t>
      </w:r>
      <w:r w:rsidR="00A75035">
        <w:t>5</w:t>
      </w:r>
      <w:r w:rsidRPr="007A409E">
        <w:t>%</w:t>
      </w:r>
    </w:p>
    <w:p w:rsidR="00D91984" w:rsidRDefault="00D91984" w:rsidP="00D91984">
      <w:r>
        <w:t>Values / Code of Ethics paper</w:t>
      </w:r>
      <w:r>
        <w:tab/>
      </w:r>
      <w:r>
        <w:tab/>
      </w:r>
      <w:r w:rsidR="0008659A">
        <w:tab/>
        <w:t>2</w:t>
      </w:r>
      <w:r w:rsidR="00A75035">
        <w:t>5</w:t>
      </w:r>
      <w:r>
        <w:t>%</w:t>
      </w:r>
    </w:p>
    <w:p w:rsidR="00D91984" w:rsidRPr="00CE15FC" w:rsidRDefault="00D91984" w:rsidP="00D91984">
      <w:r>
        <w:rPr>
          <w:u w:val="single"/>
        </w:rPr>
        <w:t>Ethical case analysis</w:t>
      </w:r>
      <w:r w:rsidR="00FA072D">
        <w:rPr>
          <w:u w:val="single"/>
        </w:rPr>
        <w:t xml:space="preserve"> paper</w:t>
      </w:r>
      <w:r>
        <w:tab/>
      </w:r>
      <w:r>
        <w:tab/>
      </w:r>
      <w:r>
        <w:tab/>
      </w:r>
      <w:r w:rsidRPr="00CE15FC">
        <w:rPr>
          <w:u w:val="single"/>
        </w:rPr>
        <w:t>35%</w:t>
      </w:r>
    </w:p>
    <w:p w:rsidR="00D91984" w:rsidRPr="00027926" w:rsidRDefault="00D91984" w:rsidP="00D91984">
      <w:r>
        <w:tab/>
      </w:r>
      <w:r>
        <w:tab/>
      </w:r>
      <w:r>
        <w:tab/>
      </w:r>
      <w:r>
        <w:tab/>
      </w:r>
      <w:r>
        <w:tab/>
      </w:r>
      <w:r>
        <w:tab/>
        <w:t>100%</w:t>
      </w:r>
    </w:p>
    <w:p w:rsidR="00D91984" w:rsidRDefault="00D91984" w:rsidP="00D91984"/>
    <w:p w:rsidR="00D91984" w:rsidRPr="007D3E3A" w:rsidRDefault="00D91984" w:rsidP="00D91984">
      <w:pPr>
        <w:rPr>
          <w:i/>
        </w:rPr>
      </w:pPr>
      <w:r w:rsidRPr="007D3E3A">
        <w:rPr>
          <w:i/>
        </w:rPr>
        <w:t>Assignments/Papers will be returned within 2 weeks</w:t>
      </w:r>
      <w:r w:rsidR="00B93CB8" w:rsidRPr="007D3E3A">
        <w:rPr>
          <w:i/>
        </w:rPr>
        <w:t xml:space="preserve"> of assignment due date</w:t>
      </w:r>
      <w:r w:rsidRPr="007D3E3A">
        <w:rPr>
          <w:i/>
        </w:rPr>
        <w:t>.</w:t>
      </w:r>
    </w:p>
    <w:p w:rsidR="00736FF1" w:rsidRDefault="00736FF1">
      <w:pPr>
        <w:rPr>
          <w:u w:val="single"/>
        </w:rPr>
      </w:pPr>
    </w:p>
    <w:p w:rsidR="00F07CFE" w:rsidRDefault="00F07CFE" w:rsidP="00F07CFE">
      <w:pPr>
        <w:rPr>
          <w:u w:val="single"/>
        </w:rPr>
      </w:pPr>
      <w:r>
        <w:rPr>
          <w:u w:val="single"/>
        </w:rPr>
        <w:t>MAKE UP POLICY</w:t>
      </w:r>
    </w:p>
    <w:p w:rsidR="00F07CFE" w:rsidRDefault="00F07CFE" w:rsidP="00F07CFE">
      <w:pPr>
        <w:rPr>
          <w:u w:val="single"/>
        </w:rPr>
      </w:pPr>
      <w:r>
        <w:t>A grade penalty may be assigned for late assignments, including tests. Make-up exams may not be available in all courses.</w:t>
      </w:r>
    </w:p>
    <w:p w:rsidR="00F07CFE" w:rsidRDefault="00F07CFE">
      <w:pPr>
        <w:rPr>
          <w:u w:val="single"/>
        </w:rPr>
      </w:pPr>
    </w:p>
    <w:p w:rsidR="00671D1E" w:rsidRDefault="00671D1E">
      <w:pPr>
        <w:rPr>
          <w:u w:val="single"/>
        </w:rPr>
      </w:pPr>
      <w:r>
        <w:rPr>
          <w:u w:val="single"/>
        </w:rPr>
        <w:t>GRADING SCALE</w:t>
      </w:r>
      <w:r w:rsidR="00C34EF2">
        <w:rPr>
          <w:u w:val="single"/>
        </w:rPr>
        <w:t>/QUALITY POINTS</w:t>
      </w:r>
    </w:p>
    <w:p w:rsidR="00C34EF2" w:rsidRDefault="00C34EF2" w:rsidP="00FE7A61">
      <w:pPr>
        <w:ind w:firstLine="720"/>
      </w:pPr>
      <w:r>
        <w:t>A</w:t>
      </w:r>
      <w:r>
        <w:tab/>
        <w:t>95-100</w:t>
      </w:r>
      <w:r>
        <w:tab/>
        <w:t>(4.0)</w:t>
      </w:r>
      <w:r>
        <w:tab/>
      </w:r>
      <w:r>
        <w:tab/>
        <w:t>C</w:t>
      </w:r>
      <w:r>
        <w:tab/>
        <w:t>74-79* (2.0)</w:t>
      </w:r>
    </w:p>
    <w:p w:rsidR="00C34EF2" w:rsidRDefault="00C34EF2" w:rsidP="00FE7A61">
      <w:r>
        <w:tab/>
        <w:t>A-</w:t>
      </w:r>
      <w:r>
        <w:tab/>
        <w:t>93-94   (3.67)</w:t>
      </w:r>
      <w:r>
        <w:tab/>
      </w:r>
      <w:r>
        <w:tab/>
        <w:t>C-</w:t>
      </w:r>
      <w:r>
        <w:tab/>
        <w:t>72-73   (1.67)</w:t>
      </w:r>
    </w:p>
    <w:p w:rsidR="00C34EF2" w:rsidRDefault="00C34EF2" w:rsidP="00FE7A61">
      <w:pPr>
        <w:ind w:firstLine="720"/>
      </w:pPr>
      <w:r>
        <w:t>B+</w:t>
      </w:r>
      <w:r>
        <w:tab/>
        <w:t>91- 92</w:t>
      </w:r>
      <w:r>
        <w:tab/>
        <w:t>(3.33)</w:t>
      </w:r>
      <w:r>
        <w:tab/>
      </w:r>
      <w:r>
        <w:tab/>
        <w:t>D+</w:t>
      </w:r>
      <w:r>
        <w:tab/>
        <w:t>70-71   (1.33)</w:t>
      </w:r>
    </w:p>
    <w:p w:rsidR="00C34EF2" w:rsidRDefault="00C34EF2" w:rsidP="00FE7A61">
      <w:r>
        <w:tab/>
        <w:t>B</w:t>
      </w:r>
      <w:r>
        <w:tab/>
        <w:t>84-90</w:t>
      </w:r>
      <w:r>
        <w:tab/>
        <w:t>(3.0)</w:t>
      </w:r>
      <w:r>
        <w:tab/>
      </w:r>
      <w:r>
        <w:tab/>
        <w:t>D</w:t>
      </w:r>
      <w:r>
        <w:tab/>
        <w:t>64-69   (1.0)</w:t>
      </w:r>
    </w:p>
    <w:p w:rsidR="00C34EF2" w:rsidRDefault="00C34EF2" w:rsidP="00FE7A61">
      <w:r>
        <w:tab/>
        <w:t>B-</w:t>
      </w:r>
      <w:r>
        <w:tab/>
        <w:t>82-83</w:t>
      </w:r>
      <w:r>
        <w:tab/>
        <w:t>(2.67)</w:t>
      </w:r>
      <w:r>
        <w:tab/>
      </w:r>
      <w:r>
        <w:tab/>
        <w:t>D-</w:t>
      </w:r>
      <w:r>
        <w:tab/>
        <w:t>62-63   (0.67)</w:t>
      </w:r>
    </w:p>
    <w:p w:rsidR="00C34EF2" w:rsidRDefault="00C34EF2" w:rsidP="00FE7A61">
      <w:r>
        <w:tab/>
        <w:t>C+</w:t>
      </w:r>
      <w:r>
        <w:tab/>
        <w:t>80-81</w:t>
      </w:r>
      <w:r>
        <w:tab/>
        <w:t>(2.33)</w:t>
      </w:r>
      <w:r>
        <w:tab/>
      </w:r>
      <w:r>
        <w:tab/>
        <w:t>E</w:t>
      </w:r>
      <w:r>
        <w:tab/>
        <w:t>61 or below (0.0)</w:t>
      </w:r>
    </w:p>
    <w:p w:rsidR="00C34EF2" w:rsidRDefault="00C34EF2" w:rsidP="00736FF1">
      <w:pPr>
        <w:ind w:left="720"/>
      </w:pPr>
      <w:r>
        <w:t>* 74 is the minimal passing grade</w:t>
      </w:r>
    </w:p>
    <w:p w:rsidR="00C34EF2" w:rsidRDefault="00C34EF2">
      <w:pPr>
        <w:rPr>
          <w:u w:val="single"/>
        </w:rPr>
      </w:pPr>
    </w:p>
    <w:p w:rsidR="00736FF1" w:rsidRDefault="00736FF1" w:rsidP="00736FF1">
      <w:r w:rsidRPr="008D532B">
        <w:t>For more information on grades and grading policies, please refer to University’s grading policies:</w:t>
      </w:r>
      <w:r>
        <w:t xml:space="preserve"> </w:t>
      </w:r>
      <w:hyperlink r:id="rId17" w:history="1">
        <w:r w:rsidRPr="00794B41">
          <w:rPr>
            <w:rStyle w:val="Hyperlink"/>
          </w:rPr>
          <w:t>https://catalog.ufl.edu/ugrad/current/regulations/info/grades.aspx</w:t>
        </w:r>
      </w:hyperlink>
    </w:p>
    <w:p w:rsidR="00D779F9" w:rsidRDefault="00D779F9" w:rsidP="00D91984">
      <w:pPr>
        <w:rPr>
          <w:u w:val="single"/>
        </w:rPr>
      </w:pPr>
    </w:p>
    <w:p w:rsidR="00D779F9" w:rsidRPr="00D779F9" w:rsidRDefault="00D779F9" w:rsidP="00D779F9">
      <w:r w:rsidRPr="00D779F9">
        <w:rPr>
          <w:u w:val="single"/>
        </w:rPr>
        <w:t>FACULTY EVALUATION</w:t>
      </w:r>
    </w:p>
    <w:p w:rsidR="00D779F9" w:rsidRPr="00D779F9" w:rsidRDefault="00D779F9" w:rsidP="00D779F9">
      <w:r w:rsidRPr="00D779F9">
        <w:t xml:space="preserve">Students are expected to provide feedback on the quality of instruction in this course based on ten criteria.  These evaluations are conducted online at </w:t>
      </w:r>
      <w:hyperlink r:id="rId18" w:history="1">
        <w:r w:rsidRPr="00D779F9">
          <w:rPr>
            <w:rStyle w:val="Hyperlink"/>
          </w:rPr>
          <w:t>https://evaluations.ufl.edu</w:t>
        </w:r>
      </w:hyperlink>
      <w:r w:rsidRPr="00D779F9">
        <w:t xml:space="preserve">.  Evaluations are typically open during the last two or three weeks of the semester, but students will be given specific times when they are open.  Summary results of these assessments are available to students at </w:t>
      </w:r>
      <w:hyperlink r:id="rId19" w:history="1">
        <w:r w:rsidRPr="00D779F9">
          <w:rPr>
            <w:rStyle w:val="Hyperlink"/>
          </w:rPr>
          <w:t>https://evaluations.ufl.edu</w:t>
        </w:r>
      </w:hyperlink>
      <w:r w:rsidRPr="00D779F9">
        <w:t xml:space="preserve">.  </w:t>
      </w:r>
    </w:p>
    <w:p w:rsidR="00D779F9" w:rsidRDefault="00D779F9" w:rsidP="00D91984">
      <w:pPr>
        <w:rPr>
          <w:u w:val="single"/>
        </w:rPr>
      </w:pPr>
    </w:p>
    <w:p w:rsidR="00D91984" w:rsidRDefault="00D91984" w:rsidP="00D91984">
      <w:pPr>
        <w:rPr>
          <w:u w:val="single"/>
        </w:rPr>
      </w:pPr>
      <w:r>
        <w:rPr>
          <w:u w:val="single"/>
        </w:rPr>
        <w:t>REQUIRED TEXTS</w:t>
      </w:r>
    </w:p>
    <w:p w:rsidR="00D91984" w:rsidRPr="00CE15FC" w:rsidRDefault="00D91984" w:rsidP="00D91984">
      <w:pPr>
        <w:spacing w:line="480" w:lineRule="auto"/>
        <w:rPr>
          <w:i/>
        </w:rPr>
      </w:pPr>
      <w:r>
        <w:t xml:space="preserve">American Psychological Association.  (2010).  </w:t>
      </w:r>
      <w:r w:rsidRPr="00CE15FC">
        <w:rPr>
          <w:i/>
        </w:rPr>
        <w:t xml:space="preserve">Publication manual of the American </w:t>
      </w:r>
    </w:p>
    <w:p w:rsidR="00D91984" w:rsidRDefault="00D91984" w:rsidP="00D91984">
      <w:pPr>
        <w:spacing w:line="480" w:lineRule="auto"/>
        <w:rPr>
          <w:b/>
        </w:rPr>
      </w:pPr>
      <w:r>
        <w:rPr>
          <w:i/>
        </w:rPr>
        <w:tab/>
      </w:r>
      <w:r w:rsidRPr="00CE15FC">
        <w:rPr>
          <w:i/>
        </w:rPr>
        <w:t xml:space="preserve">Psychological Association. </w:t>
      </w:r>
      <w:r>
        <w:t xml:space="preserve"> (6</w:t>
      </w:r>
      <w:r w:rsidRPr="00CE15FC">
        <w:rPr>
          <w:vertAlign w:val="superscript"/>
        </w:rPr>
        <w:t>th</w:t>
      </w:r>
      <w:r>
        <w:t xml:space="preserve"> ed.).  Washington, DC: Author. </w:t>
      </w:r>
    </w:p>
    <w:p w:rsidR="00D91984" w:rsidRDefault="00D91984" w:rsidP="00D91984">
      <w:pPr>
        <w:spacing w:line="480" w:lineRule="auto"/>
      </w:pPr>
      <w:proofErr w:type="gramStart"/>
      <w:r>
        <w:t>Fowler, M. ed. (2008).</w:t>
      </w:r>
      <w:proofErr w:type="gramEnd"/>
      <w:r>
        <w:t xml:space="preserve">  </w:t>
      </w:r>
      <w:r w:rsidRPr="00CE15FC">
        <w:rPr>
          <w:i/>
        </w:rPr>
        <w:t>Guide to the code of ethics for nurses.</w:t>
      </w:r>
      <w:r>
        <w:t xml:space="preserve">  Silver Springs, Md.: American </w:t>
      </w:r>
      <w:r>
        <w:tab/>
        <w:t>Nurses Association</w:t>
      </w:r>
    </w:p>
    <w:p w:rsidR="00D91984" w:rsidRPr="00CE15FC" w:rsidRDefault="00844AD0" w:rsidP="00D91984">
      <w:pPr>
        <w:spacing w:line="480" w:lineRule="auto"/>
      </w:pPr>
      <w:proofErr w:type="gramStart"/>
      <w:r>
        <w:t>Guido, G. (2012</w:t>
      </w:r>
      <w:r w:rsidR="00D91984">
        <w:t>).</w:t>
      </w:r>
      <w:proofErr w:type="gramEnd"/>
      <w:r w:rsidR="00D91984">
        <w:t xml:space="preserve">  </w:t>
      </w:r>
      <w:r w:rsidR="00D91984" w:rsidRPr="00CE15FC">
        <w:rPr>
          <w:i/>
        </w:rPr>
        <w:t>Legal and ethical issues in nursing</w:t>
      </w:r>
      <w:r w:rsidR="00D91984">
        <w:t>.  (</w:t>
      </w:r>
      <w:r>
        <w:t>6</w:t>
      </w:r>
      <w:r w:rsidR="00D91984" w:rsidRPr="00CE15FC">
        <w:rPr>
          <w:vertAlign w:val="superscript"/>
        </w:rPr>
        <w:t>th</w:t>
      </w:r>
      <w:r w:rsidR="00D91984">
        <w:t xml:space="preserve"> ed.).  USA: Pearson</w:t>
      </w:r>
    </w:p>
    <w:p w:rsidR="00D91984" w:rsidRDefault="00D91984" w:rsidP="00D91984">
      <w:pPr>
        <w:rPr>
          <w:u w:val="single"/>
        </w:rPr>
      </w:pPr>
      <w:r>
        <w:rPr>
          <w:u w:val="single"/>
        </w:rPr>
        <w:t>RECOMM</w:t>
      </w:r>
      <w:r w:rsidR="00675703">
        <w:rPr>
          <w:u w:val="single"/>
        </w:rPr>
        <w:t>ENDED TEXT</w:t>
      </w:r>
    </w:p>
    <w:p w:rsidR="00D91984" w:rsidRDefault="00D91984" w:rsidP="00D91984">
      <w:pPr>
        <w:rPr>
          <w:u w:val="single"/>
        </w:rPr>
      </w:pPr>
    </w:p>
    <w:p w:rsidR="00D91984" w:rsidRDefault="00D91984" w:rsidP="00D91984">
      <w:r w:rsidRPr="00F4482A">
        <w:t>None</w:t>
      </w:r>
    </w:p>
    <w:p w:rsidR="00D91984" w:rsidRPr="00F4482A" w:rsidRDefault="00D91984" w:rsidP="00D91984"/>
    <w:p w:rsidR="00BF783A" w:rsidRDefault="00BF783A">
      <w:pPr>
        <w:rPr>
          <w:u w:val="single"/>
        </w:rPr>
      </w:pPr>
      <w:r>
        <w:rPr>
          <w:u w:val="single"/>
        </w:rPr>
        <w:br w:type="page"/>
      </w:r>
    </w:p>
    <w:p w:rsidR="00D91984" w:rsidRDefault="00D91984" w:rsidP="00D91984">
      <w:pPr>
        <w:rPr>
          <w:u w:val="single"/>
        </w:rPr>
      </w:pPr>
      <w:r>
        <w:rPr>
          <w:u w:val="single"/>
        </w:rPr>
        <w:t>WEEKLY CLASS SCHEDULE</w:t>
      </w:r>
    </w:p>
    <w:p w:rsidR="00D91984" w:rsidRDefault="00D91984" w:rsidP="00D91984">
      <w:pPr>
        <w:rPr>
          <w:u w:val="single"/>
        </w:rPr>
      </w:pPr>
    </w:p>
    <w:p w:rsidR="00D91984" w:rsidRPr="00DE54F8" w:rsidRDefault="00D91984" w:rsidP="007108B0">
      <w:pPr>
        <w:jc w:val="center"/>
        <w:rPr>
          <w:b/>
          <w:sz w:val="28"/>
          <w:szCs w:val="28"/>
          <w:u w:val="single"/>
        </w:rPr>
      </w:pPr>
      <w:r w:rsidRPr="00DE54F8">
        <w:rPr>
          <w:b/>
          <w:sz w:val="28"/>
          <w:szCs w:val="28"/>
          <w:u w:val="single"/>
        </w:rPr>
        <w:t xml:space="preserve">See </w:t>
      </w:r>
      <w:r w:rsidR="007108B0" w:rsidRPr="00DE54F8">
        <w:rPr>
          <w:b/>
          <w:sz w:val="28"/>
          <w:szCs w:val="28"/>
          <w:u w:val="single"/>
        </w:rPr>
        <w:t xml:space="preserve">Sakai for </w:t>
      </w:r>
      <w:r w:rsidRPr="00DE54F8">
        <w:rPr>
          <w:b/>
          <w:sz w:val="28"/>
          <w:szCs w:val="28"/>
          <w:u w:val="single"/>
        </w:rPr>
        <w:t xml:space="preserve">course materials </w:t>
      </w:r>
      <w:r w:rsidR="007108B0" w:rsidRPr="00DE54F8">
        <w:rPr>
          <w:b/>
          <w:sz w:val="28"/>
          <w:szCs w:val="28"/>
          <w:u w:val="single"/>
        </w:rPr>
        <w:t>containing</w:t>
      </w:r>
      <w:r w:rsidRPr="00DE54F8">
        <w:rPr>
          <w:b/>
          <w:sz w:val="28"/>
          <w:szCs w:val="28"/>
          <w:u w:val="single"/>
        </w:rPr>
        <w:t xml:space="preserve"> weekly </w:t>
      </w:r>
      <w:r w:rsidR="007108B0" w:rsidRPr="00DE54F8">
        <w:rPr>
          <w:b/>
          <w:sz w:val="28"/>
          <w:szCs w:val="28"/>
          <w:u w:val="single"/>
        </w:rPr>
        <w:t>readings and assignments.</w:t>
      </w:r>
    </w:p>
    <w:p w:rsidR="00D91984" w:rsidRDefault="00D91984" w:rsidP="00D91984">
      <w:pPr>
        <w:rPr>
          <w:u w:val="single"/>
        </w:rPr>
      </w:pPr>
    </w:p>
    <w:tbl>
      <w:tblPr>
        <w:tblW w:w="999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
        <w:gridCol w:w="1278"/>
        <w:gridCol w:w="990"/>
        <w:gridCol w:w="2610"/>
        <w:gridCol w:w="4680"/>
        <w:gridCol w:w="360"/>
      </w:tblGrid>
      <w:tr w:rsidR="0087562C" w:rsidRPr="00C448C0" w:rsidTr="005F5575">
        <w:trPr>
          <w:gridBefore w:val="1"/>
          <w:wBefore w:w="72" w:type="dxa"/>
        </w:trPr>
        <w:tc>
          <w:tcPr>
            <w:tcW w:w="2268" w:type="dxa"/>
            <w:gridSpan w:val="2"/>
          </w:tcPr>
          <w:p w:rsidR="0087562C" w:rsidRPr="0034440E" w:rsidRDefault="0087562C" w:rsidP="0034440E">
            <w:pPr>
              <w:jc w:val="center"/>
              <w:rPr>
                <w:b/>
                <w:sz w:val="22"/>
                <w:szCs w:val="22"/>
              </w:rPr>
            </w:pPr>
            <w:r w:rsidRPr="0034440E">
              <w:rPr>
                <w:b/>
                <w:sz w:val="22"/>
                <w:szCs w:val="22"/>
              </w:rPr>
              <w:t>DATE</w:t>
            </w:r>
          </w:p>
        </w:tc>
        <w:tc>
          <w:tcPr>
            <w:tcW w:w="7650" w:type="dxa"/>
            <w:gridSpan w:val="3"/>
          </w:tcPr>
          <w:p w:rsidR="0034440E" w:rsidRPr="0034440E" w:rsidRDefault="0034440E" w:rsidP="00856FB7">
            <w:pPr>
              <w:jc w:val="center"/>
              <w:rPr>
                <w:b/>
                <w:sz w:val="22"/>
                <w:szCs w:val="22"/>
              </w:rPr>
            </w:pPr>
            <w:r>
              <w:rPr>
                <w:b/>
                <w:sz w:val="22"/>
                <w:szCs w:val="22"/>
              </w:rPr>
              <w:t xml:space="preserve">CLASS </w:t>
            </w:r>
            <w:r w:rsidR="0087562C" w:rsidRPr="0034440E">
              <w:rPr>
                <w:b/>
                <w:sz w:val="22"/>
                <w:szCs w:val="22"/>
              </w:rPr>
              <w:t>TOPIC</w:t>
            </w:r>
          </w:p>
        </w:tc>
      </w:tr>
      <w:tr w:rsidR="0087562C" w:rsidTr="005F5575">
        <w:trPr>
          <w:gridBefore w:val="1"/>
          <w:wBefore w:w="72" w:type="dxa"/>
        </w:trPr>
        <w:tc>
          <w:tcPr>
            <w:tcW w:w="2268" w:type="dxa"/>
            <w:gridSpan w:val="2"/>
          </w:tcPr>
          <w:p w:rsidR="00DE54F8" w:rsidRPr="00EA503F" w:rsidRDefault="00DE54F8" w:rsidP="00DE54F8">
            <w:pPr>
              <w:rPr>
                <w:b/>
              </w:rPr>
            </w:pPr>
            <w:r w:rsidRPr="00EA503F">
              <w:t xml:space="preserve">Week </w:t>
            </w:r>
            <w:r w:rsidR="00346FDD">
              <w:t>1</w:t>
            </w:r>
          </w:p>
          <w:p w:rsidR="00DE54F8" w:rsidRDefault="001D1405" w:rsidP="008A4997">
            <w:r>
              <w:t>01/07/14</w:t>
            </w:r>
          </w:p>
          <w:p w:rsidR="0087562C" w:rsidRDefault="0087562C" w:rsidP="008A4997"/>
        </w:tc>
        <w:tc>
          <w:tcPr>
            <w:tcW w:w="7650" w:type="dxa"/>
            <w:gridSpan w:val="3"/>
          </w:tcPr>
          <w:p w:rsidR="0087562C" w:rsidRDefault="0087562C" w:rsidP="00D91984">
            <w:r>
              <w:t>Introduction to course</w:t>
            </w:r>
          </w:p>
          <w:p w:rsidR="0087562C" w:rsidRDefault="0087562C" w:rsidP="00D91984">
            <w:r>
              <w:t xml:space="preserve">Introduction to </w:t>
            </w:r>
            <w:r w:rsidR="007108B0">
              <w:t>l</w:t>
            </w:r>
            <w:r>
              <w:t>aw principles and concepts</w:t>
            </w:r>
          </w:p>
          <w:p w:rsidR="0087562C" w:rsidRDefault="0087562C" w:rsidP="00D91984"/>
        </w:tc>
      </w:tr>
      <w:tr w:rsidR="00C07FF3" w:rsidTr="005F5575">
        <w:trPr>
          <w:gridBefore w:val="1"/>
          <w:wBefore w:w="72" w:type="dxa"/>
        </w:trPr>
        <w:tc>
          <w:tcPr>
            <w:tcW w:w="2268" w:type="dxa"/>
            <w:gridSpan w:val="2"/>
          </w:tcPr>
          <w:p w:rsidR="00DE54F8" w:rsidRPr="00EA503F" w:rsidRDefault="00DE54F8" w:rsidP="00DE54F8">
            <w:pPr>
              <w:rPr>
                <w:b/>
              </w:rPr>
            </w:pPr>
            <w:r w:rsidRPr="00EA503F">
              <w:t xml:space="preserve">Week </w:t>
            </w:r>
            <w:r w:rsidR="00346FDD">
              <w:t>2</w:t>
            </w:r>
          </w:p>
          <w:p w:rsidR="00C07FF3" w:rsidRDefault="001D1405" w:rsidP="001D1405">
            <w:r w:rsidRPr="001D1405">
              <w:t>01/</w:t>
            </w:r>
            <w:r>
              <w:t>14</w:t>
            </w:r>
            <w:r w:rsidRPr="001D1405">
              <w:t>/14</w:t>
            </w:r>
          </w:p>
        </w:tc>
        <w:tc>
          <w:tcPr>
            <w:tcW w:w="7650" w:type="dxa"/>
            <w:gridSpan w:val="3"/>
          </w:tcPr>
          <w:p w:rsidR="00C07FF3" w:rsidRPr="001D1405" w:rsidRDefault="00C07FF3" w:rsidP="00D91984">
            <w:r w:rsidRPr="001D1405">
              <w:t>Introduction to law</w:t>
            </w:r>
            <w:r w:rsidR="00101887" w:rsidRPr="001D1405">
              <w:t xml:space="preserve"> principles and concepts</w:t>
            </w:r>
            <w:r w:rsidRPr="001D1405">
              <w:t xml:space="preserve"> (continued)</w:t>
            </w:r>
          </w:p>
          <w:p w:rsidR="003664D7" w:rsidRDefault="001D1405" w:rsidP="003664D7">
            <w:pPr>
              <w:pStyle w:val="ListParagraph"/>
              <w:numPr>
                <w:ilvl w:val="0"/>
                <w:numId w:val="25"/>
              </w:numPr>
            </w:pPr>
            <w:r w:rsidRPr="001D1405">
              <w:t>Exemplar: Case Analysis</w:t>
            </w:r>
          </w:p>
          <w:p w:rsidR="001D1405" w:rsidRDefault="003664D7" w:rsidP="003664D7">
            <w:pPr>
              <w:pStyle w:val="ListParagraph"/>
              <w:numPr>
                <w:ilvl w:val="0"/>
                <w:numId w:val="25"/>
              </w:numPr>
            </w:pPr>
            <w:r w:rsidRPr="003664D7">
              <w:t>Florida Good Samaritan statutes</w:t>
            </w:r>
          </w:p>
          <w:p w:rsidR="00DA11FB" w:rsidRPr="001D1405" w:rsidRDefault="00DA11FB" w:rsidP="00DA11FB">
            <w:pPr>
              <w:pStyle w:val="ListParagraph"/>
            </w:pPr>
          </w:p>
        </w:tc>
      </w:tr>
      <w:tr w:rsidR="00C07FF3" w:rsidTr="005F5575">
        <w:trPr>
          <w:gridBefore w:val="1"/>
          <w:wBefore w:w="72" w:type="dxa"/>
        </w:trPr>
        <w:tc>
          <w:tcPr>
            <w:tcW w:w="2268" w:type="dxa"/>
            <w:gridSpan w:val="2"/>
          </w:tcPr>
          <w:p w:rsidR="00DE54F8" w:rsidRPr="00EA503F" w:rsidRDefault="00DE54F8" w:rsidP="00DE54F8">
            <w:pPr>
              <w:rPr>
                <w:b/>
              </w:rPr>
            </w:pPr>
            <w:r w:rsidRPr="00EA503F">
              <w:t xml:space="preserve">Week </w:t>
            </w:r>
            <w:r w:rsidR="00346FDD">
              <w:t>3</w:t>
            </w:r>
          </w:p>
          <w:p w:rsidR="00C07FF3" w:rsidRDefault="001D1405" w:rsidP="001D1405">
            <w:r w:rsidRPr="001D1405">
              <w:t>01/</w:t>
            </w:r>
            <w:r>
              <w:t>21</w:t>
            </w:r>
            <w:r w:rsidRPr="001D1405">
              <w:t>/14</w:t>
            </w:r>
          </w:p>
        </w:tc>
        <w:tc>
          <w:tcPr>
            <w:tcW w:w="7650" w:type="dxa"/>
            <w:gridSpan w:val="3"/>
          </w:tcPr>
          <w:p w:rsidR="00C07FF3" w:rsidRDefault="00C07FF3" w:rsidP="0008659A">
            <w:r>
              <w:t xml:space="preserve">Cause of Action </w:t>
            </w:r>
          </w:p>
          <w:p w:rsidR="00DF5060" w:rsidRDefault="00DF5060" w:rsidP="00DF5060">
            <w:pPr>
              <w:pStyle w:val="ListParagraph"/>
              <w:numPr>
                <w:ilvl w:val="0"/>
                <w:numId w:val="30"/>
              </w:numPr>
            </w:pPr>
            <w:r>
              <w:t>Florida Nurse Practice Act</w:t>
            </w:r>
          </w:p>
          <w:p w:rsidR="00C07FF3" w:rsidRDefault="00C07FF3" w:rsidP="00C07FF3">
            <w:r>
              <w:t xml:space="preserve">Begin </w:t>
            </w:r>
            <w:r w:rsidR="00A75035">
              <w:t>Case Analysis</w:t>
            </w:r>
            <w:r>
              <w:t>:</w:t>
            </w:r>
            <w:r w:rsidR="003664D7">
              <w:t xml:space="preserve"> </w:t>
            </w:r>
          </w:p>
          <w:p w:rsidR="00C07FF3" w:rsidRPr="00A75035" w:rsidRDefault="00C07FF3" w:rsidP="00C07FF3">
            <w:pPr>
              <w:pStyle w:val="ListParagraph"/>
              <w:numPr>
                <w:ilvl w:val="0"/>
                <w:numId w:val="9"/>
              </w:numPr>
              <w:rPr>
                <w:i/>
              </w:rPr>
            </w:pPr>
            <w:r w:rsidRPr="00A75035">
              <w:rPr>
                <w:i/>
              </w:rPr>
              <w:t>Johns v. Medical Personnel Pool of Northeast Florida, Inc.</w:t>
            </w:r>
          </w:p>
          <w:p w:rsidR="00C07FF3" w:rsidRPr="00A75035" w:rsidRDefault="00C07FF3" w:rsidP="00C07FF3">
            <w:pPr>
              <w:pStyle w:val="ListParagraph"/>
              <w:numPr>
                <w:ilvl w:val="0"/>
                <w:numId w:val="9"/>
              </w:numPr>
              <w:rPr>
                <w:i/>
              </w:rPr>
            </w:pPr>
            <w:r w:rsidRPr="00A75035">
              <w:rPr>
                <w:i/>
              </w:rPr>
              <w:t>Robison v. Faine and Catalano’s Nurses Registry, Inc.</w:t>
            </w:r>
          </w:p>
          <w:p w:rsidR="00C07FF3" w:rsidRPr="00856FB7" w:rsidRDefault="00C07FF3" w:rsidP="0008659A">
            <w:pPr>
              <w:rPr>
                <w:b/>
                <w:u w:val="single"/>
              </w:rPr>
            </w:pPr>
          </w:p>
        </w:tc>
      </w:tr>
      <w:tr w:rsidR="00C07FF3" w:rsidTr="005F5575">
        <w:trPr>
          <w:gridBefore w:val="1"/>
          <w:wBefore w:w="72" w:type="dxa"/>
        </w:trPr>
        <w:tc>
          <w:tcPr>
            <w:tcW w:w="2268" w:type="dxa"/>
            <w:gridSpan w:val="2"/>
          </w:tcPr>
          <w:p w:rsidR="00DE54F8" w:rsidRPr="00EA503F" w:rsidRDefault="00DE54F8" w:rsidP="00DE54F8">
            <w:pPr>
              <w:rPr>
                <w:b/>
              </w:rPr>
            </w:pPr>
            <w:r w:rsidRPr="00EA503F">
              <w:t xml:space="preserve">Week </w:t>
            </w:r>
            <w:r w:rsidR="00346FDD">
              <w:t>4</w:t>
            </w:r>
          </w:p>
          <w:p w:rsidR="00C07FF3" w:rsidRDefault="001D1405" w:rsidP="00101887">
            <w:r>
              <w:t>01/28</w:t>
            </w:r>
            <w:r w:rsidRPr="001D1405">
              <w:t>/14</w:t>
            </w:r>
          </w:p>
        </w:tc>
        <w:tc>
          <w:tcPr>
            <w:tcW w:w="7650" w:type="dxa"/>
            <w:gridSpan w:val="3"/>
          </w:tcPr>
          <w:p w:rsidR="00346FDD" w:rsidRDefault="00346FDD" w:rsidP="00346FDD">
            <w:r>
              <w:t xml:space="preserve">Cause of Action </w:t>
            </w:r>
          </w:p>
          <w:p w:rsidR="00346FDD" w:rsidRDefault="00346FDD" w:rsidP="00346FDD">
            <w:r>
              <w:t xml:space="preserve">Case </w:t>
            </w:r>
            <w:r w:rsidR="00A75035">
              <w:t>A</w:t>
            </w:r>
            <w:r>
              <w:t>nalysis:</w:t>
            </w:r>
          </w:p>
          <w:p w:rsidR="00346FDD" w:rsidRPr="00A75035" w:rsidRDefault="00346FDD" w:rsidP="00507911">
            <w:pPr>
              <w:pStyle w:val="ListParagraph"/>
              <w:numPr>
                <w:ilvl w:val="0"/>
                <w:numId w:val="22"/>
              </w:numPr>
              <w:rPr>
                <w:i/>
              </w:rPr>
            </w:pPr>
            <w:proofErr w:type="spellStart"/>
            <w:r w:rsidRPr="00A75035">
              <w:rPr>
                <w:i/>
              </w:rPr>
              <w:t>Lundsford</w:t>
            </w:r>
            <w:proofErr w:type="spellEnd"/>
            <w:r w:rsidRPr="00A75035">
              <w:rPr>
                <w:i/>
              </w:rPr>
              <w:t xml:space="preserve"> v. Board of Examiners for the State of Texas</w:t>
            </w:r>
          </w:p>
          <w:p w:rsidR="005F5575" w:rsidRDefault="005F5575" w:rsidP="005F5575">
            <w:pPr>
              <w:pStyle w:val="ListParagraph"/>
              <w:numPr>
                <w:ilvl w:val="0"/>
                <w:numId w:val="22"/>
              </w:numPr>
              <w:rPr>
                <w:i/>
              </w:rPr>
            </w:pPr>
            <w:r>
              <w:rPr>
                <w:i/>
              </w:rPr>
              <w:t>Long Term Care Foundation v. Winifred W. Martin</w:t>
            </w:r>
          </w:p>
          <w:p w:rsidR="005F5575" w:rsidRDefault="005F5575" w:rsidP="005F5575">
            <w:pPr>
              <w:pStyle w:val="ListParagraph"/>
              <w:numPr>
                <w:ilvl w:val="0"/>
                <w:numId w:val="22"/>
              </w:numPr>
              <w:rPr>
                <w:i/>
              </w:rPr>
            </w:pPr>
            <w:r>
              <w:rPr>
                <w:i/>
              </w:rPr>
              <w:t xml:space="preserve">Mobile Infirmary Medical Center v. James </w:t>
            </w:r>
            <w:proofErr w:type="spellStart"/>
            <w:r>
              <w:rPr>
                <w:i/>
              </w:rPr>
              <w:t>Hodgen</w:t>
            </w:r>
            <w:proofErr w:type="spellEnd"/>
          </w:p>
          <w:p w:rsidR="005F5575" w:rsidRPr="005F5575" w:rsidRDefault="005F5575" w:rsidP="005F5575">
            <w:pPr>
              <w:pStyle w:val="ListParagraph"/>
              <w:rPr>
                <w:i/>
              </w:rPr>
            </w:pPr>
          </w:p>
        </w:tc>
      </w:tr>
      <w:tr w:rsidR="0087562C" w:rsidTr="005F5575">
        <w:trPr>
          <w:gridBefore w:val="1"/>
          <w:wBefore w:w="72" w:type="dxa"/>
        </w:trPr>
        <w:tc>
          <w:tcPr>
            <w:tcW w:w="2268" w:type="dxa"/>
            <w:gridSpan w:val="2"/>
          </w:tcPr>
          <w:p w:rsidR="00DE54F8" w:rsidRPr="00EA503F" w:rsidRDefault="00DE54F8" w:rsidP="00DE54F8">
            <w:pPr>
              <w:rPr>
                <w:b/>
              </w:rPr>
            </w:pPr>
            <w:r w:rsidRPr="00EA503F">
              <w:t xml:space="preserve">Week </w:t>
            </w:r>
            <w:r w:rsidR="00346FDD">
              <w:t>5</w:t>
            </w:r>
          </w:p>
          <w:p w:rsidR="0087562C" w:rsidRDefault="001D1405" w:rsidP="00101887">
            <w:r>
              <w:t>02/04/14</w:t>
            </w:r>
          </w:p>
        </w:tc>
        <w:tc>
          <w:tcPr>
            <w:tcW w:w="7650" w:type="dxa"/>
            <w:gridSpan w:val="3"/>
          </w:tcPr>
          <w:p w:rsidR="00346FDD" w:rsidRDefault="00346FDD" w:rsidP="00346FDD">
            <w:r>
              <w:t xml:space="preserve">Cause of Action </w:t>
            </w:r>
          </w:p>
          <w:p w:rsidR="00346FDD" w:rsidRDefault="00346FDD" w:rsidP="00346FDD">
            <w:r>
              <w:t xml:space="preserve">Case </w:t>
            </w:r>
            <w:r w:rsidR="00A75035">
              <w:t>A</w:t>
            </w:r>
            <w:r>
              <w:t>nalysis:</w:t>
            </w:r>
          </w:p>
          <w:p w:rsidR="00346FDD" w:rsidRPr="00A75035" w:rsidRDefault="00346FDD" w:rsidP="00346FDD">
            <w:pPr>
              <w:pStyle w:val="ListParagraph"/>
              <w:numPr>
                <w:ilvl w:val="0"/>
                <w:numId w:val="11"/>
              </w:numPr>
              <w:rPr>
                <w:i/>
              </w:rPr>
            </w:pPr>
            <w:proofErr w:type="spellStart"/>
            <w:r w:rsidRPr="00A75035">
              <w:rPr>
                <w:i/>
              </w:rPr>
              <w:t>Krestview</w:t>
            </w:r>
            <w:proofErr w:type="spellEnd"/>
            <w:r w:rsidRPr="00A75035">
              <w:rPr>
                <w:i/>
              </w:rPr>
              <w:t xml:space="preserve"> Nursing Home, Inc. v. Helen </w:t>
            </w:r>
            <w:proofErr w:type="spellStart"/>
            <w:r w:rsidRPr="00A75035">
              <w:rPr>
                <w:i/>
              </w:rPr>
              <w:t>Synowiec</w:t>
            </w:r>
            <w:proofErr w:type="spellEnd"/>
          </w:p>
          <w:p w:rsidR="00346FDD" w:rsidRDefault="00346FDD" w:rsidP="00346FDD">
            <w:pPr>
              <w:pStyle w:val="ListParagraph"/>
              <w:numPr>
                <w:ilvl w:val="0"/>
                <w:numId w:val="11"/>
              </w:numPr>
              <w:rPr>
                <w:i/>
              </w:rPr>
            </w:pPr>
            <w:r w:rsidRPr="00A75035">
              <w:rPr>
                <w:i/>
              </w:rPr>
              <w:t>Hialeah Hospital, Inc. v. Reba Johnson</w:t>
            </w:r>
          </w:p>
          <w:p w:rsidR="005F5575" w:rsidRPr="005F5575" w:rsidRDefault="005F5575" w:rsidP="005F5575">
            <w:pPr>
              <w:pStyle w:val="ListParagraph"/>
              <w:numPr>
                <w:ilvl w:val="0"/>
                <w:numId w:val="11"/>
              </w:numPr>
              <w:rPr>
                <w:i/>
              </w:rPr>
            </w:pPr>
            <w:r w:rsidRPr="005F5575">
              <w:rPr>
                <w:i/>
              </w:rPr>
              <w:t xml:space="preserve">Pages-Ramirez v. Hospital </w:t>
            </w:r>
            <w:proofErr w:type="spellStart"/>
            <w:r w:rsidRPr="005F5575">
              <w:rPr>
                <w:i/>
              </w:rPr>
              <w:t>Espanol</w:t>
            </w:r>
            <w:proofErr w:type="spellEnd"/>
          </w:p>
          <w:p w:rsidR="00346FDD" w:rsidRDefault="00346FDD" w:rsidP="003664D7"/>
        </w:tc>
      </w:tr>
      <w:tr w:rsidR="00C07FF3" w:rsidTr="005F5575">
        <w:trPr>
          <w:gridBefore w:val="1"/>
          <w:wBefore w:w="72" w:type="dxa"/>
        </w:trPr>
        <w:tc>
          <w:tcPr>
            <w:tcW w:w="2268" w:type="dxa"/>
            <w:gridSpan w:val="2"/>
          </w:tcPr>
          <w:p w:rsidR="00DE54F8" w:rsidRPr="00EA503F" w:rsidRDefault="00DE54F8" w:rsidP="00DE54F8">
            <w:pPr>
              <w:rPr>
                <w:b/>
              </w:rPr>
            </w:pPr>
            <w:r w:rsidRPr="00EA503F">
              <w:t xml:space="preserve">Week </w:t>
            </w:r>
            <w:r w:rsidR="00346FDD">
              <w:t>6</w:t>
            </w:r>
          </w:p>
          <w:p w:rsidR="00C07FF3" w:rsidRDefault="001D1405" w:rsidP="00090139">
            <w:r>
              <w:t>02/11/14</w:t>
            </w:r>
          </w:p>
        </w:tc>
        <w:tc>
          <w:tcPr>
            <w:tcW w:w="7650" w:type="dxa"/>
            <w:gridSpan w:val="3"/>
          </w:tcPr>
          <w:p w:rsidR="001D1405" w:rsidRDefault="00C05AEE" w:rsidP="001D1405">
            <w:r>
              <w:t>Quest Lecturer</w:t>
            </w:r>
          </w:p>
          <w:p w:rsidR="00C05AEE" w:rsidRDefault="00EF5BD9" w:rsidP="001D1405">
            <w:r w:rsidRPr="00EF5BD9">
              <w:t xml:space="preserve">Attorney </w:t>
            </w:r>
            <w:r w:rsidR="00C05AEE">
              <w:t>David Delaney</w:t>
            </w:r>
            <w:r>
              <w:t>, Partner at Dell Graham Law Firm</w:t>
            </w:r>
          </w:p>
          <w:p w:rsidR="00346FDD" w:rsidRDefault="00346FDD" w:rsidP="00346FDD">
            <w:pPr>
              <w:pStyle w:val="ListParagraph"/>
            </w:pPr>
          </w:p>
          <w:p w:rsidR="00263A94" w:rsidRDefault="00263A94" w:rsidP="00263A94">
            <w:pPr>
              <w:rPr>
                <w:b/>
                <w:u w:val="single"/>
              </w:rPr>
            </w:pPr>
            <w:r w:rsidRPr="00933A73">
              <w:rPr>
                <w:b/>
                <w:u w:val="single"/>
              </w:rPr>
              <w:t xml:space="preserve">LEGAL CASE </w:t>
            </w:r>
            <w:r>
              <w:rPr>
                <w:b/>
                <w:u w:val="single"/>
              </w:rPr>
              <w:t>ANALYSIS PAPER DUE</w:t>
            </w:r>
            <w:r w:rsidR="009C28FF">
              <w:rPr>
                <w:b/>
                <w:u w:val="single"/>
              </w:rPr>
              <w:t xml:space="preserve"> IN CLASS</w:t>
            </w:r>
          </w:p>
          <w:p w:rsidR="00DE54F8" w:rsidRDefault="00DE54F8" w:rsidP="00FA072D"/>
        </w:tc>
      </w:tr>
      <w:tr w:rsidR="00C07FF3" w:rsidTr="005F5575">
        <w:trPr>
          <w:gridBefore w:val="1"/>
          <w:wBefore w:w="72" w:type="dxa"/>
        </w:trPr>
        <w:tc>
          <w:tcPr>
            <w:tcW w:w="2268" w:type="dxa"/>
            <w:gridSpan w:val="2"/>
          </w:tcPr>
          <w:p w:rsidR="00DE54F8" w:rsidRPr="00EA503F" w:rsidRDefault="00DE54F8" w:rsidP="00DE54F8">
            <w:pPr>
              <w:rPr>
                <w:b/>
              </w:rPr>
            </w:pPr>
            <w:r w:rsidRPr="00EA503F">
              <w:t xml:space="preserve">Week </w:t>
            </w:r>
            <w:r w:rsidR="00346FDD">
              <w:t>7</w:t>
            </w:r>
          </w:p>
          <w:p w:rsidR="00DE54F8" w:rsidRDefault="001D1405" w:rsidP="00090139">
            <w:r>
              <w:t>02/18/14</w:t>
            </w:r>
          </w:p>
          <w:p w:rsidR="00C07FF3" w:rsidRDefault="00C07FF3" w:rsidP="00DE54F8"/>
        </w:tc>
        <w:tc>
          <w:tcPr>
            <w:tcW w:w="7650" w:type="dxa"/>
            <w:gridSpan w:val="3"/>
          </w:tcPr>
          <w:p w:rsidR="00C07FF3" w:rsidRDefault="00C07FF3" w:rsidP="00D91984">
            <w:r>
              <w:t>Law and Ethics: The Gray Areas</w:t>
            </w:r>
          </w:p>
          <w:p w:rsidR="00C07FF3" w:rsidRDefault="00C07FF3" w:rsidP="00D91984">
            <w:r>
              <w:t>Case analysis:</w:t>
            </w:r>
          </w:p>
          <w:p w:rsidR="00C07FF3" w:rsidRPr="00A75035" w:rsidRDefault="00C07FF3" w:rsidP="00733B4C">
            <w:pPr>
              <w:pStyle w:val="ListParagraph"/>
              <w:numPr>
                <w:ilvl w:val="0"/>
                <w:numId w:val="16"/>
              </w:numPr>
              <w:rPr>
                <w:i/>
              </w:rPr>
            </w:pPr>
            <w:r w:rsidRPr="00A75035">
              <w:rPr>
                <w:i/>
              </w:rPr>
              <w:t>Satz v. Perlmutter</w:t>
            </w:r>
          </w:p>
          <w:p w:rsidR="00C07FF3" w:rsidRDefault="00C07FF3" w:rsidP="00EF5BD9">
            <w:pPr>
              <w:pStyle w:val="ListParagraph"/>
              <w:numPr>
                <w:ilvl w:val="0"/>
                <w:numId w:val="16"/>
              </w:numPr>
              <w:rPr>
                <w:i/>
              </w:rPr>
            </w:pPr>
            <w:r w:rsidRPr="00A75035">
              <w:rPr>
                <w:i/>
              </w:rPr>
              <w:t xml:space="preserve">John F. Kennedy Hospital v. </w:t>
            </w:r>
            <w:proofErr w:type="spellStart"/>
            <w:r w:rsidRPr="00A75035">
              <w:rPr>
                <w:i/>
              </w:rPr>
              <w:t>Bludworth</w:t>
            </w:r>
            <w:proofErr w:type="spellEnd"/>
          </w:p>
          <w:p w:rsidR="00EF5BD9" w:rsidRDefault="00EF5BD9" w:rsidP="00EF5BD9">
            <w:pPr>
              <w:pStyle w:val="ListParagraph"/>
              <w:numPr>
                <w:ilvl w:val="0"/>
                <w:numId w:val="16"/>
              </w:numPr>
              <w:rPr>
                <w:i/>
              </w:rPr>
            </w:pPr>
            <w:r>
              <w:rPr>
                <w:i/>
              </w:rPr>
              <w:t>Stamford Hospital v. Vega</w:t>
            </w:r>
          </w:p>
          <w:p w:rsidR="00EF5BD9" w:rsidRPr="00EF5BD9" w:rsidRDefault="00EF5BD9" w:rsidP="00DA11FB">
            <w:pPr>
              <w:pStyle w:val="ListParagraph"/>
              <w:rPr>
                <w:i/>
              </w:rPr>
            </w:pPr>
          </w:p>
        </w:tc>
      </w:tr>
      <w:tr w:rsidR="0087562C" w:rsidTr="005F5575">
        <w:trPr>
          <w:gridBefore w:val="1"/>
          <w:wBefore w:w="72" w:type="dxa"/>
        </w:trPr>
        <w:tc>
          <w:tcPr>
            <w:tcW w:w="2268" w:type="dxa"/>
            <w:gridSpan w:val="2"/>
          </w:tcPr>
          <w:p w:rsidR="00DE54F8" w:rsidRPr="00EA503F" w:rsidRDefault="00DE54F8" w:rsidP="00DE54F8">
            <w:pPr>
              <w:rPr>
                <w:b/>
              </w:rPr>
            </w:pPr>
            <w:r w:rsidRPr="00EA503F">
              <w:t xml:space="preserve">Week </w:t>
            </w:r>
            <w:r w:rsidR="00346FDD">
              <w:t>8</w:t>
            </w:r>
          </w:p>
          <w:p w:rsidR="0087562C" w:rsidRDefault="001D1405" w:rsidP="00D91984">
            <w:r>
              <w:t>02/25/13</w:t>
            </w:r>
          </w:p>
        </w:tc>
        <w:tc>
          <w:tcPr>
            <w:tcW w:w="7650" w:type="dxa"/>
            <w:gridSpan w:val="3"/>
          </w:tcPr>
          <w:p w:rsidR="0087562C" w:rsidRDefault="0087562C" w:rsidP="00D91984">
            <w:r>
              <w:t>Overview of selected ethical theories</w:t>
            </w:r>
            <w:r w:rsidR="00B93CB8">
              <w:t>:</w:t>
            </w:r>
            <w:r>
              <w:t xml:space="preserve"> Deontology, </w:t>
            </w:r>
            <w:r w:rsidR="00856FB7">
              <w:t>U</w:t>
            </w:r>
            <w:r w:rsidR="004B3209">
              <w:t>tilitarianism,</w:t>
            </w:r>
            <w:r>
              <w:t xml:space="preserve"> </w:t>
            </w:r>
            <w:r w:rsidR="00856FB7">
              <w:t>V</w:t>
            </w:r>
            <w:r>
              <w:t>irtue</w:t>
            </w:r>
            <w:r w:rsidR="004B3209">
              <w:t xml:space="preserve">, </w:t>
            </w:r>
            <w:r w:rsidR="00B93CB8">
              <w:t xml:space="preserve">and </w:t>
            </w:r>
            <w:r w:rsidR="004B3209">
              <w:t>Rights</w:t>
            </w:r>
            <w:r w:rsidR="00346FDD">
              <w:t xml:space="preserve"> Based</w:t>
            </w:r>
          </w:p>
          <w:p w:rsidR="00733B4C" w:rsidRDefault="00733B4C" w:rsidP="00B93CB8"/>
        </w:tc>
      </w:tr>
      <w:tr w:rsidR="004B3209" w:rsidTr="005F5575">
        <w:trPr>
          <w:gridBefore w:val="1"/>
          <w:wBefore w:w="72" w:type="dxa"/>
        </w:trPr>
        <w:tc>
          <w:tcPr>
            <w:tcW w:w="2268" w:type="dxa"/>
            <w:gridSpan w:val="2"/>
          </w:tcPr>
          <w:p w:rsidR="00DE54F8" w:rsidRPr="00EA503F" w:rsidRDefault="00DE54F8" w:rsidP="00DE54F8">
            <w:pPr>
              <w:rPr>
                <w:b/>
              </w:rPr>
            </w:pPr>
            <w:r w:rsidRPr="00EA503F">
              <w:t xml:space="preserve">Week </w:t>
            </w:r>
            <w:r w:rsidR="00346FDD">
              <w:t>9</w:t>
            </w:r>
          </w:p>
          <w:p w:rsidR="004B3209" w:rsidRDefault="001D1405" w:rsidP="004B3209">
            <w:r>
              <w:t>03/04/14</w:t>
            </w:r>
          </w:p>
        </w:tc>
        <w:tc>
          <w:tcPr>
            <w:tcW w:w="7650" w:type="dxa"/>
            <w:gridSpan w:val="3"/>
          </w:tcPr>
          <w:p w:rsidR="00346FDD" w:rsidRDefault="001D1405" w:rsidP="00D91984">
            <w:r>
              <w:t>No Class – SPRING BREAK</w:t>
            </w:r>
          </w:p>
          <w:p w:rsidR="00346FDD" w:rsidRDefault="00346FDD" w:rsidP="00D91984"/>
          <w:p w:rsidR="009B40C9" w:rsidRDefault="009B40C9" w:rsidP="00D91984"/>
        </w:tc>
      </w:tr>
      <w:tr w:rsidR="0087562C" w:rsidTr="005F5575">
        <w:trPr>
          <w:gridBefore w:val="1"/>
          <w:wBefore w:w="72" w:type="dxa"/>
        </w:trPr>
        <w:tc>
          <w:tcPr>
            <w:tcW w:w="2268" w:type="dxa"/>
            <w:gridSpan w:val="2"/>
          </w:tcPr>
          <w:p w:rsidR="00DE54F8" w:rsidRPr="00EA503F" w:rsidRDefault="00DE54F8" w:rsidP="00DE54F8">
            <w:pPr>
              <w:rPr>
                <w:b/>
              </w:rPr>
            </w:pPr>
            <w:r w:rsidRPr="00EA503F">
              <w:t xml:space="preserve">Week </w:t>
            </w:r>
            <w:r>
              <w:t>1</w:t>
            </w:r>
            <w:r w:rsidR="00346FDD">
              <w:t>0</w:t>
            </w:r>
          </w:p>
          <w:p w:rsidR="0087562C" w:rsidRDefault="001D1405" w:rsidP="001D1405">
            <w:r w:rsidRPr="001D1405">
              <w:t>03/</w:t>
            </w:r>
            <w:r>
              <w:t>11</w:t>
            </w:r>
            <w:r w:rsidRPr="001D1405">
              <w:t>/14</w:t>
            </w:r>
          </w:p>
        </w:tc>
        <w:tc>
          <w:tcPr>
            <w:tcW w:w="7650" w:type="dxa"/>
            <w:gridSpan w:val="3"/>
          </w:tcPr>
          <w:p w:rsidR="0087562C" w:rsidRDefault="001D1405" w:rsidP="00346FDD">
            <w:r w:rsidRPr="001D1405">
              <w:t>The Code of Ethics; Casuistic Model; The Four Principles and Four Rules</w:t>
            </w:r>
          </w:p>
          <w:p w:rsidR="00346FDD" w:rsidRDefault="005F5575" w:rsidP="00346FDD">
            <w:r>
              <w:t xml:space="preserve">Belmont Report </w:t>
            </w:r>
          </w:p>
          <w:p w:rsidR="00346FDD" w:rsidRDefault="00346FDD" w:rsidP="00346FDD"/>
        </w:tc>
      </w:tr>
      <w:tr w:rsidR="0087562C" w:rsidTr="005F5575">
        <w:trPr>
          <w:gridBefore w:val="1"/>
          <w:wBefore w:w="72" w:type="dxa"/>
        </w:trPr>
        <w:tc>
          <w:tcPr>
            <w:tcW w:w="2268" w:type="dxa"/>
            <w:gridSpan w:val="2"/>
          </w:tcPr>
          <w:p w:rsidR="00DE54F8" w:rsidRPr="00EA503F" w:rsidRDefault="00DE54F8" w:rsidP="00DE54F8">
            <w:pPr>
              <w:rPr>
                <w:b/>
              </w:rPr>
            </w:pPr>
            <w:r w:rsidRPr="00EA503F">
              <w:t xml:space="preserve">Week </w:t>
            </w:r>
            <w:r>
              <w:t>1</w:t>
            </w:r>
            <w:r w:rsidR="00346FDD">
              <w:t>1</w:t>
            </w:r>
          </w:p>
          <w:p w:rsidR="0087562C" w:rsidRDefault="001D1405" w:rsidP="001D1405">
            <w:r w:rsidRPr="001D1405">
              <w:t>03/</w:t>
            </w:r>
            <w:r>
              <w:t>18</w:t>
            </w:r>
            <w:r w:rsidRPr="001D1405">
              <w:t>/14</w:t>
            </w:r>
          </w:p>
        </w:tc>
        <w:tc>
          <w:tcPr>
            <w:tcW w:w="7650" w:type="dxa"/>
            <w:gridSpan w:val="3"/>
          </w:tcPr>
          <w:p w:rsidR="005F5575" w:rsidRDefault="005C5771" w:rsidP="00D91984">
            <w:r>
              <w:t>Continuation</w:t>
            </w:r>
            <w:r w:rsidR="005F5575">
              <w:t xml:space="preserve"> of Theories, </w:t>
            </w:r>
            <w:r w:rsidR="005F5575" w:rsidRPr="005F5575">
              <w:t>Four Principles and Four Rules</w:t>
            </w:r>
          </w:p>
          <w:p w:rsidR="005F5575" w:rsidRDefault="005F5575" w:rsidP="00D91984"/>
          <w:p w:rsidR="00D03193" w:rsidRDefault="001D1405" w:rsidP="00D91984">
            <w:r>
              <w:t>Informed Consent:</w:t>
            </w:r>
          </w:p>
          <w:p w:rsidR="001D1405" w:rsidRDefault="001D1405" w:rsidP="001D1405">
            <w:pPr>
              <w:pStyle w:val="ListParagraph"/>
              <w:numPr>
                <w:ilvl w:val="0"/>
                <w:numId w:val="28"/>
              </w:numPr>
            </w:pPr>
            <w:r>
              <w:t>Union Pacific Railroad Company</w:t>
            </w:r>
            <w:r w:rsidR="005F5575">
              <w:t xml:space="preserve"> (1891)</w:t>
            </w:r>
          </w:p>
          <w:p w:rsidR="00A305C1" w:rsidRDefault="005F5575" w:rsidP="00A305C1">
            <w:pPr>
              <w:pStyle w:val="ListParagraph"/>
              <w:numPr>
                <w:ilvl w:val="0"/>
                <w:numId w:val="28"/>
              </w:numPr>
            </w:pPr>
            <w:proofErr w:type="spellStart"/>
            <w:r w:rsidRPr="005F5575">
              <w:rPr>
                <w:i/>
              </w:rPr>
              <w:t>Schloendorff</w:t>
            </w:r>
            <w:proofErr w:type="spellEnd"/>
            <w:r w:rsidRPr="005F5575">
              <w:rPr>
                <w:i/>
              </w:rPr>
              <w:t xml:space="preserve"> v</w:t>
            </w:r>
            <w:r w:rsidR="00A305C1" w:rsidRPr="005F5575">
              <w:rPr>
                <w:i/>
              </w:rPr>
              <w:t xml:space="preserve"> Society of New York Hospital</w:t>
            </w:r>
            <w:r w:rsidR="00A305C1" w:rsidRPr="00A305C1">
              <w:t>, 105 N.E. 92, (1914)</w:t>
            </w:r>
          </w:p>
          <w:p w:rsidR="005F5575" w:rsidRDefault="005F5575" w:rsidP="00A305C1">
            <w:pPr>
              <w:pStyle w:val="ListParagraph"/>
              <w:numPr>
                <w:ilvl w:val="0"/>
                <w:numId w:val="28"/>
              </w:numPr>
            </w:pPr>
            <w:r>
              <w:t>Nuremberg Code</w:t>
            </w:r>
          </w:p>
          <w:p w:rsidR="00346FDD" w:rsidRDefault="00346FDD" w:rsidP="00D91984"/>
          <w:p w:rsidR="0087562C" w:rsidRPr="00933A73" w:rsidRDefault="00527166" w:rsidP="00D91984">
            <w:pPr>
              <w:rPr>
                <w:b/>
                <w:u w:val="single"/>
              </w:rPr>
            </w:pPr>
            <w:r w:rsidRPr="00933A73">
              <w:rPr>
                <w:b/>
                <w:u w:val="single"/>
              </w:rPr>
              <w:t>VALUES</w:t>
            </w:r>
            <w:r w:rsidR="00C07FF3">
              <w:rPr>
                <w:b/>
                <w:u w:val="single"/>
              </w:rPr>
              <w:t>/CODE OF ETHICS</w:t>
            </w:r>
            <w:r w:rsidRPr="00933A73">
              <w:rPr>
                <w:b/>
                <w:u w:val="single"/>
              </w:rPr>
              <w:t xml:space="preserve"> PAPER DUE</w:t>
            </w:r>
          </w:p>
          <w:p w:rsidR="00733B4C" w:rsidRPr="00527166" w:rsidRDefault="00733B4C" w:rsidP="00D91984">
            <w:pPr>
              <w:rPr>
                <w:b/>
                <w:color w:val="FF0000"/>
              </w:rPr>
            </w:pPr>
          </w:p>
        </w:tc>
      </w:tr>
      <w:tr w:rsidR="00D03193" w:rsidTr="005F5575">
        <w:trPr>
          <w:gridBefore w:val="1"/>
          <w:wBefore w:w="72" w:type="dxa"/>
        </w:trPr>
        <w:tc>
          <w:tcPr>
            <w:tcW w:w="2268" w:type="dxa"/>
            <w:gridSpan w:val="2"/>
          </w:tcPr>
          <w:p w:rsidR="00DE54F8" w:rsidRPr="00EA503F" w:rsidRDefault="00DE54F8" w:rsidP="00DE54F8">
            <w:pPr>
              <w:rPr>
                <w:b/>
              </w:rPr>
            </w:pPr>
            <w:r w:rsidRPr="00EA503F">
              <w:t xml:space="preserve">Week </w:t>
            </w:r>
            <w:r>
              <w:t>1</w:t>
            </w:r>
            <w:r w:rsidR="00346FDD">
              <w:t>2</w:t>
            </w:r>
          </w:p>
          <w:p w:rsidR="00D03193" w:rsidRDefault="009C28FF" w:rsidP="0068002F">
            <w:r>
              <w:t>03/25/13</w:t>
            </w:r>
          </w:p>
        </w:tc>
        <w:tc>
          <w:tcPr>
            <w:tcW w:w="7650" w:type="dxa"/>
            <w:gridSpan w:val="3"/>
          </w:tcPr>
          <w:p w:rsidR="009B40C9" w:rsidRDefault="009B40C9" w:rsidP="009B40C9">
            <w:r>
              <w:t xml:space="preserve">Autonomy &amp; Informed Consent: </w:t>
            </w:r>
            <w:r w:rsidR="00346FDD">
              <w:t>Paternal versus Infant/Child Rights</w:t>
            </w:r>
          </w:p>
          <w:p w:rsidR="009B40C9" w:rsidRDefault="009B40C9" w:rsidP="009B40C9">
            <w:r>
              <w:t xml:space="preserve">Case analysis: </w:t>
            </w:r>
          </w:p>
          <w:p w:rsidR="00346FDD" w:rsidRDefault="00346FDD" w:rsidP="00346FDD">
            <w:pPr>
              <w:pStyle w:val="ListParagraph"/>
              <w:numPr>
                <w:ilvl w:val="0"/>
                <w:numId w:val="12"/>
              </w:numPr>
            </w:pPr>
            <w:r>
              <w:t>A. Carder “A.C.”</w:t>
            </w:r>
          </w:p>
          <w:p w:rsidR="00346FDD" w:rsidRPr="00A75035" w:rsidRDefault="00A75035" w:rsidP="00346FDD">
            <w:pPr>
              <w:pStyle w:val="ListParagraph"/>
              <w:numPr>
                <w:ilvl w:val="0"/>
                <w:numId w:val="12"/>
              </w:numPr>
              <w:rPr>
                <w:i/>
              </w:rPr>
            </w:pPr>
            <w:r w:rsidRPr="00A75035">
              <w:rPr>
                <w:i/>
              </w:rPr>
              <w:t xml:space="preserve">Burton v. </w:t>
            </w:r>
            <w:r w:rsidR="00346FDD" w:rsidRPr="00A75035">
              <w:rPr>
                <w:i/>
              </w:rPr>
              <w:t xml:space="preserve">Florida </w:t>
            </w:r>
          </w:p>
          <w:p w:rsidR="009B40C9" w:rsidRDefault="009B40C9" w:rsidP="009B40C9">
            <w:pPr>
              <w:pStyle w:val="ListParagraph"/>
              <w:numPr>
                <w:ilvl w:val="0"/>
                <w:numId w:val="12"/>
              </w:numPr>
            </w:pPr>
            <w:r>
              <w:t>Ashley the “Pillow Angel”</w:t>
            </w:r>
          </w:p>
          <w:p w:rsidR="009B40C9" w:rsidRDefault="00346FDD" w:rsidP="00346FDD">
            <w:pPr>
              <w:pStyle w:val="ListParagraph"/>
              <w:numPr>
                <w:ilvl w:val="0"/>
                <w:numId w:val="12"/>
              </w:numPr>
            </w:pPr>
            <w:r>
              <w:t xml:space="preserve">Baby </w:t>
            </w:r>
            <w:proofErr w:type="spellStart"/>
            <w:r>
              <w:t>Fae</w:t>
            </w:r>
            <w:proofErr w:type="spellEnd"/>
          </w:p>
          <w:p w:rsidR="00346FDD" w:rsidRPr="00346FDD" w:rsidRDefault="00346FDD" w:rsidP="00346FDD">
            <w:pPr>
              <w:pStyle w:val="ListParagraph"/>
              <w:numPr>
                <w:ilvl w:val="0"/>
                <w:numId w:val="12"/>
              </w:numPr>
            </w:pPr>
            <w:r w:rsidRPr="00346FDD">
              <w:t>Baby Theresa</w:t>
            </w:r>
          </w:p>
          <w:p w:rsidR="00346FDD" w:rsidRDefault="00346FDD" w:rsidP="00346FDD">
            <w:pPr>
              <w:pStyle w:val="ListParagraph"/>
            </w:pPr>
          </w:p>
        </w:tc>
      </w:tr>
      <w:tr w:rsidR="00D03193" w:rsidTr="005F5575">
        <w:trPr>
          <w:gridBefore w:val="1"/>
          <w:wBefore w:w="72" w:type="dxa"/>
        </w:trPr>
        <w:tc>
          <w:tcPr>
            <w:tcW w:w="2268" w:type="dxa"/>
            <w:gridSpan w:val="2"/>
          </w:tcPr>
          <w:p w:rsidR="00DE54F8" w:rsidRPr="00EA503F" w:rsidRDefault="00DE54F8" w:rsidP="00DE54F8">
            <w:pPr>
              <w:rPr>
                <w:b/>
              </w:rPr>
            </w:pPr>
            <w:r w:rsidRPr="00EA503F">
              <w:t xml:space="preserve">Week </w:t>
            </w:r>
            <w:r>
              <w:t>1</w:t>
            </w:r>
            <w:r w:rsidR="00346FDD">
              <w:t>3</w:t>
            </w:r>
          </w:p>
          <w:p w:rsidR="00D03193" w:rsidRDefault="009C28FF" w:rsidP="00D91984">
            <w:r>
              <w:t>04/01/14</w:t>
            </w:r>
          </w:p>
        </w:tc>
        <w:tc>
          <w:tcPr>
            <w:tcW w:w="7650" w:type="dxa"/>
            <w:gridSpan w:val="3"/>
          </w:tcPr>
          <w:p w:rsidR="009B40C9" w:rsidRDefault="00A75035" w:rsidP="009B40C9">
            <w:r>
              <w:t xml:space="preserve">Autonomy &amp; Informed Consent: </w:t>
            </w:r>
            <w:r w:rsidR="00346FDD">
              <w:t>Death and Dying</w:t>
            </w:r>
          </w:p>
          <w:p w:rsidR="009B40C9" w:rsidRDefault="009B40C9" w:rsidP="009B40C9">
            <w:r>
              <w:t xml:space="preserve">Case analysis: </w:t>
            </w:r>
          </w:p>
          <w:p w:rsidR="00346FDD" w:rsidRDefault="00346FDD" w:rsidP="009B40C9">
            <w:pPr>
              <w:pStyle w:val="ListParagraph"/>
              <w:numPr>
                <w:ilvl w:val="0"/>
                <w:numId w:val="12"/>
              </w:numPr>
            </w:pPr>
            <w:r>
              <w:t>Karen Quinlan</w:t>
            </w:r>
          </w:p>
          <w:p w:rsidR="009B40C9" w:rsidRDefault="00101887" w:rsidP="009B40C9">
            <w:pPr>
              <w:pStyle w:val="ListParagraph"/>
              <w:numPr>
                <w:ilvl w:val="0"/>
                <w:numId w:val="12"/>
              </w:numPr>
            </w:pPr>
            <w:r>
              <w:t xml:space="preserve">Nancy </w:t>
            </w:r>
            <w:r w:rsidR="009B40C9">
              <w:t xml:space="preserve">Cruzan </w:t>
            </w:r>
          </w:p>
          <w:p w:rsidR="009B40C9" w:rsidRDefault="00101887" w:rsidP="009B40C9">
            <w:pPr>
              <w:pStyle w:val="ListParagraph"/>
              <w:numPr>
                <w:ilvl w:val="0"/>
                <w:numId w:val="13"/>
              </w:numPr>
            </w:pPr>
            <w:r>
              <w:t xml:space="preserve">Theresa </w:t>
            </w:r>
            <w:proofErr w:type="spellStart"/>
            <w:r w:rsidR="009B40C9">
              <w:t>Schiavo</w:t>
            </w:r>
            <w:proofErr w:type="spellEnd"/>
          </w:p>
          <w:p w:rsidR="00DE54F8" w:rsidRDefault="00DE54F8" w:rsidP="009C28FF"/>
        </w:tc>
      </w:tr>
      <w:tr w:rsidR="00D03193" w:rsidTr="005F5575">
        <w:trPr>
          <w:gridBefore w:val="1"/>
          <w:wBefore w:w="72" w:type="dxa"/>
        </w:trPr>
        <w:tc>
          <w:tcPr>
            <w:tcW w:w="2268" w:type="dxa"/>
            <w:gridSpan w:val="2"/>
          </w:tcPr>
          <w:p w:rsidR="00DE54F8" w:rsidRPr="00EA503F" w:rsidRDefault="00DE54F8" w:rsidP="00DE54F8">
            <w:pPr>
              <w:rPr>
                <w:b/>
              </w:rPr>
            </w:pPr>
            <w:r w:rsidRPr="00EA503F">
              <w:t xml:space="preserve">Week </w:t>
            </w:r>
            <w:r w:rsidR="00675703">
              <w:t>1</w:t>
            </w:r>
            <w:r w:rsidR="00346FDD">
              <w:t>4</w:t>
            </w:r>
          </w:p>
          <w:p w:rsidR="00D03193" w:rsidRDefault="009C28FF" w:rsidP="00D91984">
            <w:r>
              <w:t>04/08/14</w:t>
            </w:r>
          </w:p>
        </w:tc>
        <w:tc>
          <w:tcPr>
            <w:tcW w:w="7650" w:type="dxa"/>
            <w:gridSpan w:val="3"/>
          </w:tcPr>
          <w:p w:rsidR="00346FDD" w:rsidRPr="00346FDD" w:rsidRDefault="00346FDD" w:rsidP="00346FDD">
            <w:r>
              <w:t>Justice and Rights Based</w:t>
            </w:r>
            <w:r w:rsidRPr="00346FDD">
              <w:t>: Vulnerable populations</w:t>
            </w:r>
            <w:r>
              <w:t xml:space="preserve"> in research</w:t>
            </w:r>
          </w:p>
          <w:p w:rsidR="00346FDD" w:rsidRDefault="00346FDD" w:rsidP="00346FDD">
            <w:r>
              <w:t xml:space="preserve">Case analysis: </w:t>
            </w:r>
          </w:p>
          <w:p w:rsidR="00346FDD" w:rsidRDefault="00346FDD" w:rsidP="00346FDD">
            <w:pPr>
              <w:pStyle w:val="ListParagraph"/>
              <w:numPr>
                <w:ilvl w:val="0"/>
                <w:numId w:val="23"/>
              </w:numPr>
            </w:pPr>
            <w:r w:rsidRPr="00346FDD">
              <w:t>National Socialist Party (Nazi) medical experimentations</w:t>
            </w:r>
          </w:p>
          <w:p w:rsidR="00EF5BD9" w:rsidRDefault="00EF5BD9" w:rsidP="00EF5BD9">
            <w:pPr>
              <w:pStyle w:val="ListParagraph"/>
              <w:numPr>
                <w:ilvl w:val="0"/>
                <w:numId w:val="23"/>
              </w:numPr>
            </w:pPr>
            <w:r>
              <w:t xml:space="preserve">Japan’s Unit 731 </w:t>
            </w:r>
            <w:r w:rsidRPr="00EF5BD9">
              <w:t>experimentations</w:t>
            </w:r>
          </w:p>
          <w:p w:rsidR="007E2BD2" w:rsidRDefault="007E2BD2" w:rsidP="007E2BD2">
            <w:pPr>
              <w:pStyle w:val="ListParagraph"/>
              <w:numPr>
                <w:ilvl w:val="0"/>
                <w:numId w:val="23"/>
              </w:numPr>
            </w:pPr>
            <w:r>
              <w:t xml:space="preserve">American </w:t>
            </w:r>
            <w:r w:rsidRPr="007E2BD2">
              <w:t>Conscientious Objectors</w:t>
            </w:r>
          </w:p>
          <w:p w:rsidR="00346FDD" w:rsidRDefault="00346FDD" w:rsidP="00346FDD">
            <w:pPr>
              <w:pStyle w:val="ListParagraph"/>
              <w:numPr>
                <w:ilvl w:val="0"/>
                <w:numId w:val="23"/>
              </w:numPr>
            </w:pPr>
            <w:r w:rsidRPr="00346FDD">
              <w:t>USPHS Syphilis Study at Tuskegee</w:t>
            </w:r>
          </w:p>
          <w:p w:rsidR="00346FDD" w:rsidRDefault="00346FDD" w:rsidP="00346FDD">
            <w:pPr>
              <w:pStyle w:val="ListParagraph"/>
              <w:numPr>
                <w:ilvl w:val="0"/>
                <w:numId w:val="23"/>
              </w:numPr>
            </w:pPr>
            <w:proofErr w:type="spellStart"/>
            <w:r w:rsidRPr="00346FDD">
              <w:t>Willowbrook</w:t>
            </w:r>
            <w:proofErr w:type="spellEnd"/>
            <w:r w:rsidRPr="00346FDD">
              <w:t xml:space="preserve"> State School for Children with Mental Retardation </w:t>
            </w:r>
          </w:p>
          <w:p w:rsidR="00346FDD" w:rsidRPr="00346FDD" w:rsidRDefault="00346FDD" w:rsidP="00346FDD">
            <w:pPr>
              <w:pStyle w:val="ListParagraph"/>
              <w:numPr>
                <w:ilvl w:val="0"/>
                <w:numId w:val="23"/>
              </w:numPr>
            </w:pPr>
            <w:r w:rsidRPr="00346FDD">
              <w:t>Jewish Chronic Disease Hospital in New York</w:t>
            </w:r>
          </w:p>
          <w:p w:rsidR="00D03193" w:rsidRDefault="00D03193" w:rsidP="009C28FF"/>
        </w:tc>
      </w:tr>
      <w:tr w:rsidR="00D03193" w:rsidTr="005F5575">
        <w:trPr>
          <w:gridBefore w:val="1"/>
          <w:wBefore w:w="72" w:type="dxa"/>
        </w:trPr>
        <w:tc>
          <w:tcPr>
            <w:tcW w:w="2268" w:type="dxa"/>
            <w:gridSpan w:val="2"/>
          </w:tcPr>
          <w:p w:rsidR="00DE54F8" w:rsidRPr="00EA503F" w:rsidRDefault="00DE54F8" w:rsidP="00DE54F8">
            <w:pPr>
              <w:rPr>
                <w:b/>
              </w:rPr>
            </w:pPr>
            <w:r w:rsidRPr="00EA503F">
              <w:t xml:space="preserve">Week </w:t>
            </w:r>
            <w:r w:rsidR="00675703">
              <w:t>1</w:t>
            </w:r>
            <w:r w:rsidR="00346FDD">
              <w:t>5</w:t>
            </w:r>
          </w:p>
          <w:p w:rsidR="00263A94" w:rsidRDefault="009C28FF" w:rsidP="00263A94">
            <w:r>
              <w:t>04/15/14</w:t>
            </w:r>
          </w:p>
          <w:p w:rsidR="00D03193" w:rsidRDefault="00D03193" w:rsidP="00D91984"/>
        </w:tc>
        <w:tc>
          <w:tcPr>
            <w:tcW w:w="7650" w:type="dxa"/>
            <w:gridSpan w:val="3"/>
          </w:tcPr>
          <w:p w:rsidR="005F5575" w:rsidRDefault="005F5575" w:rsidP="00844AD0">
            <w:r>
              <w:t xml:space="preserve">Medical Futility </w:t>
            </w:r>
            <w:r w:rsidRPr="005F5575">
              <w:t xml:space="preserve">Case analysis: </w:t>
            </w:r>
          </w:p>
          <w:p w:rsidR="005F5575" w:rsidRDefault="005F5575" w:rsidP="005F5575">
            <w:pPr>
              <w:pStyle w:val="ListParagraph"/>
              <w:numPr>
                <w:ilvl w:val="0"/>
                <w:numId w:val="31"/>
              </w:numPr>
            </w:pPr>
            <w:r>
              <w:t xml:space="preserve">Helga </w:t>
            </w:r>
            <w:proofErr w:type="spellStart"/>
            <w:r>
              <w:t>Wanglie</w:t>
            </w:r>
            <w:proofErr w:type="spellEnd"/>
          </w:p>
          <w:p w:rsidR="005F5575" w:rsidRDefault="005F5575" w:rsidP="00844AD0"/>
          <w:p w:rsidR="00D03193" w:rsidRDefault="009C28FF" w:rsidP="00C018C7">
            <w:r>
              <w:t>Right to Die</w:t>
            </w:r>
            <w:r w:rsidR="005F5575">
              <w:t xml:space="preserve"> </w:t>
            </w:r>
            <w:r w:rsidR="00D03193">
              <w:t xml:space="preserve">Case analysis: </w:t>
            </w:r>
          </w:p>
          <w:p w:rsidR="009C28FF" w:rsidRDefault="009C28FF" w:rsidP="009C28FF">
            <w:pPr>
              <w:pStyle w:val="ListParagraph"/>
              <w:numPr>
                <w:ilvl w:val="0"/>
                <w:numId w:val="19"/>
              </w:numPr>
              <w:rPr>
                <w:color w:val="000000"/>
              </w:rPr>
            </w:pPr>
            <w:proofErr w:type="spellStart"/>
            <w:r w:rsidRPr="009C28FF">
              <w:rPr>
                <w:color w:val="000000"/>
              </w:rPr>
              <w:t>Dax</w:t>
            </w:r>
            <w:proofErr w:type="spellEnd"/>
            <w:r w:rsidRPr="009C28FF">
              <w:rPr>
                <w:color w:val="000000"/>
              </w:rPr>
              <w:t xml:space="preserve"> Cowart</w:t>
            </w:r>
          </w:p>
          <w:p w:rsidR="009C28FF" w:rsidRPr="009C28FF" w:rsidRDefault="009C28FF" w:rsidP="009C28FF">
            <w:pPr>
              <w:pStyle w:val="ListParagraph"/>
              <w:rPr>
                <w:color w:val="000000"/>
              </w:rPr>
            </w:pPr>
          </w:p>
          <w:p w:rsidR="00D03193" w:rsidRDefault="009C28FF" w:rsidP="009C28FF">
            <w:pPr>
              <w:rPr>
                <w:b/>
                <w:u w:val="single"/>
              </w:rPr>
            </w:pPr>
            <w:r w:rsidRPr="009C28FF">
              <w:rPr>
                <w:b/>
                <w:u w:val="single"/>
              </w:rPr>
              <w:t>ETHICAL CASE ANALYSIS DUE</w:t>
            </w:r>
          </w:p>
          <w:p w:rsidR="009C28FF" w:rsidRPr="009C28FF" w:rsidRDefault="009C28FF" w:rsidP="009C28FF">
            <w:pPr>
              <w:rPr>
                <w:b/>
                <w:u w:val="single"/>
              </w:rPr>
            </w:pPr>
          </w:p>
        </w:tc>
      </w:tr>
      <w:tr w:rsidR="00346FDD" w:rsidTr="005F5575">
        <w:trPr>
          <w:gridBefore w:val="1"/>
          <w:wBefore w:w="72" w:type="dxa"/>
        </w:trPr>
        <w:tc>
          <w:tcPr>
            <w:tcW w:w="2268" w:type="dxa"/>
            <w:gridSpan w:val="2"/>
          </w:tcPr>
          <w:p w:rsidR="00346FDD" w:rsidRDefault="00346FDD" w:rsidP="00DE54F8">
            <w:r>
              <w:t>Week 16</w:t>
            </w:r>
          </w:p>
          <w:p w:rsidR="00346FDD" w:rsidRDefault="009C28FF" w:rsidP="00DE54F8">
            <w:r>
              <w:t>04/22/14</w:t>
            </w:r>
          </w:p>
          <w:p w:rsidR="00346FDD" w:rsidRPr="00EA503F" w:rsidRDefault="00346FDD" w:rsidP="00DE54F8"/>
        </w:tc>
        <w:tc>
          <w:tcPr>
            <w:tcW w:w="7650" w:type="dxa"/>
            <w:gridSpan w:val="3"/>
          </w:tcPr>
          <w:p w:rsidR="009C28FF" w:rsidRDefault="009C28FF" w:rsidP="009C28FF">
            <w:r>
              <w:t>Putting it all Together: Disaster Situations</w:t>
            </w:r>
          </w:p>
          <w:p w:rsidR="00346FDD" w:rsidRDefault="009C28FF" w:rsidP="009C28FF">
            <w:r>
              <w:t>Case analysis:</w:t>
            </w:r>
          </w:p>
          <w:p w:rsidR="009C28FF" w:rsidRPr="009C28FF" w:rsidRDefault="009C28FF" w:rsidP="009C28FF">
            <w:pPr>
              <w:pStyle w:val="ListParagraph"/>
              <w:numPr>
                <w:ilvl w:val="0"/>
                <w:numId w:val="29"/>
              </w:numPr>
            </w:pPr>
            <w:r w:rsidRPr="009C28FF">
              <w:t>Memorial Medical Center in New Orleans</w:t>
            </w:r>
          </w:p>
          <w:p w:rsidR="009C28FF" w:rsidRDefault="009C28FF" w:rsidP="009C28FF">
            <w:pPr>
              <w:pStyle w:val="ListParagraph"/>
            </w:pPr>
          </w:p>
        </w:tc>
      </w:tr>
      <w:tr w:rsidR="00D91984" w:rsidTr="005F55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360" w:type="dxa"/>
          <w:cantSplit/>
        </w:trPr>
        <w:tc>
          <w:tcPr>
            <w:tcW w:w="1350" w:type="dxa"/>
            <w:gridSpan w:val="2"/>
            <w:hideMark/>
          </w:tcPr>
          <w:p w:rsidR="00D91984" w:rsidRDefault="00D91984" w:rsidP="00D9198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Approved:</w:t>
            </w:r>
          </w:p>
        </w:tc>
        <w:tc>
          <w:tcPr>
            <w:tcW w:w="3600" w:type="dxa"/>
            <w:gridSpan w:val="2"/>
            <w:hideMark/>
          </w:tcPr>
          <w:p w:rsidR="00D91984" w:rsidRDefault="00D91984" w:rsidP="00D9198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Academic Affairs Committee:</w:t>
            </w:r>
          </w:p>
          <w:p w:rsidR="00D91984" w:rsidRDefault="00D91984" w:rsidP="00D9198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pPr>
            <w:r>
              <w:t>General Faculty:</w:t>
            </w:r>
          </w:p>
          <w:p w:rsidR="00D91984" w:rsidRDefault="00D91984" w:rsidP="00D9198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pPr>
            <w:r>
              <w:t>UF Curriculum Committee:</w:t>
            </w:r>
          </w:p>
        </w:tc>
        <w:tc>
          <w:tcPr>
            <w:tcW w:w="4680" w:type="dxa"/>
          </w:tcPr>
          <w:p w:rsidR="00D91984" w:rsidRDefault="00D91984" w:rsidP="00D9198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07/05; 10/07; 09/09</w:t>
            </w:r>
          </w:p>
          <w:p w:rsidR="00D91984" w:rsidRDefault="00D91984" w:rsidP="00D9198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07/05; 10/07; 09/09</w:t>
            </w:r>
          </w:p>
          <w:p w:rsidR="00D91984" w:rsidRDefault="00D91984" w:rsidP="00D9198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
              <w:t>08/00; 10/09</w:t>
            </w:r>
          </w:p>
        </w:tc>
      </w:tr>
    </w:tbl>
    <w:p w:rsidR="00F07CFE" w:rsidRDefault="00F07CFE">
      <w:bookmarkStart w:id="0" w:name="_GoBack"/>
      <w:bookmarkEnd w:id="0"/>
    </w:p>
    <w:p w:rsidR="00D91984" w:rsidRDefault="00D06F77" w:rsidP="00D91984">
      <w:pPr>
        <w:pStyle w:val="Header"/>
        <w:tabs>
          <w:tab w:val="left" w:pos="450"/>
          <w:tab w:val="left" w:pos="1080"/>
        </w:tabs>
        <w:ind w:left="446" w:hanging="446"/>
        <w:jc w:val="center"/>
      </w:pPr>
      <w:r>
        <w:t xml:space="preserve">Graded </w:t>
      </w:r>
      <w:r w:rsidR="00D91984">
        <w:t>Assignments</w:t>
      </w:r>
    </w:p>
    <w:p w:rsidR="009C28FF" w:rsidRDefault="009C28FF" w:rsidP="009C28FF">
      <w:pPr>
        <w:pStyle w:val="Header"/>
        <w:tabs>
          <w:tab w:val="left" w:pos="450"/>
          <w:tab w:val="left" w:pos="1080"/>
        </w:tabs>
        <w:ind w:left="446" w:hanging="446"/>
      </w:pPr>
      <w:r>
        <w:t>Class participation</w:t>
      </w:r>
      <w:r>
        <w:tab/>
        <w:t>15%</w:t>
      </w:r>
    </w:p>
    <w:p w:rsidR="009C28FF" w:rsidRDefault="009C28FF" w:rsidP="009C28FF">
      <w:pPr>
        <w:pStyle w:val="Header"/>
        <w:tabs>
          <w:tab w:val="left" w:pos="450"/>
          <w:tab w:val="left" w:pos="1080"/>
        </w:tabs>
        <w:ind w:left="446" w:hanging="446"/>
      </w:pPr>
      <w:r>
        <w:t>Legal case analysis paper</w:t>
      </w:r>
      <w:r>
        <w:tab/>
        <w:t>2</w:t>
      </w:r>
      <w:r w:rsidR="00A75035">
        <w:t>5</w:t>
      </w:r>
      <w:r>
        <w:t>%</w:t>
      </w:r>
    </w:p>
    <w:p w:rsidR="009C28FF" w:rsidRDefault="009C28FF" w:rsidP="009C28FF">
      <w:pPr>
        <w:pStyle w:val="Header"/>
        <w:tabs>
          <w:tab w:val="left" w:pos="450"/>
          <w:tab w:val="left" w:pos="1080"/>
        </w:tabs>
        <w:ind w:left="446" w:hanging="446"/>
      </w:pPr>
      <w:r>
        <w:t>Values / Code of Ethics paper</w:t>
      </w:r>
      <w:r>
        <w:tab/>
        <w:t>2</w:t>
      </w:r>
      <w:r w:rsidR="00A75035">
        <w:t>5</w:t>
      </w:r>
      <w:r>
        <w:t>%</w:t>
      </w:r>
    </w:p>
    <w:p w:rsidR="009C28FF" w:rsidRDefault="009C28FF" w:rsidP="009C28FF">
      <w:pPr>
        <w:pStyle w:val="Header"/>
        <w:tabs>
          <w:tab w:val="left" w:pos="450"/>
          <w:tab w:val="left" w:pos="1080"/>
        </w:tabs>
        <w:ind w:left="446" w:hanging="446"/>
      </w:pPr>
      <w:r>
        <w:t>Ethical case analysis paper</w:t>
      </w:r>
      <w:r>
        <w:tab/>
        <w:t>35%</w:t>
      </w:r>
    </w:p>
    <w:p w:rsidR="009C28FF" w:rsidRDefault="009C28FF" w:rsidP="009C28FF">
      <w:pPr>
        <w:pStyle w:val="Header"/>
        <w:tabs>
          <w:tab w:val="left" w:pos="450"/>
          <w:tab w:val="left" w:pos="1080"/>
        </w:tabs>
        <w:ind w:left="446" w:hanging="446"/>
      </w:pPr>
      <w:r>
        <w:tab/>
      </w:r>
      <w:r>
        <w:tab/>
      </w:r>
      <w:r>
        <w:tab/>
      </w:r>
      <w:r>
        <w:tab/>
      </w:r>
      <w:r>
        <w:tab/>
      </w:r>
      <w:r>
        <w:tab/>
      </w:r>
    </w:p>
    <w:p w:rsidR="00D06F77" w:rsidRPr="008A4997" w:rsidRDefault="00D91984" w:rsidP="009C28FF">
      <w:pPr>
        <w:pStyle w:val="Header"/>
        <w:tabs>
          <w:tab w:val="left" w:pos="450"/>
          <w:tab w:val="left" w:pos="1080"/>
        </w:tabs>
        <w:ind w:left="446" w:hanging="446"/>
        <w:rPr>
          <w:b/>
        </w:rPr>
      </w:pPr>
      <w:r w:rsidRPr="008A4997">
        <w:rPr>
          <w:b/>
        </w:rPr>
        <w:t>Class attendance</w:t>
      </w:r>
      <w:r w:rsidR="00D06F77" w:rsidRPr="008A4997">
        <w:rPr>
          <w:b/>
        </w:rPr>
        <w:t xml:space="preserve"> and participation</w:t>
      </w:r>
      <w:r w:rsidRPr="008A4997">
        <w:rPr>
          <w:b/>
        </w:rPr>
        <w:t xml:space="preserve">: </w:t>
      </w:r>
      <w:r w:rsidR="009C28FF">
        <w:rPr>
          <w:b/>
        </w:rPr>
        <w:t>15</w:t>
      </w:r>
      <w:r w:rsidR="00D06F77" w:rsidRPr="008A4997">
        <w:rPr>
          <w:b/>
        </w:rPr>
        <w:t>%</w:t>
      </w:r>
    </w:p>
    <w:p w:rsidR="00D06F77" w:rsidRDefault="00D06F77" w:rsidP="00D06F77">
      <w:pPr>
        <w:pStyle w:val="Header"/>
        <w:numPr>
          <w:ilvl w:val="0"/>
          <w:numId w:val="5"/>
        </w:numPr>
        <w:tabs>
          <w:tab w:val="clear" w:pos="4680"/>
          <w:tab w:val="clear" w:pos="9360"/>
          <w:tab w:val="left" w:pos="450"/>
          <w:tab w:val="left" w:pos="1080"/>
        </w:tabs>
      </w:pPr>
      <w:r>
        <w:t>You</w:t>
      </w:r>
      <w:r w:rsidR="00D91984">
        <w:t xml:space="preserve"> are expected to attend and participate in the large group disc</w:t>
      </w:r>
      <w:r>
        <w:t xml:space="preserve">ussion.  </w:t>
      </w:r>
    </w:p>
    <w:p w:rsidR="00F639F5" w:rsidRDefault="00C71B54" w:rsidP="00D06F77">
      <w:pPr>
        <w:pStyle w:val="Header"/>
        <w:numPr>
          <w:ilvl w:val="0"/>
          <w:numId w:val="5"/>
        </w:numPr>
        <w:tabs>
          <w:tab w:val="clear" w:pos="4680"/>
          <w:tab w:val="clear" w:pos="9360"/>
          <w:tab w:val="left" w:pos="450"/>
          <w:tab w:val="left" w:pos="1080"/>
        </w:tabs>
      </w:pPr>
      <w:r>
        <w:t>Minute papers</w:t>
      </w:r>
      <w:r w:rsidR="000E5122">
        <w:t xml:space="preserve"> </w:t>
      </w:r>
      <w:r>
        <w:t>will b</w:t>
      </w:r>
      <w:r w:rsidR="00AC4778">
        <w:t>e completed at the end of class.</w:t>
      </w:r>
    </w:p>
    <w:p w:rsidR="00D91984" w:rsidRDefault="00D91984" w:rsidP="00D06F77">
      <w:pPr>
        <w:pStyle w:val="Header"/>
        <w:numPr>
          <w:ilvl w:val="0"/>
          <w:numId w:val="5"/>
        </w:numPr>
        <w:tabs>
          <w:tab w:val="clear" w:pos="4680"/>
          <w:tab w:val="clear" w:pos="9360"/>
          <w:tab w:val="left" w:pos="450"/>
          <w:tab w:val="left" w:pos="1080"/>
        </w:tabs>
      </w:pPr>
      <w:r>
        <w:t>You are expected to be conversant with the case</w:t>
      </w:r>
      <w:r w:rsidR="000E5122">
        <w:t>(s)</w:t>
      </w:r>
      <w:r>
        <w:t xml:space="preserve"> under review and be able to respond to questions a</w:t>
      </w:r>
      <w:r w:rsidR="000E5122">
        <w:t>nd discourse</w:t>
      </w:r>
      <w:r>
        <w:t>.</w:t>
      </w:r>
    </w:p>
    <w:p w:rsidR="00D06F77" w:rsidRDefault="00D06F77" w:rsidP="00D06F77">
      <w:pPr>
        <w:pStyle w:val="Header"/>
        <w:tabs>
          <w:tab w:val="clear" w:pos="4680"/>
          <w:tab w:val="clear" w:pos="9360"/>
          <w:tab w:val="left" w:pos="450"/>
          <w:tab w:val="left" w:pos="1080"/>
        </w:tabs>
      </w:pPr>
    </w:p>
    <w:p w:rsidR="00D06F77" w:rsidRPr="00D06F77" w:rsidRDefault="00D06F77" w:rsidP="00D06F77">
      <w:pPr>
        <w:rPr>
          <w:b/>
          <w:u w:val="single"/>
        </w:rPr>
      </w:pPr>
      <w:r w:rsidRPr="00D06F77">
        <w:rPr>
          <w:b/>
        </w:rPr>
        <w:t xml:space="preserve">Legal case analysis </w:t>
      </w:r>
      <w:r w:rsidR="00FA072D">
        <w:rPr>
          <w:b/>
        </w:rPr>
        <w:t>paper</w:t>
      </w:r>
      <w:r w:rsidRPr="00D06F77">
        <w:rPr>
          <w:b/>
        </w:rPr>
        <w:t xml:space="preserve">: </w:t>
      </w:r>
      <w:r w:rsidR="0091693D">
        <w:rPr>
          <w:b/>
        </w:rPr>
        <w:t>2</w:t>
      </w:r>
      <w:r w:rsidR="00A75035">
        <w:rPr>
          <w:b/>
        </w:rPr>
        <w:t>5</w:t>
      </w:r>
      <w:r w:rsidRPr="00D06F77">
        <w:rPr>
          <w:b/>
        </w:rPr>
        <w:t>%</w:t>
      </w:r>
    </w:p>
    <w:p w:rsidR="00D06F77" w:rsidRDefault="0091693D" w:rsidP="00D06F77">
      <w:pPr>
        <w:pStyle w:val="Header"/>
        <w:numPr>
          <w:ilvl w:val="0"/>
          <w:numId w:val="7"/>
        </w:numPr>
        <w:tabs>
          <w:tab w:val="left" w:pos="450"/>
          <w:tab w:val="left" w:pos="1080"/>
        </w:tabs>
      </w:pPr>
      <w:r>
        <w:t>Legal c</w:t>
      </w:r>
      <w:r w:rsidR="00D91984">
        <w:t>ase</w:t>
      </w:r>
      <w:r>
        <w:t xml:space="preserve"> scenarios will be posted on Sakai</w:t>
      </w:r>
    </w:p>
    <w:p w:rsidR="00D132CA" w:rsidRDefault="00D132CA" w:rsidP="0091693D">
      <w:pPr>
        <w:pStyle w:val="Header"/>
        <w:numPr>
          <w:ilvl w:val="0"/>
          <w:numId w:val="7"/>
        </w:numPr>
        <w:tabs>
          <w:tab w:val="clear" w:pos="4680"/>
          <w:tab w:val="clear" w:pos="9360"/>
          <w:tab w:val="left" w:pos="450"/>
          <w:tab w:val="left" w:pos="1080"/>
        </w:tabs>
      </w:pPr>
      <w:r>
        <w:t>Write a paper using cause of action to analyze the case.</w:t>
      </w:r>
    </w:p>
    <w:p w:rsidR="00CC3E2C" w:rsidRDefault="00CC3E2C" w:rsidP="00CC3E2C">
      <w:pPr>
        <w:pStyle w:val="Header"/>
        <w:numPr>
          <w:ilvl w:val="0"/>
          <w:numId w:val="7"/>
        </w:numPr>
        <w:tabs>
          <w:tab w:val="left" w:pos="450"/>
          <w:tab w:val="left" w:pos="1080"/>
        </w:tabs>
      </w:pPr>
      <w:r>
        <w:t>5 page maximum – not including the title or reference pages</w:t>
      </w:r>
    </w:p>
    <w:p w:rsidR="0091693D" w:rsidRDefault="00456BB7" w:rsidP="0091693D">
      <w:pPr>
        <w:pStyle w:val="Header"/>
        <w:numPr>
          <w:ilvl w:val="0"/>
          <w:numId w:val="7"/>
        </w:numPr>
        <w:tabs>
          <w:tab w:val="clear" w:pos="4680"/>
          <w:tab w:val="clear" w:pos="9360"/>
          <w:tab w:val="left" w:pos="450"/>
          <w:tab w:val="left" w:pos="1080"/>
        </w:tabs>
      </w:pPr>
      <w:r>
        <w:t>See grading rubric for format and guidance</w:t>
      </w:r>
    </w:p>
    <w:p w:rsidR="00456BB7" w:rsidRDefault="00456BB7" w:rsidP="00456BB7">
      <w:pPr>
        <w:pStyle w:val="Header"/>
        <w:numPr>
          <w:ilvl w:val="0"/>
          <w:numId w:val="7"/>
        </w:numPr>
        <w:tabs>
          <w:tab w:val="left" w:pos="450"/>
          <w:tab w:val="left" w:pos="1080"/>
        </w:tabs>
      </w:pPr>
      <w:r>
        <w:t xml:space="preserve">Use APA format and provide two references other than your textbook.  </w:t>
      </w:r>
    </w:p>
    <w:p w:rsidR="00456BB7" w:rsidRDefault="00456BB7" w:rsidP="009C28FF">
      <w:pPr>
        <w:pStyle w:val="Header"/>
        <w:numPr>
          <w:ilvl w:val="0"/>
          <w:numId w:val="3"/>
        </w:numPr>
        <w:tabs>
          <w:tab w:val="left" w:pos="450"/>
          <w:tab w:val="left" w:pos="1080"/>
        </w:tabs>
      </w:pPr>
      <w:r>
        <w:t xml:space="preserve">Due date: </w:t>
      </w:r>
      <w:r w:rsidR="009C28FF" w:rsidRPr="009C28FF">
        <w:t>02/11/14</w:t>
      </w:r>
      <w:r w:rsidR="009C28FF">
        <w:t xml:space="preserve"> in class – bring hard copy of paper to turn in</w:t>
      </w:r>
    </w:p>
    <w:p w:rsidR="00456BB7" w:rsidRDefault="00456BB7" w:rsidP="00456BB7">
      <w:pPr>
        <w:pStyle w:val="Header"/>
        <w:tabs>
          <w:tab w:val="clear" w:pos="4680"/>
          <w:tab w:val="clear" w:pos="9360"/>
          <w:tab w:val="left" w:pos="450"/>
          <w:tab w:val="left" w:pos="1080"/>
        </w:tabs>
        <w:ind w:left="720"/>
      </w:pPr>
    </w:p>
    <w:p w:rsidR="00D06F77" w:rsidRPr="00D06F77" w:rsidRDefault="0091693D" w:rsidP="00D06F77">
      <w:pPr>
        <w:rPr>
          <w:b/>
        </w:rPr>
      </w:pPr>
      <w:r>
        <w:rPr>
          <w:b/>
        </w:rPr>
        <w:t>Values / Code of Ethics paper: 2</w:t>
      </w:r>
      <w:r w:rsidR="00A75035">
        <w:rPr>
          <w:b/>
        </w:rPr>
        <w:t>5</w:t>
      </w:r>
      <w:r w:rsidR="00D06F77" w:rsidRPr="00D06F77">
        <w:rPr>
          <w:b/>
        </w:rPr>
        <w:t>%</w:t>
      </w:r>
    </w:p>
    <w:p w:rsidR="00D06F77" w:rsidRDefault="00D06F77" w:rsidP="00D06F77">
      <w:pPr>
        <w:pStyle w:val="Header"/>
        <w:numPr>
          <w:ilvl w:val="0"/>
          <w:numId w:val="3"/>
        </w:numPr>
        <w:tabs>
          <w:tab w:val="left" w:pos="450"/>
          <w:tab w:val="left" w:pos="1080"/>
        </w:tabs>
      </w:pPr>
      <w:r>
        <w:t xml:space="preserve">Retrieve your values paper from </w:t>
      </w:r>
      <w:r w:rsidR="00E02656">
        <w:t>NUR 3825 (Introduction to Professional Nursing)</w:t>
      </w:r>
      <w:r>
        <w:t>.  Note the values to which you ascribed importance in that early paper.  THEN…</w:t>
      </w:r>
    </w:p>
    <w:p w:rsidR="00D06F77" w:rsidRDefault="00D06F77" w:rsidP="00D06F77">
      <w:pPr>
        <w:pStyle w:val="Header"/>
        <w:numPr>
          <w:ilvl w:val="0"/>
          <w:numId w:val="3"/>
        </w:numPr>
        <w:tabs>
          <w:tab w:val="left" w:pos="450"/>
          <w:tab w:val="left" w:pos="1080"/>
        </w:tabs>
      </w:pPr>
      <w:r>
        <w:t xml:space="preserve">Select two parts of the Code of Ethics that correspond to the values you selected.  </w:t>
      </w:r>
    </w:p>
    <w:p w:rsidR="00D06F77" w:rsidRDefault="00D06F77" w:rsidP="00D06F77">
      <w:pPr>
        <w:pStyle w:val="Header"/>
        <w:numPr>
          <w:ilvl w:val="0"/>
          <w:numId w:val="3"/>
        </w:numPr>
        <w:tabs>
          <w:tab w:val="left" w:pos="450"/>
          <w:tab w:val="left" w:pos="1080"/>
        </w:tabs>
      </w:pPr>
      <w:r>
        <w:t>Write a paper</w:t>
      </w:r>
      <w:r w:rsidR="004F7AA8">
        <w:t xml:space="preserve"> </w:t>
      </w:r>
      <w:r>
        <w:t xml:space="preserve">describing examples of violations of the code that you have experienced.  Do not identify the service, agency, staff or patient(s) specifically. </w:t>
      </w:r>
    </w:p>
    <w:p w:rsidR="00CC3E2C" w:rsidRDefault="00CC3E2C" w:rsidP="00CC3E2C">
      <w:pPr>
        <w:pStyle w:val="Header"/>
        <w:numPr>
          <w:ilvl w:val="0"/>
          <w:numId w:val="3"/>
        </w:numPr>
        <w:tabs>
          <w:tab w:val="left" w:pos="450"/>
          <w:tab w:val="left" w:pos="1080"/>
        </w:tabs>
      </w:pPr>
      <w:r>
        <w:t>5 page maximum – not including the title or reference pages</w:t>
      </w:r>
    </w:p>
    <w:p w:rsidR="00D06F77" w:rsidRDefault="00D06F77" w:rsidP="00D06F77">
      <w:pPr>
        <w:pStyle w:val="Header"/>
        <w:numPr>
          <w:ilvl w:val="0"/>
          <w:numId w:val="3"/>
        </w:numPr>
        <w:tabs>
          <w:tab w:val="left" w:pos="450"/>
          <w:tab w:val="left" w:pos="1080"/>
        </w:tabs>
      </w:pPr>
      <w:r>
        <w:t xml:space="preserve">Describe how these experiences might have been done differently so that the Code </w:t>
      </w:r>
      <w:r w:rsidR="004F7AA8">
        <w:t xml:space="preserve">of Ethics </w:t>
      </w:r>
      <w:r>
        <w:t xml:space="preserve">was honored.  </w:t>
      </w:r>
    </w:p>
    <w:p w:rsidR="00D06F77" w:rsidRDefault="00D06F77" w:rsidP="00D06F77">
      <w:pPr>
        <w:pStyle w:val="Header"/>
        <w:numPr>
          <w:ilvl w:val="0"/>
          <w:numId w:val="3"/>
        </w:numPr>
        <w:tabs>
          <w:tab w:val="left" w:pos="450"/>
          <w:tab w:val="left" w:pos="1080"/>
        </w:tabs>
      </w:pPr>
      <w:r>
        <w:t xml:space="preserve">What professional nursing values that you identified in your first values paper are congruent with the parts of the Code </w:t>
      </w:r>
      <w:r w:rsidR="004F7AA8">
        <w:t xml:space="preserve">of Ethics </w:t>
      </w:r>
      <w:r>
        <w:t>you selected?</w:t>
      </w:r>
    </w:p>
    <w:p w:rsidR="00D06F77" w:rsidRDefault="00D06F77" w:rsidP="00D06F77">
      <w:pPr>
        <w:pStyle w:val="Header"/>
        <w:numPr>
          <w:ilvl w:val="0"/>
          <w:numId w:val="3"/>
        </w:numPr>
        <w:tabs>
          <w:tab w:val="left" w:pos="450"/>
          <w:tab w:val="left" w:pos="1080"/>
        </w:tabs>
      </w:pPr>
      <w:r>
        <w:t>Use APA format</w:t>
      </w:r>
      <w:r w:rsidR="004F7AA8">
        <w:t xml:space="preserve"> </w:t>
      </w:r>
    </w:p>
    <w:p w:rsidR="00D06F77" w:rsidRDefault="00D06F77" w:rsidP="009C28FF">
      <w:pPr>
        <w:pStyle w:val="Header"/>
        <w:numPr>
          <w:ilvl w:val="0"/>
          <w:numId w:val="3"/>
        </w:numPr>
        <w:tabs>
          <w:tab w:val="left" w:pos="450"/>
          <w:tab w:val="left" w:pos="1080"/>
        </w:tabs>
      </w:pPr>
      <w:r>
        <w:t>Due date:</w:t>
      </w:r>
      <w:r w:rsidR="00E02656" w:rsidRPr="00E02656">
        <w:t xml:space="preserve"> </w:t>
      </w:r>
      <w:r w:rsidR="009C28FF" w:rsidRPr="009C28FF">
        <w:t>03/18/14</w:t>
      </w:r>
      <w:r w:rsidR="009C28FF">
        <w:t xml:space="preserve"> </w:t>
      </w:r>
      <w:r w:rsidR="009C28FF" w:rsidRPr="009C28FF">
        <w:t>in class – bring hard copy of paper to turn in</w:t>
      </w:r>
    </w:p>
    <w:p w:rsidR="00D06F77" w:rsidRDefault="00D06F77" w:rsidP="00D06F77"/>
    <w:p w:rsidR="00D06F77" w:rsidRPr="00D06F77" w:rsidRDefault="00D06F77" w:rsidP="00D06F77">
      <w:pPr>
        <w:rPr>
          <w:b/>
        </w:rPr>
      </w:pPr>
      <w:r w:rsidRPr="00D06F77">
        <w:rPr>
          <w:b/>
        </w:rPr>
        <w:t>Ethical case analysis paper: 35%</w:t>
      </w:r>
    </w:p>
    <w:p w:rsidR="004F7AA8" w:rsidRDefault="004F7AA8" w:rsidP="00D06F77">
      <w:pPr>
        <w:pStyle w:val="Header"/>
        <w:numPr>
          <w:ilvl w:val="0"/>
          <w:numId w:val="8"/>
        </w:numPr>
        <w:tabs>
          <w:tab w:val="left" w:pos="450"/>
          <w:tab w:val="left" w:pos="1080"/>
        </w:tabs>
      </w:pPr>
      <w:r>
        <w:t>E</w:t>
      </w:r>
      <w:r w:rsidR="00D91984">
        <w:t xml:space="preserve">thics case </w:t>
      </w:r>
      <w:r>
        <w:t>for analysis will be posted on Sakai</w:t>
      </w:r>
    </w:p>
    <w:p w:rsidR="00D06F77" w:rsidRDefault="004F7AA8" w:rsidP="00D06F77">
      <w:pPr>
        <w:pStyle w:val="Header"/>
        <w:numPr>
          <w:ilvl w:val="0"/>
          <w:numId w:val="8"/>
        </w:numPr>
        <w:tabs>
          <w:tab w:val="left" w:pos="450"/>
          <w:tab w:val="left" w:pos="1080"/>
        </w:tabs>
      </w:pPr>
      <w:r>
        <w:t xml:space="preserve">Write a paper </w:t>
      </w:r>
      <w:r w:rsidR="00D91984">
        <w:t xml:space="preserve">using the </w:t>
      </w:r>
      <w:r>
        <w:t xml:space="preserve">casuistry model to analyze the </w:t>
      </w:r>
      <w:r w:rsidR="00D132CA">
        <w:t>case</w:t>
      </w:r>
      <w:r w:rsidR="00D91984">
        <w:t xml:space="preserve">.  </w:t>
      </w:r>
    </w:p>
    <w:p w:rsidR="00CC3E2C" w:rsidRDefault="00CC3E2C" w:rsidP="00D06F77">
      <w:pPr>
        <w:pStyle w:val="Header"/>
        <w:numPr>
          <w:ilvl w:val="0"/>
          <w:numId w:val="8"/>
        </w:numPr>
        <w:tabs>
          <w:tab w:val="left" w:pos="450"/>
          <w:tab w:val="left" w:pos="1080"/>
        </w:tabs>
      </w:pPr>
      <w:r>
        <w:t>5 page maximum – not including the title or reference pages</w:t>
      </w:r>
    </w:p>
    <w:p w:rsidR="00D132CA" w:rsidRDefault="00D132CA" w:rsidP="00D132CA">
      <w:pPr>
        <w:pStyle w:val="Header"/>
        <w:numPr>
          <w:ilvl w:val="0"/>
          <w:numId w:val="8"/>
        </w:numPr>
        <w:tabs>
          <w:tab w:val="clear" w:pos="4680"/>
          <w:tab w:val="clear" w:pos="9360"/>
          <w:tab w:val="left" w:pos="450"/>
          <w:tab w:val="left" w:pos="1080"/>
        </w:tabs>
      </w:pPr>
      <w:r>
        <w:t>See grading rubric for format and guidance</w:t>
      </w:r>
    </w:p>
    <w:p w:rsidR="00D06F77" w:rsidRDefault="00D91984" w:rsidP="00D91984">
      <w:pPr>
        <w:pStyle w:val="Header"/>
        <w:numPr>
          <w:ilvl w:val="0"/>
          <w:numId w:val="8"/>
        </w:numPr>
        <w:tabs>
          <w:tab w:val="left" w:pos="450"/>
          <w:tab w:val="left" w:pos="1080"/>
        </w:tabs>
      </w:pPr>
      <w:r>
        <w:t>Use APA format and provide three references to support your rationale for your decision</w:t>
      </w:r>
    </w:p>
    <w:p w:rsidR="004F7AA8" w:rsidRDefault="004F7AA8" w:rsidP="004F7AA8">
      <w:pPr>
        <w:pStyle w:val="Header"/>
        <w:numPr>
          <w:ilvl w:val="1"/>
          <w:numId w:val="8"/>
        </w:numPr>
        <w:tabs>
          <w:tab w:val="left" w:pos="450"/>
          <w:tab w:val="left" w:pos="1080"/>
        </w:tabs>
      </w:pPr>
      <w:r w:rsidRPr="004F7AA8">
        <w:rPr>
          <w:b/>
        </w:rPr>
        <w:t>DO NOT REFERENCE</w:t>
      </w:r>
      <w:r>
        <w:t>: Wikipedia, any online dictionary or encyclopedia</w:t>
      </w:r>
    </w:p>
    <w:p w:rsidR="00D91984" w:rsidRDefault="00D06F77" w:rsidP="009C28FF">
      <w:pPr>
        <w:pStyle w:val="Header"/>
        <w:numPr>
          <w:ilvl w:val="0"/>
          <w:numId w:val="8"/>
        </w:numPr>
        <w:tabs>
          <w:tab w:val="left" w:pos="450"/>
          <w:tab w:val="left" w:pos="1080"/>
        </w:tabs>
      </w:pPr>
      <w:r>
        <w:t>Due date:</w:t>
      </w:r>
      <w:r w:rsidR="00FE7A61" w:rsidRPr="00FE7A61">
        <w:t xml:space="preserve"> </w:t>
      </w:r>
      <w:r w:rsidR="009C28FF" w:rsidRPr="009C28FF">
        <w:t>04/15/14</w:t>
      </w:r>
      <w:r w:rsidR="009C28FF">
        <w:t xml:space="preserve"> </w:t>
      </w:r>
      <w:r w:rsidR="009C28FF" w:rsidRPr="009C28FF">
        <w:t>in class – bring hard copy of paper to turn in</w:t>
      </w:r>
    </w:p>
    <w:p w:rsidR="00D91984" w:rsidRDefault="00D91984" w:rsidP="00D91984">
      <w:pPr>
        <w:pStyle w:val="Header"/>
        <w:tabs>
          <w:tab w:val="left" w:pos="450"/>
          <w:tab w:val="left" w:pos="1080"/>
        </w:tabs>
        <w:ind w:left="720"/>
      </w:pPr>
    </w:p>
    <w:sectPr w:rsidR="00D91984" w:rsidSect="005C5771">
      <w:footerReference w:type="default" r:id="rId20"/>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A94" w:rsidRDefault="00263A94" w:rsidP="00AC2BD5">
      <w:r>
        <w:separator/>
      </w:r>
    </w:p>
  </w:endnote>
  <w:endnote w:type="continuationSeparator" w:id="0">
    <w:p w:rsidR="00263A94" w:rsidRDefault="00263A94" w:rsidP="00AC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A94" w:rsidRPr="00C903B1" w:rsidRDefault="00C903B1" w:rsidP="00C903B1">
    <w:pPr>
      <w:pStyle w:val="Footer"/>
      <w:rPr>
        <w:sz w:val="16"/>
        <w:szCs w:val="16"/>
      </w:rPr>
    </w:pPr>
    <w:r w:rsidRPr="00C903B1">
      <w:rPr>
        <w:sz w:val="16"/>
        <w:szCs w:val="16"/>
      </w:rPr>
      <w:fldChar w:fldCharType="begin"/>
    </w:r>
    <w:r w:rsidRPr="00C903B1">
      <w:rPr>
        <w:sz w:val="16"/>
        <w:szCs w:val="16"/>
      </w:rPr>
      <w:instrText xml:space="preserve"> FILENAME  \* Lower \p  \* MERGEFORMAT </w:instrText>
    </w:r>
    <w:r w:rsidRPr="00C903B1">
      <w:rPr>
        <w:sz w:val="16"/>
        <w:szCs w:val="16"/>
      </w:rPr>
      <w:fldChar w:fldCharType="separate"/>
    </w:r>
    <w:r>
      <w:rPr>
        <w:noProof/>
        <w:sz w:val="16"/>
        <w:szCs w:val="16"/>
      </w:rPr>
      <w:t>h:\faculty work\spring 2014\nur 3826 section 0120bethartsnider.docx</w:t>
    </w:r>
    <w:r w:rsidRPr="00C903B1">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A94" w:rsidRDefault="00263A94" w:rsidP="00AC2BD5">
      <w:r>
        <w:separator/>
      </w:r>
    </w:p>
  </w:footnote>
  <w:footnote w:type="continuationSeparator" w:id="0">
    <w:p w:rsidR="00263A94" w:rsidRDefault="00263A94" w:rsidP="00AC2B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1.25pt;height:11.25pt" o:bullet="t">
        <v:imagedata r:id="rId1" o:title="clip_image001"/>
      </v:shape>
    </w:pict>
  </w:numPicBullet>
  <w:abstractNum w:abstractNumId="0">
    <w:nsid w:val="004C078C"/>
    <w:multiLevelType w:val="hybridMultilevel"/>
    <w:tmpl w:val="AF48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D6DAC"/>
    <w:multiLevelType w:val="hybridMultilevel"/>
    <w:tmpl w:val="E3FE3BB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
    <w:nsid w:val="0316125F"/>
    <w:multiLevelType w:val="hybridMultilevel"/>
    <w:tmpl w:val="1290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663150"/>
    <w:multiLevelType w:val="hybridMultilevel"/>
    <w:tmpl w:val="8770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9C6047"/>
    <w:multiLevelType w:val="hybridMultilevel"/>
    <w:tmpl w:val="A580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424014"/>
    <w:multiLevelType w:val="hybridMultilevel"/>
    <w:tmpl w:val="F45E7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5D3499"/>
    <w:multiLevelType w:val="hybridMultilevel"/>
    <w:tmpl w:val="22685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AE7DB9"/>
    <w:multiLevelType w:val="hybridMultilevel"/>
    <w:tmpl w:val="C7024FC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8">
    <w:nsid w:val="2E32793C"/>
    <w:multiLevelType w:val="hybridMultilevel"/>
    <w:tmpl w:val="8B84D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E8731F"/>
    <w:multiLevelType w:val="hybridMultilevel"/>
    <w:tmpl w:val="5D5C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3D67B4"/>
    <w:multiLevelType w:val="hybridMultilevel"/>
    <w:tmpl w:val="ED14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2E1641"/>
    <w:multiLevelType w:val="hybridMultilevel"/>
    <w:tmpl w:val="445CDEE2"/>
    <w:lvl w:ilvl="0" w:tplc="0409000F">
      <w:start w:val="1"/>
      <w:numFmt w:val="decimal"/>
      <w:lvlText w:val="%1."/>
      <w:lvlJc w:val="left"/>
      <w:pPr>
        <w:tabs>
          <w:tab w:val="num" w:pos="360"/>
        </w:tabs>
        <w:ind w:left="360" w:hanging="360"/>
      </w:pPr>
    </w:lvl>
    <w:lvl w:ilvl="1" w:tplc="4CEEDAC8">
      <w:start w:val="1"/>
      <w:numFmt w:val="lowerLetter"/>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36A1034D"/>
    <w:multiLevelType w:val="hybridMultilevel"/>
    <w:tmpl w:val="ACD27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F51872"/>
    <w:multiLevelType w:val="hybridMultilevel"/>
    <w:tmpl w:val="0602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CC7D6C"/>
    <w:multiLevelType w:val="hybridMultilevel"/>
    <w:tmpl w:val="D354FEA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EEE0499"/>
    <w:multiLevelType w:val="hybridMultilevel"/>
    <w:tmpl w:val="30A4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FC39BD"/>
    <w:multiLevelType w:val="hybridMultilevel"/>
    <w:tmpl w:val="D6D4085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8470479"/>
    <w:multiLevelType w:val="hybridMultilevel"/>
    <w:tmpl w:val="9C38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803F2C"/>
    <w:multiLevelType w:val="hybridMultilevel"/>
    <w:tmpl w:val="69426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E9A1FA7"/>
    <w:multiLevelType w:val="hybridMultilevel"/>
    <w:tmpl w:val="E3A82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7A5E2B"/>
    <w:multiLevelType w:val="hybridMultilevel"/>
    <w:tmpl w:val="ABE61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697ED1"/>
    <w:multiLevelType w:val="hybridMultilevel"/>
    <w:tmpl w:val="C7BA9EF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22">
    <w:nsid w:val="5A3A1937"/>
    <w:multiLevelType w:val="hybridMultilevel"/>
    <w:tmpl w:val="087E2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6737D9"/>
    <w:multiLevelType w:val="hybridMultilevel"/>
    <w:tmpl w:val="95067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B1764D"/>
    <w:multiLevelType w:val="hybridMultilevel"/>
    <w:tmpl w:val="4E741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9E3DAD"/>
    <w:multiLevelType w:val="hybridMultilevel"/>
    <w:tmpl w:val="B5504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FA70FC"/>
    <w:multiLevelType w:val="hybridMultilevel"/>
    <w:tmpl w:val="4F8CFE10"/>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7">
    <w:nsid w:val="78471001"/>
    <w:multiLevelType w:val="hybridMultilevel"/>
    <w:tmpl w:val="4C12C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971033"/>
    <w:multiLevelType w:val="hybridMultilevel"/>
    <w:tmpl w:val="40986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A965B2"/>
    <w:multiLevelType w:val="hybridMultilevel"/>
    <w:tmpl w:val="79F2D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6"/>
  </w:num>
  <w:num w:numId="4">
    <w:abstractNumId w:val="1"/>
  </w:num>
  <w:num w:numId="5">
    <w:abstractNumId w:val="14"/>
  </w:num>
  <w:num w:numId="6">
    <w:abstractNumId w:val="28"/>
  </w:num>
  <w:num w:numId="7">
    <w:abstractNumId w:val="8"/>
  </w:num>
  <w:num w:numId="8">
    <w:abstractNumId w:val="6"/>
  </w:num>
  <w:num w:numId="9">
    <w:abstractNumId w:val="2"/>
  </w:num>
  <w:num w:numId="10">
    <w:abstractNumId w:val="5"/>
  </w:num>
  <w:num w:numId="11">
    <w:abstractNumId w:val="27"/>
  </w:num>
  <w:num w:numId="12">
    <w:abstractNumId w:val="10"/>
  </w:num>
  <w:num w:numId="13">
    <w:abstractNumId w:val="0"/>
  </w:num>
  <w:num w:numId="14">
    <w:abstractNumId w:val="9"/>
  </w:num>
  <w:num w:numId="15">
    <w:abstractNumId w:val="11"/>
  </w:num>
  <w:num w:numId="16">
    <w:abstractNumId w:val="25"/>
  </w:num>
  <w:num w:numId="17">
    <w:abstractNumId w:val="20"/>
  </w:num>
  <w:num w:numId="18">
    <w:abstractNumId w:val="3"/>
  </w:num>
  <w:num w:numId="19">
    <w:abstractNumId w:val="13"/>
  </w:num>
  <w:num w:numId="20">
    <w:abstractNumId w:val="7"/>
  </w:num>
  <w:num w:numId="21">
    <w:abstractNumId w:val="21"/>
  </w:num>
  <w:num w:numId="22">
    <w:abstractNumId w:val="29"/>
  </w:num>
  <w:num w:numId="23">
    <w:abstractNumId w:val="22"/>
  </w:num>
  <w:num w:numId="24">
    <w:abstractNumId w:val="4"/>
  </w:num>
  <w:num w:numId="25">
    <w:abstractNumId w:val="12"/>
  </w:num>
  <w:num w:numId="26">
    <w:abstractNumId w:val="18"/>
  </w:num>
  <w:num w:numId="27">
    <w:abstractNumId w:val="15"/>
  </w:num>
  <w:num w:numId="28">
    <w:abstractNumId w:val="23"/>
  </w:num>
  <w:num w:numId="29">
    <w:abstractNumId w:val="19"/>
  </w:num>
  <w:num w:numId="30">
    <w:abstractNumId w:val="17"/>
  </w:num>
  <w:num w:numId="31">
    <w:abstractNumId w:val="24"/>
  </w:num>
  <w:num w:numId="32">
    <w:abstractNumId w:val="26"/>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E28"/>
    <w:rsid w:val="00027926"/>
    <w:rsid w:val="0006027E"/>
    <w:rsid w:val="0006078F"/>
    <w:rsid w:val="00064953"/>
    <w:rsid w:val="0008659A"/>
    <w:rsid w:val="00090139"/>
    <w:rsid w:val="000C5453"/>
    <w:rsid w:val="000E5122"/>
    <w:rsid w:val="000F3257"/>
    <w:rsid w:val="00101887"/>
    <w:rsid w:val="00124A9E"/>
    <w:rsid w:val="00125E4A"/>
    <w:rsid w:val="001418CE"/>
    <w:rsid w:val="00154C88"/>
    <w:rsid w:val="001C62C2"/>
    <w:rsid w:val="001D1405"/>
    <w:rsid w:val="001D1996"/>
    <w:rsid w:val="00250F59"/>
    <w:rsid w:val="00260952"/>
    <w:rsid w:val="00263A94"/>
    <w:rsid w:val="00273D03"/>
    <w:rsid w:val="002E401F"/>
    <w:rsid w:val="002F5307"/>
    <w:rsid w:val="0034440E"/>
    <w:rsid w:val="00346FDD"/>
    <w:rsid w:val="003664D7"/>
    <w:rsid w:val="003A755D"/>
    <w:rsid w:val="003B3C23"/>
    <w:rsid w:val="00403AC7"/>
    <w:rsid w:val="0043122A"/>
    <w:rsid w:val="0044251C"/>
    <w:rsid w:val="00451AF9"/>
    <w:rsid w:val="00456BB7"/>
    <w:rsid w:val="004A0B87"/>
    <w:rsid w:val="004A2309"/>
    <w:rsid w:val="004B1B12"/>
    <w:rsid w:val="004B3209"/>
    <w:rsid w:val="004E25E6"/>
    <w:rsid w:val="004F7AA8"/>
    <w:rsid w:val="00506880"/>
    <w:rsid w:val="00507911"/>
    <w:rsid w:val="00527166"/>
    <w:rsid w:val="00542C43"/>
    <w:rsid w:val="00552C4C"/>
    <w:rsid w:val="00593E4F"/>
    <w:rsid w:val="00595361"/>
    <w:rsid w:val="005A5D9F"/>
    <w:rsid w:val="005B6BF9"/>
    <w:rsid w:val="005B7066"/>
    <w:rsid w:val="005C5771"/>
    <w:rsid w:val="005F1976"/>
    <w:rsid w:val="005F5575"/>
    <w:rsid w:val="00660680"/>
    <w:rsid w:val="00663CAF"/>
    <w:rsid w:val="006643DA"/>
    <w:rsid w:val="00671D1E"/>
    <w:rsid w:val="00675703"/>
    <w:rsid w:val="0068002F"/>
    <w:rsid w:val="006F0F93"/>
    <w:rsid w:val="006F5BF3"/>
    <w:rsid w:val="00703F00"/>
    <w:rsid w:val="007108B0"/>
    <w:rsid w:val="00733B4C"/>
    <w:rsid w:val="00734CBA"/>
    <w:rsid w:val="00736FF1"/>
    <w:rsid w:val="00767654"/>
    <w:rsid w:val="007A409E"/>
    <w:rsid w:val="007C3683"/>
    <w:rsid w:val="007C4FED"/>
    <w:rsid w:val="007C6EBF"/>
    <w:rsid w:val="007D3E3A"/>
    <w:rsid w:val="007E2BD2"/>
    <w:rsid w:val="00830CF9"/>
    <w:rsid w:val="00844AD0"/>
    <w:rsid w:val="0085221E"/>
    <w:rsid w:val="00856FB7"/>
    <w:rsid w:val="0087562C"/>
    <w:rsid w:val="008908FF"/>
    <w:rsid w:val="008A4997"/>
    <w:rsid w:val="008C3AD1"/>
    <w:rsid w:val="008D2E28"/>
    <w:rsid w:val="008F0BF8"/>
    <w:rsid w:val="0091693D"/>
    <w:rsid w:val="00920306"/>
    <w:rsid w:val="00933A73"/>
    <w:rsid w:val="00936BB7"/>
    <w:rsid w:val="00956193"/>
    <w:rsid w:val="00983E3E"/>
    <w:rsid w:val="009A2FCE"/>
    <w:rsid w:val="009B40C9"/>
    <w:rsid w:val="009B634C"/>
    <w:rsid w:val="009C28FF"/>
    <w:rsid w:val="009D0A77"/>
    <w:rsid w:val="009D47D3"/>
    <w:rsid w:val="009D6871"/>
    <w:rsid w:val="00A305C1"/>
    <w:rsid w:val="00A3409C"/>
    <w:rsid w:val="00A351B9"/>
    <w:rsid w:val="00A528D3"/>
    <w:rsid w:val="00A75035"/>
    <w:rsid w:val="00AA2670"/>
    <w:rsid w:val="00AB76D9"/>
    <w:rsid w:val="00AC2BD5"/>
    <w:rsid w:val="00AC4778"/>
    <w:rsid w:val="00AD6389"/>
    <w:rsid w:val="00AF774C"/>
    <w:rsid w:val="00B17357"/>
    <w:rsid w:val="00B2206F"/>
    <w:rsid w:val="00B414D0"/>
    <w:rsid w:val="00B5179E"/>
    <w:rsid w:val="00B93CB8"/>
    <w:rsid w:val="00BC275A"/>
    <w:rsid w:val="00BD390F"/>
    <w:rsid w:val="00BF783A"/>
    <w:rsid w:val="00C018C7"/>
    <w:rsid w:val="00C05AEE"/>
    <w:rsid w:val="00C07FF3"/>
    <w:rsid w:val="00C34EF2"/>
    <w:rsid w:val="00C71B54"/>
    <w:rsid w:val="00C903B1"/>
    <w:rsid w:val="00CA0B12"/>
    <w:rsid w:val="00CA3A6A"/>
    <w:rsid w:val="00CB2F09"/>
    <w:rsid w:val="00CC3E2C"/>
    <w:rsid w:val="00CE427F"/>
    <w:rsid w:val="00CF3D52"/>
    <w:rsid w:val="00CF69D3"/>
    <w:rsid w:val="00D03193"/>
    <w:rsid w:val="00D06F77"/>
    <w:rsid w:val="00D132CA"/>
    <w:rsid w:val="00D205B7"/>
    <w:rsid w:val="00D53010"/>
    <w:rsid w:val="00D779F9"/>
    <w:rsid w:val="00D91984"/>
    <w:rsid w:val="00DA11FB"/>
    <w:rsid w:val="00DB2529"/>
    <w:rsid w:val="00DC438E"/>
    <w:rsid w:val="00DD643D"/>
    <w:rsid w:val="00DE54F8"/>
    <w:rsid w:val="00DF5060"/>
    <w:rsid w:val="00E02656"/>
    <w:rsid w:val="00E6287E"/>
    <w:rsid w:val="00E76A47"/>
    <w:rsid w:val="00E833F3"/>
    <w:rsid w:val="00E855FF"/>
    <w:rsid w:val="00E87298"/>
    <w:rsid w:val="00E96C07"/>
    <w:rsid w:val="00EC5029"/>
    <w:rsid w:val="00EE5DAA"/>
    <w:rsid w:val="00EF5BD9"/>
    <w:rsid w:val="00F066C1"/>
    <w:rsid w:val="00F07CFE"/>
    <w:rsid w:val="00F2405D"/>
    <w:rsid w:val="00F24A95"/>
    <w:rsid w:val="00F639F5"/>
    <w:rsid w:val="00FA072D"/>
    <w:rsid w:val="00FB009B"/>
    <w:rsid w:val="00FB4274"/>
    <w:rsid w:val="00FE7A61"/>
    <w:rsid w:val="00FF48F4"/>
    <w:rsid w:val="00FF5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B12"/>
    <w:rPr>
      <w:rFonts w:eastAsia="Calibri"/>
      <w:sz w:val="24"/>
      <w:szCs w:val="24"/>
    </w:rPr>
  </w:style>
  <w:style w:type="paragraph" w:styleId="Heading1">
    <w:name w:val="heading 1"/>
    <w:basedOn w:val="Normal"/>
    <w:next w:val="Normal"/>
    <w:link w:val="Heading1Char"/>
    <w:qFormat/>
    <w:rsid w:val="00124A9E"/>
    <w:pPr>
      <w:keepNext/>
      <w:widowControl w:val="0"/>
      <w:outlineLvl w:val="0"/>
    </w:pPr>
    <w:rPr>
      <w:rFonts w:ascii="Arial" w:eastAsia="Times New Roman"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2BD5"/>
    <w:pPr>
      <w:tabs>
        <w:tab w:val="center" w:pos="4680"/>
        <w:tab w:val="right" w:pos="9360"/>
      </w:tabs>
    </w:pPr>
  </w:style>
  <w:style w:type="character" w:customStyle="1" w:styleId="HeaderChar">
    <w:name w:val="Header Char"/>
    <w:basedOn w:val="DefaultParagraphFont"/>
    <w:link w:val="Header"/>
    <w:rsid w:val="00AC2BD5"/>
    <w:rPr>
      <w:rFonts w:eastAsia="Calibri"/>
      <w:sz w:val="24"/>
      <w:szCs w:val="24"/>
    </w:rPr>
  </w:style>
  <w:style w:type="paragraph" w:styleId="Footer">
    <w:name w:val="footer"/>
    <w:basedOn w:val="Normal"/>
    <w:link w:val="FooterChar"/>
    <w:uiPriority w:val="99"/>
    <w:unhideWhenUsed/>
    <w:rsid w:val="00AC2BD5"/>
    <w:pPr>
      <w:tabs>
        <w:tab w:val="center" w:pos="4680"/>
        <w:tab w:val="right" w:pos="9360"/>
      </w:tabs>
    </w:pPr>
  </w:style>
  <w:style w:type="character" w:customStyle="1" w:styleId="FooterChar">
    <w:name w:val="Footer Char"/>
    <w:basedOn w:val="DefaultParagraphFont"/>
    <w:link w:val="Footer"/>
    <w:uiPriority w:val="99"/>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character" w:customStyle="1" w:styleId="Heading1Char">
    <w:name w:val="Heading 1 Char"/>
    <w:basedOn w:val="DefaultParagraphFont"/>
    <w:link w:val="Heading1"/>
    <w:rsid w:val="00124A9E"/>
    <w:rPr>
      <w:rFonts w:ascii="Arial" w:hAnsi="Arial"/>
      <w:snapToGrid w:val="0"/>
      <w:sz w:val="22"/>
      <w:u w:val="single"/>
    </w:rPr>
  </w:style>
  <w:style w:type="paragraph" w:styleId="ListParagraph">
    <w:name w:val="List Paragraph"/>
    <w:basedOn w:val="Normal"/>
    <w:uiPriority w:val="34"/>
    <w:qFormat/>
    <w:rsid w:val="00D06F77"/>
    <w:pPr>
      <w:ind w:left="720"/>
      <w:contextualSpacing/>
    </w:pPr>
  </w:style>
  <w:style w:type="character" w:customStyle="1" w:styleId="st1">
    <w:name w:val="st1"/>
    <w:basedOn w:val="DefaultParagraphFont"/>
    <w:rsid w:val="00125E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B12"/>
    <w:rPr>
      <w:rFonts w:eastAsia="Calibri"/>
      <w:sz w:val="24"/>
      <w:szCs w:val="24"/>
    </w:rPr>
  </w:style>
  <w:style w:type="paragraph" w:styleId="Heading1">
    <w:name w:val="heading 1"/>
    <w:basedOn w:val="Normal"/>
    <w:next w:val="Normal"/>
    <w:link w:val="Heading1Char"/>
    <w:qFormat/>
    <w:rsid w:val="00124A9E"/>
    <w:pPr>
      <w:keepNext/>
      <w:widowControl w:val="0"/>
      <w:outlineLvl w:val="0"/>
    </w:pPr>
    <w:rPr>
      <w:rFonts w:ascii="Arial" w:eastAsia="Times New Roman" w:hAnsi="Arial"/>
      <w:snapToGrid w:val="0"/>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C2BD5"/>
    <w:pPr>
      <w:tabs>
        <w:tab w:val="center" w:pos="4680"/>
        <w:tab w:val="right" w:pos="9360"/>
      </w:tabs>
    </w:pPr>
  </w:style>
  <w:style w:type="character" w:customStyle="1" w:styleId="HeaderChar">
    <w:name w:val="Header Char"/>
    <w:basedOn w:val="DefaultParagraphFont"/>
    <w:link w:val="Header"/>
    <w:rsid w:val="00AC2BD5"/>
    <w:rPr>
      <w:rFonts w:eastAsia="Calibri"/>
      <w:sz w:val="24"/>
      <w:szCs w:val="24"/>
    </w:rPr>
  </w:style>
  <w:style w:type="paragraph" w:styleId="Footer">
    <w:name w:val="footer"/>
    <w:basedOn w:val="Normal"/>
    <w:link w:val="FooterChar"/>
    <w:uiPriority w:val="99"/>
    <w:unhideWhenUsed/>
    <w:rsid w:val="00AC2BD5"/>
    <w:pPr>
      <w:tabs>
        <w:tab w:val="center" w:pos="4680"/>
        <w:tab w:val="right" w:pos="9360"/>
      </w:tabs>
    </w:pPr>
  </w:style>
  <w:style w:type="character" w:customStyle="1" w:styleId="FooterChar">
    <w:name w:val="Footer Char"/>
    <w:basedOn w:val="DefaultParagraphFont"/>
    <w:link w:val="Footer"/>
    <w:uiPriority w:val="99"/>
    <w:rsid w:val="00AC2BD5"/>
    <w:rPr>
      <w:rFonts w:eastAsia="Calibri"/>
      <w:sz w:val="24"/>
      <w:szCs w:val="24"/>
    </w:rPr>
  </w:style>
  <w:style w:type="paragraph" w:styleId="BalloonText">
    <w:name w:val="Balloon Text"/>
    <w:basedOn w:val="Normal"/>
    <w:link w:val="BalloonTextChar"/>
    <w:uiPriority w:val="99"/>
    <w:semiHidden/>
    <w:unhideWhenUsed/>
    <w:rsid w:val="00830CF9"/>
    <w:rPr>
      <w:rFonts w:ascii="Tahoma" w:hAnsi="Tahoma" w:cs="Tahoma"/>
      <w:sz w:val="16"/>
      <w:szCs w:val="16"/>
    </w:rPr>
  </w:style>
  <w:style w:type="character" w:customStyle="1" w:styleId="BalloonTextChar">
    <w:name w:val="Balloon Text Char"/>
    <w:basedOn w:val="DefaultParagraphFont"/>
    <w:link w:val="BalloonText"/>
    <w:uiPriority w:val="99"/>
    <w:semiHidden/>
    <w:rsid w:val="00830CF9"/>
    <w:rPr>
      <w:rFonts w:ascii="Tahoma" w:eastAsia="Calibri" w:hAnsi="Tahoma" w:cs="Tahoma"/>
      <w:sz w:val="16"/>
      <w:szCs w:val="16"/>
    </w:rPr>
  </w:style>
  <w:style w:type="character" w:styleId="CommentReference">
    <w:name w:val="annotation reference"/>
    <w:basedOn w:val="DefaultParagraphFont"/>
    <w:uiPriority w:val="99"/>
    <w:semiHidden/>
    <w:unhideWhenUsed/>
    <w:rsid w:val="00DC438E"/>
    <w:rPr>
      <w:sz w:val="16"/>
      <w:szCs w:val="16"/>
    </w:rPr>
  </w:style>
  <w:style w:type="paragraph" w:styleId="CommentText">
    <w:name w:val="annotation text"/>
    <w:basedOn w:val="Normal"/>
    <w:link w:val="CommentTextChar"/>
    <w:uiPriority w:val="99"/>
    <w:semiHidden/>
    <w:unhideWhenUsed/>
    <w:rsid w:val="00DC438E"/>
    <w:rPr>
      <w:sz w:val="20"/>
      <w:szCs w:val="20"/>
    </w:rPr>
  </w:style>
  <w:style w:type="character" w:customStyle="1" w:styleId="CommentTextChar">
    <w:name w:val="Comment Text Char"/>
    <w:basedOn w:val="DefaultParagraphFont"/>
    <w:link w:val="CommentText"/>
    <w:uiPriority w:val="99"/>
    <w:semiHidden/>
    <w:rsid w:val="00DC438E"/>
    <w:rPr>
      <w:rFonts w:eastAsia="Calibri"/>
    </w:rPr>
  </w:style>
  <w:style w:type="paragraph" w:styleId="CommentSubject">
    <w:name w:val="annotation subject"/>
    <w:basedOn w:val="CommentText"/>
    <w:next w:val="CommentText"/>
    <w:link w:val="CommentSubjectChar"/>
    <w:uiPriority w:val="99"/>
    <w:semiHidden/>
    <w:unhideWhenUsed/>
    <w:rsid w:val="00DC438E"/>
    <w:rPr>
      <w:b/>
      <w:bCs/>
    </w:rPr>
  </w:style>
  <w:style w:type="character" w:customStyle="1" w:styleId="CommentSubjectChar">
    <w:name w:val="Comment Subject Char"/>
    <w:basedOn w:val="CommentTextChar"/>
    <w:link w:val="CommentSubject"/>
    <w:uiPriority w:val="99"/>
    <w:semiHidden/>
    <w:rsid w:val="00DC438E"/>
    <w:rPr>
      <w:rFonts w:eastAsia="Calibri"/>
      <w:b/>
      <w:bCs/>
    </w:rPr>
  </w:style>
  <w:style w:type="character" w:styleId="Hyperlink">
    <w:name w:val="Hyperlink"/>
    <w:basedOn w:val="DefaultParagraphFont"/>
    <w:uiPriority w:val="99"/>
    <w:rsid w:val="00736FF1"/>
    <w:rPr>
      <w:rFonts w:cs="Times New Roman"/>
      <w:color w:val="0000FF"/>
      <w:u w:val="single"/>
    </w:rPr>
  </w:style>
  <w:style w:type="character" w:styleId="FollowedHyperlink">
    <w:name w:val="FollowedHyperlink"/>
    <w:basedOn w:val="DefaultParagraphFont"/>
    <w:uiPriority w:val="99"/>
    <w:semiHidden/>
    <w:unhideWhenUsed/>
    <w:rsid w:val="00736FF1"/>
    <w:rPr>
      <w:color w:val="800080" w:themeColor="followedHyperlink"/>
      <w:u w:val="single"/>
    </w:rPr>
  </w:style>
  <w:style w:type="character" w:customStyle="1" w:styleId="Heading1Char">
    <w:name w:val="Heading 1 Char"/>
    <w:basedOn w:val="DefaultParagraphFont"/>
    <w:link w:val="Heading1"/>
    <w:rsid w:val="00124A9E"/>
    <w:rPr>
      <w:rFonts w:ascii="Arial" w:hAnsi="Arial"/>
      <w:snapToGrid w:val="0"/>
      <w:sz w:val="22"/>
      <w:u w:val="single"/>
    </w:rPr>
  </w:style>
  <w:style w:type="paragraph" w:styleId="ListParagraph">
    <w:name w:val="List Paragraph"/>
    <w:basedOn w:val="Normal"/>
    <w:uiPriority w:val="34"/>
    <w:qFormat/>
    <w:rsid w:val="00D06F77"/>
    <w:pPr>
      <w:ind w:left="720"/>
      <w:contextualSpacing/>
    </w:pPr>
  </w:style>
  <w:style w:type="character" w:customStyle="1" w:styleId="st1">
    <w:name w:val="st1"/>
    <w:basedOn w:val="DefaultParagraphFont"/>
    <w:rsid w:val="00125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182186">
      <w:bodyDiv w:val="1"/>
      <w:marLeft w:val="0"/>
      <w:marRight w:val="0"/>
      <w:marTop w:val="0"/>
      <w:marBottom w:val="0"/>
      <w:divBdr>
        <w:top w:val="none" w:sz="0" w:space="0" w:color="auto"/>
        <w:left w:val="none" w:sz="0" w:space="0" w:color="auto"/>
        <w:bottom w:val="none" w:sz="0" w:space="0" w:color="auto"/>
        <w:right w:val="none" w:sz="0" w:space="0" w:color="auto"/>
      </w:divBdr>
    </w:div>
    <w:div w:id="746728786">
      <w:bodyDiv w:val="1"/>
      <w:marLeft w:val="0"/>
      <w:marRight w:val="0"/>
      <w:marTop w:val="0"/>
      <w:marBottom w:val="0"/>
      <w:divBdr>
        <w:top w:val="none" w:sz="0" w:space="0" w:color="auto"/>
        <w:left w:val="none" w:sz="0" w:space="0" w:color="auto"/>
        <w:bottom w:val="none" w:sz="0" w:space="0" w:color="auto"/>
        <w:right w:val="none" w:sz="0" w:space="0" w:color="auto"/>
      </w:divBdr>
    </w:div>
    <w:div w:id="1616524165">
      <w:bodyDiv w:val="1"/>
      <w:marLeft w:val="0"/>
      <w:marRight w:val="0"/>
      <w:marTop w:val="0"/>
      <w:marBottom w:val="0"/>
      <w:divBdr>
        <w:top w:val="none" w:sz="0" w:space="0" w:color="auto"/>
        <w:left w:val="none" w:sz="0" w:space="0" w:color="auto"/>
        <w:bottom w:val="none" w:sz="0" w:space="0" w:color="auto"/>
        <w:right w:val="none" w:sz="0" w:space="0" w:color="auto"/>
      </w:divBdr>
    </w:div>
    <w:div w:id="1951281013">
      <w:bodyDiv w:val="1"/>
      <w:marLeft w:val="0"/>
      <w:marRight w:val="0"/>
      <w:marTop w:val="0"/>
      <w:marBottom w:val="0"/>
      <w:divBdr>
        <w:top w:val="none" w:sz="0" w:space="0" w:color="auto"/>
        <w:left w:val="none" w:sz="0" w:space="0" w:color="auto"/>
        <w:bottom w:val="none" w:sz="0" w:space="0" w:color="auto"/>
        <w:right w:val="none" w:sz="0" w:space="0" w:color="auto"/>
      </w:divBdr>
    </w:div>
    <w:div w:id="2000453407">
      <w:bodyDiv w:val="1"/>
      <w:marLeft w:val="0"/>
      <w:marRight w:val="0"/>
      <w:marTop w:val="0"/>
      <w:marBottom w:val="0"/>
      <w:divBdr>
        <w:top w:val="none" w:sz="0" w:space="0" w:color="auto"/>
        <w:left w:val="none" w:sz="0" w:space="0" w:color="auto"/>
        <w:bottom w:val="none" w:sz="0" w:space="0" w:color="auto"/>
        <w:right w:val="none" w:sz="0" w:space="0" w:color="auto"/>
      </w:divBdr>
    </w:div>
    <w:div w:id="2050181030">
      <w:bodyDiv w:val="1"/>
      <w:marLeft w:val="0"/>
      <w:marRight w:val="0"/>
      <w:marTop w:val="0"/>
      <w:marBottom w:val="0"/>
      <w:divBdr>
        <w:top w:val="none" w:sz="0" w:space="0" w:color="auto"/>
        <w:left w:val="none" w:sz="0" w:space="0" w:color="auto"/>
        <w:bottom w:val="none" w:sz="0" w:space="0" w:color="auto"/>
        <w:right w:val="none" w:sz="0" w:space="0" w:color="auto"/>
      </w:divBdr>
    </w:div>
    <w:div w:id="208247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lpdesk@ufl.edu" TargetMode="External"/><Relationship Id="rId18" Type="http://schemas.openxmlformats.org/officeDocument/2006/relationships/hyperlink" Target="https://evaluations.ufl.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lss.at.ufl.edu" TargetMode="External"/><Relationship Id="rId17" Type="http://schemas.openxmlformats.org/officeDocument/2006/relationships/hyperlink" Target="https://catalog.ufl.edu/ugrad/current/regulations/info/grades.aspx" TargetMode="External"/><Relationship Id="rId2" Type="http://schemas.openxmlformats.org/officeDocument/2006/relationships/numbering" Target="numbering.xml"/><Relationship Id="rId16" Type="http://schemas.openxmlformats.org/officeDocument/2006/relationships/hyperlink" Target="http://nursing.ufl.edu/students/student-policies-and-handbook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nidemj@ufl.edu" TargetMode="External"/><Relationship Id="rId5" Type="http://schemas.openxmlformats.org/officeDocument/2006/relationships/settings" Target="settings.xml"/><Relationship Id="rId15" Type="http://schemas.openxmlformats.org/officeDocument/2006/relationships/hyperlink" Target="http://www.counseling.ufl.edu/cwc/" TargetMode="External"/><Relationship Id="rId10" Type="http://schemas.openxmlformats.org/officeDocument/2006/relationships/hyperlink" Target="mailto:Sbeth12@ufl.edu" TargetMode="External"/><Relationship Id="rId19" Type="http://schemas.openxmlformats.org/officeDocument/2006/relationships/hyperlink" Target="https://evaluations.ufl.edu" TargetMode="External"/><Relationship Id="rId4" Type="http://schemas.microsoft.com/office/2007/relationships/stylesWithEffects" Target="stylesWithEffects.xml"/><Relationship Id="rId9" Type="http://schemas.openxmlformats.org/officeDocument/2006/relationships/hyperlink" Target="mailto:snidemj@ufl.edu" TargetMode="External"/><Relationship Id="rId14" Type="http://schemas.openxmlformats.org/officeDocument/2006/relationships/hyperlink" Target="http://www.dso.ufl.edu/index.php/drc/"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3F410-D9F4-4BD9-8F94-4E3CD05E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1616</Words>
  <Characters>10365</Characters>
  <Application>Microsoft Office Word</Application>
  <DocSecurity>0</DocSecurity>
  <Lines>86</Lines>
  <Paragraphs>23</Paragraphs>
  <ScaleCrop>false</ScaleCrop>
  <HeadingPairs>
    <vt:vector size="2" baseType="variant">
      <vt:variant>
        <vt:lpstr>Title</vt:lpstr>
      </vt:variant>
      <vt:variant>
        <vt:i4>1</vt:i4>
      </vt:variant>
    </vt:vector>
  </HeadingPairs>
  <TitlesOfParts>
    <vt:vector size="1" baseType="lpstr">
      <vt:lpstr/>
    </vt:vector>
  </TitlesOfParts>
  <Company>J.H. Miller Health Sciences Center, UF</Company>
  <LinksUpToDate>false</LinksUpToDate>
  <CharactersWithSpaces>11958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willimd</dc:creator>
  <cp:lastModifiedBy>Reid,Kelly A</cp:lastModifiedBy>
  <cp:revision>4</cp:revision>
  <cp:lastPrinted>2013-12-17T17:59:00Z</cp:lastPrinted>
  <dcterms:created xsi:type="dcterms:W3CDTF">2013-12-17T17:58:00Z</dcterms:created>
  <dcterms:modified xsi:type="dcterms:W3CDTF">2013-12-18T13:52:00Z</dcterms:modified>
</cp:coreProperties>
</file>