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57" w:rsidRPr="00FF65CC" w:rsidRDefault="007B3357" w:rsidP="007B3357">
      <w:pPr>
        <w:jc w:val="center"/>
      </w:pPr>
      <w:smartTag w:uri="urn:schemas-microsoft-com:office:smarttags" w:element="place">
        <w:smartTag w:uri="urn:schemas-microsoft-com:office:smarttags" w:element="PlaceType">
          <w:r w:rsidRPr="00FF65CC">
            <w:t>UNIVERSITY</w:t>
          </w:r>
        </w:smartTag>
        <w:r w:rsidRPr="00FF65CC">
          <w:t xml:space="preserve"> OF </w:t>
        </w:r>
        <w:smartTag w:uri="urn:schemas-microsoft-com:office:smarttags" w:element="PlaceName">
          <w:r w:rsidRPr="00FF65CC">
            <w:t>FLORIDA</w:t>
          </w:r>
        </w:smartTag>
      </w:smartTag>
    </w:p>
    <w:p w:rsidR="007B3357" w:rsidRPr="00FF65CC" w:rsidRDefault="007B3357" w:rsidP="007B3357">
      <w:pPr>
        <w:jc w:val="center"/>
      </w:pPr>
      <w:smartTag w:uri="urn:schemas-microsoft-com:office:smarttags" w:element="place">
        <w:smartTag w:uri="urn:schemas-microsoft-com:office:smarttags" w:element="PlaceType">
          <w:r w:rsidRPr="00FF65CC">
            <w:t>COLLEGE</w:t>
          </w:r>
        </w:smartTag>
        <w:r w:rsidRPr="00FF65CC">
          <w:t xml:space="preserve"> OF </w:t>
        </w:r>
        <w:smartTag w:uri="urn:schemas-microsoft-com:office:smarttags" w:element="PlaceName">
          <w:r w:rsidRPr="00FF65CC">
            <w:t>NURSING</w:t>
          </w:r>
        </w:smartTag>
      </w:smartTag>
    </w:p>
    <w:p w:rsidR="007B3357" w:rsidRPr="00FF65CC" w:rsidRDefault="007B3357" w:rsidP="007B3357">
      <w:pPr>
        <w:jc w:val="center"/>
      </w:pPr>
      <w:r w:rsidRPr="00FF65CC">
        <w:t xml:space="preserve">COURSE SYLLABUS </w:t>
      </w:r>
    </w:p>
    <w:p w:rsidR="007B3357" w:rsidRPr="00FF65CC" w:rsidRDefault="007B3357" w:rsidP="007B3357">
      <w:pPr>
        <w:jc w:val="center"/>
      </w:pPr>
      <w:r>
        <w:t>Summer 2014</w:t>
      </w:r>
    </w:p>
    <w:p w:rsidR="007B3357" w:rsidRPr="00FF65CC" w:rsidRDefault="007B3357" w:rsidP="007B3357">
      <w:pPr>
        <w:rPr>
          <w:u w:val="single"/>
        </w:rPr>
      </w:pPr>
    </w:p>
    <w:tbl>
      <w:tblPr>
        <w:tblW w:w="10188" w:type="dxa"/>
        <w:tblLook w:val="01E0" w:firstRow="1" w:lastRow="1" w:firstColumn="1" w:lastColumn="1" w:noHBand="0" w:noVBand="0"/>
      </w:tblPr>
      <w:tblGrid>
        <w:gridCol w:w="3348"/>
        <w:gridCol w:w="6840"/>
      </w:tblGrid>
      <w:tr w:rsidR="007B3357" w:rsidRPr="00F435C7" w:rsidTr="00E52CDB">
        <w:tc>
          <w:tcPr>
            <w:tcW w:w="3348" w:type="dxa"/>
          </w:tcPr>
          <w:p w:rsidR="007B3357" w:rsidRPr="00F435C7" w:rsidRDefault="007B3357" w:rsidP="00E52CDB">
            <w:pPr>
              <w:rPr>
                <w:u w:val="single"/>
              </w:rPr>
            </w:pPr>
            <w:r w:rsidRPr="00F435C7">
              <w:rPr>
                <w:u w:val="single"/>
              </w:rPr>
              <w:t>COURSE NUMBER</w:t>
            </w:r>
          </w:p>
          <w:p w:rsidR="007B3357" w:rsidRPr="00F435C7" w:rsidRDefault="007B3357" w:rsidP="00E52CDB">
            <w:pPr>
              <w:rPr>
                <w:u w:val="single"/>
              </w:rPr>
            </w:pPr>
          </w:p>
        </w:tc>
        <w:tc>
          <w:tcPr>
            <w:tcW w:w="6840" w:type="dxa"/>
          </w:tcPr>
          <w:p w:rsidR="007B3357" w:rsidRPr="00FF65CC" w:rsidRDefault="007B3357" w:rsidP="00E52CDB">
            <w:r w:rsidRPr="00FF65CC">
              <w:t xml:space="preserve">NUR </w:t>
            </w:r>
            <w:r>
              <w:t>3138 C</w:t>
            </w:r>
          </w:p>
        </w:tc>
      </w:tr>
      <w:tr w:rsidR="007B3357" w:rsidRPr="00F435C7" w:rsidTr="00E52CDB">
        <w:tc>
          <w:tcPr>
            <w:tcW w:w="3348" w:type="dxa"/>
          </w:tcPr>
          <w:p w:rsidR="007B3357" w:rsidRPr="00F435C7" w:rsidRDefault="007B3357" w:rsidP="00E52CDB">
            <w:pPr>
              <w:rPr>
                <w:u w:val="single"/>
              </w:rPr>
            </w:pPr>
            <w:r w:rsidRPr="00F435C7">
              <w:rPr>
                <w:u w:val="single"/>
              </w:rPr>
              <w:t>COURSE TITLE</w:t>
            </w:r>
          </w:p>
          <w:p w:rsidR="007B3357" w:rsidRPr="00F435C7" w:rsidRDefault="007B3357" w:rsidP="00E52CDB">
            <w:pPr>
              <w:rPr>
                <w:u w:val="single"/>
              </w:rPr>
            </w:pPr>
          </w:p>
        </w:tc>
        <w:tc>
          <w:tcPr>
            <w:tcW w:w="6840" w:type="dxa"/>
          </w:tcPr>
          <w:p w:rsidR="007B3357" w:rsidRPr="00FF65CC" w:rsidRDefault="007B3357" w:rsidP="00E52CDB">
            <w:r>
              <w:t xml:space="preserve">Clinical Practice 1:  </w:t>
            </w:r>
            <w:r w:rsidRPr="00FF65CC">
              <w:t>Wellness Promotion and Illness</w:t>
            </w:r>
            <w:r>
              <w:t xml:space="preserve"> </w:t>
            </w:r>
            <w:r w:rsidRPr="00FF65CC">
              <w:t>Prevention</w:t>
            </w:r>
          </w:p>
          <w:p w:rsidR="007B3357" w:rsidRPr="00FF65CC" w:rsidRDefault="007B3357" w:rsidP="00E52CDB"/>
        </w:tc>
      </w:tr>
      <w:tr w:rsidR="007B3357" w:rsidRPr="00F435C7" w:rsidTr="00E52CDB">
        <w:tc>
          <w:tcPr>
            <w:tcW w:w="3348" w:type="dxa"/>
          </w:tcPr>
          <w:p w:rsidR="007B3357" w:rsidRPr="00F435C7" w:rsidRDefault="007B3357" w:rsidP="00E52CDB">
            <w:pPr>
              <w:rPr>
                <w:u w:val="single"/>
              </w:rPr>
            </w:pPr>
            <w:r w:rsidRPr="00F435C7">
              <w:rPr>
                <w:u w:val="single"/>
              </w:rPr>
              <w:t>CREDITS</w:t>
            </w:r>
          </w:p>
          <w:p w:rsidR="007B3357" w:rsidRPr="00F435C7" w:rsidRDefault="007B3357" w:rsidP="00E52CDB">
            <w:pPr>
              <w:rPr>
                <w:u w:val="single"/>
              </w:rPr>
            </w:pPr>
          </w:p>
        </w:tc>
        <w:tc>
          <w:tcPr>
            <w:tcW w:w="6840" w:type="dxa"/>
          </w:tcPr>
          <w:p w:rsidR="007B3357" w:rsidRPr="00FF65CC" w:rsidRDefault="007B3357" w:rsidP="00E52CDB">
            <w:r>
              <w:t xml:space="preserve">4 (1 credit didactic; 3 credits laboratory/clinical ) </w:t>
            </w:r>
          </w:p>
        </w:tc>
      </w:tr>
      <w:tr w:rsidR="007B3357" w:rsidRPr="00F435C7" w:rsidTr="00E52CDB">
        <w:tc>
          <w:tcPr>
            <w:tcW w:w="3348" w:type="dxa"/>
          </w:tcPr>
          <w:p w:rsidR="007B3357" w:rsidRPr="00F435C7" w:rsidRDefault="007B3357" w:rsidP="00E52CDB">
            <w:pPr>
              <w:rPr>
                <w:u w:val="single"/>
              </w:rPr>
            </w:pPr>
            <w:r w:rsidRPr="00F435C7">
              <w:rPr>
                <w:u w:val="single"/>
              </w:rPr>
              <w:t>PLACEMENT</w:t>
            </w:r>
          </w:p>
          <w:p w:rsidR="007B3357" w:rsidRPr="00F435C7" w:rsidRDefault="007B3357" w:rsidP="00E52CDB">
            <w:pPr>
              <w:rPr>
                <w:u w:val="single"/>
              </w:rPr>
            </w:pPr>
          </w:p>
        </w:tc>
        <w:tc>
          <w:tcPr>
            <w:tcW w:w="6840" w:type="dxa"/>
          </w:tcPr>
          <w:p w:rsidR="007B3357" w:rsidRPr="00F435C7" w:rsidRDefault="007B3357" w:rsidP="00E52CDB">
            <w:pPr>
              <w:rPr>
                <w:u w:val="single"/>
              </w:rPr>
            </w:pPr>
            <w:r w:rsidRPr="00F435C7">
              <w:rPr>
                <w:color w:val="000000"/>
              </w:rPr>
              <w:t>BSN Program</w:t>
            </w:r>
            <w:r>
              <w:rPr>
                <w:color w:val="000000"/>
              </w:rPr>
              <w:t>: 1</w:t>
            </w:r>
            <w:r w:rsidRPr="00586FA2">
              <w:rPr>
                <w:color w:val="000000"/>
                <w:vertAlign w:val="superscript"/>
              </w:rPr>
              <w:t>st</w:t>
            </w:r>
            <w:r>
              <w:rPr>
                <w:color w:val="000000"/>
              </w:rPr>
              <w:t xml:space="preserve"> Semester Upper Division</w:t>
            </w:r>
          </w:p>
        </w:tc>
      </w:tr>
      <w:tr w:rsidR="007B3357" w:rsidRPr="00F435C7" w:rsidTr="00E52CDB">
        <w:tc>
          <w:tcPr>
            <w:tcW w:w="3348" w:type="dxa"/>
          </w:tcPr>
          <w:p w:rsidR="007B3357" w:rsidRDefault="007B3357" w:rsidP="00E52CDB">
            <w:pPr>
              <w:rPr>
                <w:u w:val="single"/>
              </w:rPr>
            </w:pPr>
            <w:r>
              <w:rPr>
                <w:u w:val="single"/>
              </w:rPr>
              <w:t>PREREQUISITES</w:t>
            </w:r>
          </w:p>
          <w:p w:rsidR="007B3357" w:rsidRPr="00F435C7" w:rsidRDefault="007B3357" w:rsidP="00E52CDB">
            <w:pPr>
              <w:rPr>
                <w:u w:val="single"/>
              </w:rPr>
            </w:pPr>
          </w:p>
        </w:tc>
        <w:tc>
          <w:tcPr>
            <w:tcW w:w="6840" w:type="dxa"/>
          </w:tcPr>
          <w:p w:rsidR="007B3357" w:rsidRPr="00F435C7" w:rsidRDefault="007B3357" w:rsidP="00E52CDB">
            <w:pPr>
              <w:rPr>
                <w:color w:val="000000"/>
              </w:rPr>
            </w:pPr>
            <w:r>
              <w:rPr>
                <w:color w:val="000000"/>
              </w:rPr>
              <w:t>Admission to Upper Division BSN Program</w:t>
            </w:r>
          </w:p>
        </w:tc>
      </w:tr>
      <w:tr w:rsidR="007B3357" w:rsidRPr="00F435C7" w:rsidTr="00E52CDB">
        <w:tc>
          <w:tcPr>
            <w:tcW w:w="3348" w:type="dxa"/>
          </w:tcPr>
          <w:p w:rsidR="007B3357" w:rsidRPr="00F435C7" w:rsidRDefault="007B3357" w:rsidP="00E52CDB">
            <w:pPr>
              <w:rPr>
                <w:u w:val="single"/>
              </w:rPr>
            </w:pPr>
            <w:r w:rsidRPr="00F435C7">
              <w:rPr>
                <w:u w:val="single"/>
              </w:rPr>
              <w:t>COREQUISITES</w:t>
            </w:r>
          </w:p>
          <w:p w:rsidR="007B3357" w:rsidRPr="00F435C7" w:rsidRDefault="007B3357" w:rsidP="00E52CDB">
            <w:pPr>
              <w:rPr>
                <w:u w:val="single"/>
              </w:rPr>
            </w:pPr>
          </w:p>
        </w:tc>
        <w:tc>
          <w:tcPr>
            <w:tcW w:w="6840" w:type="dxa"/>
          </w:tcPr>
          <w:p w:rsidR="007B3357" w:rsidRDefault="007B3357" w:rsidP="00E52CDB">
            <w:r>
              <w:t xml:space="preserve">NUR 3069C </w:t>
            </w:r>
            <w:r>
              <w:tab/>
              <w:t>Health Assessment and Communication</w:t>
            </w:r>
          </w:p>
          <w:p w:rsidR="007B3357" w:rsidRDefault="007B3357" w:rsidP="00E52CDB">
            <w:r>
              <w:t xml:space="preserve">NUR 3138 </w:t>
            </w:r>
            <w:r>
              <w:tab/>
              <w:t xml:space="preserve">Systems of Care 1: Wellness Promotion and Illness </w:t>
            </w:r>
            <w:r>
              <w:tab/>
            </w:r>
            <w:r>
              <w:tab/>
            </w:r>
            <w:r>
              <w:tab/>
              <w:t>Prevention</w:t>
            </w:r>
          </w:p>
          <w:p w:rsidR="007B3357" w:rsidRPr="00586FA2" w:rsidRDefault="007B3357" w:rsidP="00E52CDB"/>
        </w:tc>
      </w:tr>
      <w:tr w:rsidR="007B3357" w:rsidRPr="00F435C7" w:rsidTr="00E52CDB">
        <w:trPr>
          <w:trHeight w:val="513"/>
        </w:trPr>
        <w:tc>
          <w:tcPr>
            <w:tcW w:w="10188" w:type="dxa"/>
            <w:gridSpan w:val="2"/>
          </w:tcPr>
          <w:p w:rsidR="007B3357" w:rsidRPr="002503AD" w:rsidRDefault="007B3357" w:rsidP="00E52CDB">
            <w:pPr>
              <w:tabs>
                <w:tab w:val="left" w:pos="2880"/>
                <w:tab w:val="left" w:pos="2925"/>
              </w:tabs>
              <w:rPr>
                <w:color w:val="000000"/>
              </w:rPr>
            </w:pPr>
            <w:r w:rsidRPr="00F435C7">
              <w:rPr>
                <w:u w:val="single"/>
              </w:rPr>
              <w:t>FACULTY</w:t>
            </w:r>
            <w:r>
              <w:t xml:space="preserve"> </w:t>
            </w:r>
            <w:r>
              <w:tab/>
            </w:r>
            <w:r w:rsidRPr="002503AD">
              <w:rPr>
                <w:color w:val="000000"/>
              </w:rPr>
              <w:t xml:space="preserve">Sheri </w:t>
            </w:r>
            <w:proofErr w:type="spellStart"/>
            <w:r w:rsidRPr="002503AD">
              <w:rPr>
                <w:color w:val="000000"/>
              </w:rPr>
              <w:t>Mangueira</w:t>
            </w:r>
            <w:proofErr w:type="spellEnd"/>
            <w:r w:rsidRPr="002503AD">
              <w:rPr>
                <w:color w:val="000000"/>
              </w:rPr>
              <w:t xml:space="preserve">, MSN, RN, APHN-BC  </w:t>
            </w:r>
          </w:p>
          <w:p w:rsidR="007B3357" w:rsidRPr="002503AD" w:rsidRDefault="007B3357" w:rsidP="00E52CDB">
            <w:pPr>
              <w:tabs>
                <w:tab w:val="left" w:pos="2880"/>
                <w:tab w:val="left" w:pos="2925"/>
              </w:tabs>
              <w:rPr>
                <w:color w:val="000000"/>
              </w:rPr>
            </w:pPr>
            <w:r w:rsidRPr="002503AD">
              <w:rPr>
                <w:color w:val="000000"/>
              </w:rPr>
              <w:tab/>
              <w:t>(Course Coordinator)</w:t>
            </w:r>
          </w:p>
          <w:p w:rsidR="007B3357" w:rsidRPr="002503AD" w:rsidRDefault="007B3357" w:rsidP="00E52CDB">
            <w:pPr>
              <w:tabs>
                <w:tab w:val="left" w:pos="2880"/>
                <w:tab w:val="left" w:pos="2925"/>
              </w:tabs>
              <w:rPr>
                <w:color w:val="1F497D"/>
              </w:rPr>
            </w:pPr>
            <w:r w:rsidRPr="002503AD">
              <w:rPr>
                <w:color w:val="000000"/>
              </w:rPr>
              <w:tab/>
            </w:r>
            <w:hyperlink r:id="rId8" w:history="1">
              <w:r w:rsidRPr="002503AD">
                <w:rPr>
                  <w:color w:val="0000FF"/>
                  <w:u w:val="single"/>
                </w:rPr>
                <w:t>shmng@ufl.edu</w:t>
              </w:r>
            </w:hyperlink>
            <w:r w:rsidRPr="002503AD">
              <w:t xml:space="preserve">     (352) 273-6344     HPNP 4208</w:t>
            </w:r>
          </w:p>
          <w:p w:rsidR="007B3357" w:rsidRPr="002503AD" w:rsidRDefault="007B3357" w:rsidP="00E52CDB">
            <w:pPr>
              <w:tabs>
                <w:tab w:val="left" w:pos="2880"/>
              </w:tabs>
            </w:pPr>
            <w:r w:rsidRPr="002503AD">
              <w:rPr>
                <w:color w:val="1F497D"/>
              </w:rPr>
              <w:tab/>
            </w:r>
            <w:r w:rsidR="00E77092">
              <w:t xml:space="preserve">Office Hours: </w:t>
            </w:r>
            <w:bookmarkStart w:id="0" w:name="_GoBack"/>
            <w:bookmarkEnd w:id="0"/>
            <w:r w:rsidR="00E77092">
              <w:t>Tuesday 1100-1200 &amp; Wed 1300-1400</w:t>
            </w:r>
          </w:p>
          <w:p w:rsidR="007B3357" w:rsidRPr="003C642A" w:rsidRDefault="007B3357" w:rsidP="00E52CDB">
            <w:pPr>
              <w:tabs>
                <w:tab w:val="left" w:pos="2880"/>
              </w:tabs>
              <w:rPr>
                <w:highlight w:val="yellow"/>
              </w:rPr>
            </w:pPr>
          </w:p>
          <w:p w:rsidR="007B3357" w:rsidRPr="004711F3" w:rsidRDefault="007B3357" w:rsidP="00E52CDB">
            <w:pPr>
              <w:ind w:firstLine="720"/>
              <w:rPr>
                <w:color w:val="000000"/>
              </w:rPr>
            </w:pPr>
            <w:r w:rsidRPr="004711F3">
              <w:tab/>
              <w:t xml:space="preserve">                        </w:t>
            </w:r>
            <w:r w:rsidRPr="004711F3">
              <w:rPr>
                <w:color w:val="000000"/>
              </w:rPr>
              <w:t xml:space="preserve">David </w:t>
            </w:r>
            <w:proofErr w:type="spellStart"/>
            <w:r w:rsidRPr="004711F3">
              <w:rPr>
                <w:color w:val="000000"/>
              </w:rPr>
              <w:t>Derrico</w:t>
            </w:r>
            <w:proofErr w:type="spellEnd"/>
            <w:r w:rsidRPr="004711F3">
              <w:rPr>
                <w:color w:val="000000"/>
              </w:rPr>
              <w:t xml:space="preserve">, MSN, RN                   </w:t>
            </w:r>
          </w:p>
          <w:p w:rsidR="007B3357" w:rsidRDefault="007B3357" w:rsidP="00E52CDB">
            <w:pPr>
              <w:ind w:firstLine="720"/>
              <w:rPr>
                <w:color w:val="000000"/>
              </w:rPr>
            </w:pPr>
            <w:r w:rsidRPr="004711F3">
              <w:rPr>
                <w:color w:val="000000"/>
              </w:rPr>
              <w:t xml:space="preserve">                                    (Didactic and Skills Laboratory Coordinator)</w:t>
            </w:r>
          </w:p>
          <w:p w:rsidR="007B3357" w:rsidRDefault="007B3357" w:rsidP="00E52CDB">
            <w:pPr>
              <w:ind w:firstLine="720"/>
              <w:rPr>
                <w:color w:val="000000"/>
              </w:rPr>
            </w:pPr>
            <w:r>
              <w:rPr>
                <w:color w:val="000000"/>
              </w:rPr>
              <w:t xml:space="preserve">                                    </w:t>
            </w:r>
            <w:hyperlink r:id="rId9" w:history="1">
              <w:r w:rsidRPr="002E5FF2">
                <w:rPr>
                  <w:rStyle w:val="Hyperlink"/>
                </w:rPr>
                <w:t>derridj@ufl.edu</w:t>
              </w:r>
            </w:hyperlink>
            <w:r>
              <w:rPr>
                <w:color w:val="000000"/>
              </w:rPr>
              <w:t xml:space="preserve">     (352) 273-6341     HPNP 3202</w:t>
            </w:r>
          </w:p>
          <w:p w:rsidR="007B3357" w:rsidRDefault="007B3357" w:rsidP="00E52CDB">
            <w:pPr>
              <w:ind w:firstLine="720"/>
              <w:rPr>
                <w:color w:val="000000"/>
              </w:rPr>
            </w:pPr>
            <w:r>
              <w:rPr>
                <w:color w:val="000000"/>
              </w:rPr>
              <w:t xml:space="preserve">                                    </w:t>
            </w:r>
            <w:r w:rsidR="002503AD">
              <w:rPr>
                <w:color w:val="000000"/>
              </w:rPr>
              <w:t>O</w:t>
            </w:r>
            <w:r>
              <w:rPr>
                <w:color w:val="000000"/>
              </w:rPr>
              <w:t>ffice Hours: M</w:t>
            </w:r>
            <w:r w:rsidR="00E77092">
              <w:rPr>
                <w:color w:val="000000"/>
              </w:rPr>
              <w:t>onday 1000-1200</w:t>
            </w:r>
          </w:p>
          <w:p w:rsidR="007B3357" w:rsidRDefault="007B3357" w:rsidP="00E52CDB">
            <w:pPr>
              <w:ind w:firstLine="720"/>
              <w:rPr>
                <w:rStyle w:val="normal1"/>
                <w:color w:val="000000"/>
                <w:sz w:val="22"/>
                <w:szCs w:val="22"/>
              </w:rPr>
            </w:pPr>
            <w:r>
              <w:rPr>
                <w:rStyle w:val="normal1"/>
                <w:color w:val="000000"/>
                <w:sz w:val="22"/>
                <w:szCs w:val="22"/>
              </w:rPr>
              <w:tab/>
              <w:t xml:space="preserve"> </w:t>
            </w:r>
            <w:r>
              <w:rPr>
                <w:rStyle w:val="normal1"/>
                <w:color w:val="000000"/>
                <w:sz w:val="22"/>
                <w:szCs w:val="22"/>
              </w:rPr>
              <w:tab/>
            </w:r>
          </w:p>
          <w:p w:rsidR="007B3357" w:rsidRPr="004711F3" w:rsidRDefault="007B3357" w:rsidP="00E52CDB">
            <w:pPr>
              <w:tabs>
                <w:tab w:val="left" w:pos="2880"/>
              </w:tabs>
              <w:rPr>
                <w:color w:val="000000"/>
              </w:rPr>
            </w:pPr>
            <w:r w:rsidRPr="004711F3">
              <w:tab/>
            </w:r>
            <w:r w:rsidRPr="004711F3">
              <w:rPr>
                <w:color w:val="000000"/>
              </w:rPr>
              <w:t xml:space="preserve">Sally </w:t>
            </w:r>
            <w:proofErr w:type="spellStart"/>
            <w:r w:rsidRPr="004711F3">
              <w:rPr>
                <w:color w:val="000000"/>
              </w:rPr>
              <w:t>Bethart</w:t>
            </w:r>
            <w:proofErr w:type="spellEnd"/>
            <w:r w:rsidRPr="004711F3">
              <w:rPr>
                <w:color w:val="000000"/>
              </w:rPr>
              <w:t>, MSN, ARNP</w:t>
            </w:r>
          </w:p>
          <w:p w:rsidR="007B3357" w:rsidRPr="004711F3" w:rsidRDefault="007B3357" w:rsidP="00E52CDB">
            <w:pPr>
              <w:tabs>
                <w:tab w:val="left" w:pos="2880"/>
              </w:tabs>
              <w:rPr>
                <w:color w:val="000000"/>
              </w:rPr>
            </w:pPr>
            <w:r w:rsidRPr="004711F3">
              <w:rPr>
                <w:color w:val="000000"/>
              </w:rPr>
              <w:t xml:space="preserve">                                                (Course Co-coordinator)</w:t>
            </w:r>
          </w:p>
          <w:p w:rsidR="007B3357" w:rsidRPr="004711F3" w:rsidRDefault="007B3357" w:rsidP="00E52CDB">
            <w:pPr>
              <w:tabs>
                <w:tab w:val="left" w:pos="2880"/>
              </w:tabs>
              <w:rPr>
                <w:color w:val="000000"/>
              </w:rPr>
            </w:pPr>
            <w:r w:rsidRPr="004711F3">
              <w:rPr>
                <w:color w:val="000000"/>
              </w:rPr>
              <w:tab/>
            </w:r>
            <w:hyperlink r:id="rId10" w:history="1">
              <w:r w:rsidRPr="004711F3">
                <w:rPr>
                  <w:color w:val="0000FF"/>
                  <w:u w:val="single"/>
                </w:rPr>
                <w:t>sbeth12@ufl.edu</w:t>
              </w:r>
            </w:hyperlink>
            <w:r w:rsidRPr="004711F3">
              <w:rPr>
                <w:color w:val="000000"/>
              </w:rPr>
              <w:t xml:space="preserve">     (352) 273-6372     HPNP 4203</w:t>
            </w:r>
          </w:p>
          <w:p w:rsidR="007B3357" w:rsidRPr="004711F3" w:rsidRDefault="007B3357" w:rsidP="00E52CDB">
            <w:pPr>
              <w:tabs>
                <w:tab w:val="left" w:pos="2880"/>
              </w:tabs>
              <w:rPr>
                <w:color w:val="000000"/>
              </w:rPr>
            </w:pPr>
            <w:r w:rsidRPr="004711F3">
              <w:rPr>
                <w:color w:val="000000"/>
              </w:rPr>
              <w:tab/>
              <w:t>Cell Phone:  (352) 494-3548</w:t>
            </w:r>
          </w:p>
          <w:p w:rsidR="007B3357" w:rsidRPr="004711F3" w:rsidRDefault="007B3357" w:rsidP="00E52CDB">
            <w:pPr>
              <w:tabs>
                <w:tab w:val="left" w:pos="2880"/>
              </w:tabs>
            </w:pPr>
            <w:r w:rsidRPr="004711F3">
              <w:rPr>
                <w:color w:val="000000"/>
              </w:rPr>
              <w:tab/>
              <w:t>Office Ho</w:t>
            </w:r>
            <w:r w:rsidRPr="004711F3">
              <w:t xml:space="preserve">urs: Friday 1100-1300 </w:t>
            </w:r>
          </w:p>
          <w:p w:rsidR="0097186D" w:rsidRPr="002503AD" w:rsidRDefault="0097186D" w:rsidP="00E52CDB">
            <w:pPr>
              <w:tabs>
                <w:tab w:val="left" w:pos="2880"/>
              </w:tabs>
              <w:rPr>
                <w:highlight w:val="yellow"/>
              </w:rPr>
            </w:pPr>
          </w:p>
          <w:p w:rsidR="001450DF" w:rsidRPr="002503AD" w:rsidRDefault="0097186D" w:rsidP="001450DF">
            <w:r w:rsidRPr="002503AD">
              <w:t xml:space="preserve">                                                </w:t>
            </w:r>
            <w:r w:rsidR="001450DF" w:rsidRPr="002503AD">
              <w:t>Kristen S. Harvey, MSN, RN, CNL</w:t>
            </w:r>
          </w:p>
          <w:p w:rsidR="001450DF" w:rsidRPr="002503AD" w:rsidRDefault="001450DF" w:rsidP="001450DF">
            <w:r w:rsidRPr="002503AD">
              <w:t xml:space="preserve">                                                </w:t>
            </w:r>
            <w:hyperlink r:id="rId11" w:history="1">
              <w:r w:rsidRPr="002503AD">
                <w:rPr>
                  <w:rStyle w:val="Hyperlink"/>
                </w:rPr>
                <w:t>saadia@ufl.edu</w:t>
              </w:r>
            </w:hyperlink>
            <w:r w:rsidRPr="002503AD">
              <w:rPr>
                <w:rStyle w:val="Hyperlink"/>
                <w:u w:val="none"/>
              </w:rPr>
              <w:t xml:space="preserve">     </w:t>
            </w:r>
            <w:r w:rsidRPr="002503AD">
              <w:t xml:space="preserve">(813) 785-9377     HPNP 3212 </w:t>
            </w:r>
          </w:p>
          <w:p w:rsidR="001450DF" w:rsidRPr="002503AD" w:rsidRDefault="001450DF" w:rsidP="001450DF">
            <w:r w:rsidRPr="002503AD">
              <w:t xml:space="preserve">                                                Office Hours: By Appointment</w:t>
            </w:r>
          </w:p>
          <w:p w:rsidR="0097186D" w:rsidRPr="002503AD" w:rsidRDefault="0097186D" w:rsidP="001450DF">
            <w:pPr>
              <w:tabs>
                <w:tab w:val="left" w:pos="3330"/>
                <w:tab w:val="left" w:pos="3600"/>
                <w:tab w:val="left" w:pos="5310"/>
                <w:tab w:val="left" w:pos="5400"/>
                <w:tab w:val="left" w:pos="7650"/>
                <w:tab w:val="left" w:pos="8010"/>
              </w:tabs>
            </w:pPr>
          </w:p>
          <w:p w:rsidR="007B3357" w:rsidRPr="004711F3" w:rsidRDefault="007B3357" w:rsidP="00E52CDB">
            <w:pPr>
              <w:tabs>
                <w:tab w:val="left" w:pos="2880"/>
              </w:tabs>
            </w:pPr>
            <w:r w:rsidRPr="004711F3">
              <w:tab/>
              <w:t xml:space="preserve">Anna Kelley, MSN, ARNP </w:t>
            </w:r>
          </w:p>
          <w:p w:rsidR="007B3357" w:rsidRPr="004711F3" w:rsidRDefault="007B3357" w:rsidP="00E52CDB">
            <w:r w:rsidRPr="004711F3">
              <w:tab/>
            </w:r>
            <w:r w:rsidRPr="004711F3">
              <w:tab/>
            </w:r>
            <w:r w:rsidRPr="004711F3">
              <w:tab/>
            </w:r>
            <w:r w:rsidRPr="004711F3">
              <w:tab/>
            </w:r>
            <w:hyperlink r:id="rId12" w:history="1">
              <w:r w:rsidRPr="004711F3">
                <w:rPr>
                  <w:color w:val="0000FF"/>
                  <w:u w:val="single"/>
                </w:rPr>
                <w:t>alkelley@ufl.edu</w:t>
              </w:r>
            </w:hyperlink>
            <w:r w:rsidRPr="004711F3">
              <w:t xml:space="preserve">     (352) 273-6422     HPNP 2221</w:t>
            </w:r>
          </w:p>
          <w:p w:rsidR="007B3357" w:rsidRPr="004711F3" w:rsidRDefault="007B3357" w:rsidP="00E52CDB">
            <w:pPr>
              <w:tabs>
                <w:tab w:val="left" w:pos="2880"/>
              </w:tabs>
            </w:pPr>
            <w:r w:rsidRPr="004711F3">
              <w:tab/>
              <w:t xml:space="preserve">Office Hours: </w:t>
            </w:r>
            <w:r w:rsidR="004711F3" w:rsidRPr="004711F3">
              <w:t>Fri</w:t>
            </w:r>
            <w:r w:rsidRPr="004711F3">
              <w:t>day 1</w:t>
            </w:r>
            <w:r w:rsidR="004711F3" w:rsidRPr="004711F3">
              <w:t>100</w:t>
            </w:r>
            <w:r w:rsidRPr="004711F3">
              <w:t>-1</w:t>
            </w:r>
            <w:r w:rsidR="004711F3" w:rsidRPr="004711F3">
              <w:t>3</w:t>
            </w:r>
            <w:r w:rsidRPr="004711F3">
              <w:t xml:space="preserve">00 </w:t>
            </w:r>
          </w:p>
          <w:p w:rsidR="007B3357" w:rsidRPr="004711F3" w:rsidRDefault="007B3357" w:rsidP="00E52CDB">
            <w:pPr>
              <w:tabs>
                <w:tab w:val="left" w:pos="2880"/>
              </w:tabs>
            </w:pPr>
            <w:r w:rsidRPr="004711F3">
              <w:t xml:space="preserve">                                                 </w:t>
            </w:r>
          </w:p>
          <w:p w:rsidR="007B3357" w:rsidRPr="004711F3" w:rsidRDefault="007B3357" w:rsidP="00E52CDB">
            <w:pPr>
              <w:tabs>
                <w:tab w:val="left" w:pos="2880"/>
              </w:tabs>
            </w:pPr>
            <w:r w:rsidRPr="004711F3">
              <w:t xml:space="preserve">                                                 Charlene Krueger, PhD, ARNP  </w:t>
            </w:r>
          </w:p>
          <w:p w:rsidR="007B3357" w:rsidRPr="004711F3" w:rsidRDefault="007B3357" w:rsidP="00E52CDB">
            <w:pPr>
              <w:tabs>
                <w:tab w:val="left" w:pos="2880"/>
              </w:tabs>
            </w:pPr>
            <w:r w:rsidRPr="004711F3">
              <w:t xml:space="preserve">                                                 </w:t>
            </w:r>
            <w:hyperlink r:id="rId13" w:history="1">
              <w:r w:rsidRPr="004711F3">
                <w:rPr>
                  <w:color w:val="0000FF"/>
                  <w:u w:val="single"/>
                </w:rPr>
                <w:t>ckrueger@ufl.edu</w:t>
              </w:r>
            </w:hyperlink>
            <w:r w:rsidRPr="004711F3">
              <w:t xml:space="preserve">     (352) 273-6332     HPNP 2228</w:t>
            </w:r>
          </w:p>
          <w:p w:rsidR="007B3357" w:rsidRPr="004711F3" w:rsidRDefault="007B3357" w:rsidP="00E52CDB">
            <w:pPr>
              <w:tabs>
                <w:tab w:val="left" w:pos="2880"/>
              </w:tabs>
            </w:pPr>
            <w:r w:rsidRPr="004711F3">
              <w:t xml:space="preserve">                                                 Office Hours: Tuesday 1300-1500</w:t>
            </w:r>
          </w:p>
          <w:p w:rsidR="007B3357" w:rsidRPr="004711F3" w:rsidRDefault="007B3357" w:rsidP="00E52CDB">
            <w:r w:rsidRPr="004711F3">
              <w:rPr>
                <w:color w:val="000000"/>
              </w:rPr>
              <w:lastRenderedPageBreak/>
              <w:t xml:space="preserve">                                                </w:t>
            </w:r>
            <w:r w:rsidRPr="004711F3">
              <w:t>Becky Weber, MSN, RN</w:t>
            </w:r>
          </w:p>
          <w:p w:rsidR="007B3357" w:rsidRPr="004711F3" w:rsidRDefault="007B3357" w:rsidP="00E52CDB">
            <w:r w:rsidRPr="004711F3">
              <w:t xml:space="preserve">                                                </w:t>
            </w:r>
            <w:hyperlink r:id="rId14" w:history="1">
              <w:r w:rsidRPr="004711F3">
                <w:rPr>
                  <w:color w:val="0000FF"/>
                  <w:u w:val="single"/>
                </w:rPr>
                <w:t>Becky.weber@va.gov</w:t>
              </w:r>
            </w:hyperlink>
            <w:r w:rsidRPr="004711F3">
              <w:t xml:space="preserve">     (352) 548-6298     HPNP 3224</w:t>
            </w:r>
          </w:p>
          <w:p w:rsidR="007B3357" w:rsidRPr="004711F3" w:rsidRDefault="007B3357" w:rsidP="00E52CDB">
            <w:r w:rsidRPr="004711F3">
              <w:rPr>
                <w:color w:val="1F497D"/>
              </w:rPr>
              <w:tab/>
            </w:r>
            <w:r w:rsidRPr="004711F3">
              <w:rPr>
                <w:color w:val="1F497D"/>
              </w:rPr>
              <w:tab/>
            </w:r>
            <w:r w:rsidRPr="004711F3">
              <w:rPr>
                <w:color w:val="1F497D"/>
              </w:rPr>
              <w:tab/>
            </w:r>
            <w:r w:rsidRPr="004711F3">
              <w:rPr>
                <w:color w:val="1F497D"/>
              </w:rPr>
              <w:tab/>
            </w:r>
            <w:r w:rsidRPr="004711F3">
              <w:t>Office Hours:  Following clinical and by appointment</w:t>
            </w:r>
          </w:p>
          <w:p w:rsidR="002503AD" w:rsidRPr="004711F3" w:rsidRDefault="007B3357" w:rsidP="00E52CDB">
            <w:r w:rsidRPr="004711F3">
              <w:t xml:space="preserve">                                                </w:t>
            </w:r>
          </w:p>
          <w:p w:rsidR="007B3357" w:rsidRPr="004711F3" w:rsidRDefault="002503AD" w:rsidP="00E52CDB">
            <w:pPr>
              <w:rPr>
                <w:color w:val="000000"/>
              </w:rPr>
            </w:pPr>
            <w:r w:rsidRPr="004711F3">
              <w:t xml:space="preserve">                                                </w:t>
            </w:r>
            <w:r w:rsidR="007B3357" w:rsidRPr="004711F3">
              <w:rPr>
                <w:color w:val="000000"/>
              </w:rPr>
              <w:t>Bryan A. Weber, PhD, ARNP</w:t>
            </w:r>
          </w:p>
          <w:p w:rsidR="007B3357" w:rsidRPr="004711F3" w:rsidRDefault="007B3357" w:rsidP="00E52CDB">
            <w:pPr>
              <w:rPr>
                <w:color w:val="000000"/>
              </w:rPr>
            </w:pPr>
            <w:r w:rsidRPr="004711F3">
              <w:rPr>
                <w:color w:val="000000"/>
              </w:rPr>
              <w:tab/>
            </w:r>
            <w:r w:rsidRPr="004711F3">
              <w:rPr>
                <w:color w:val="000000"/>
              </w:rPr>
              <w:tab/>
            </w:r>
            <w:r w:rsidRPr="004711F3">
              <w:rPr>
                <w:color w:val="000000"/>
              </w:rPr>
              <w:tab/>
              <w:t xml:space="preserve">            </w:t>
            </w:r>
            <w:hyperlink r:id="rId15" w:history="1">
              <w:r w:rsidRPr="004711F3">
                <w:rPr>
                  <w:color w:val="0000FF"/>
                  <w:u w:val="single"/>
                </w:rPr>
                <w:t>bweber@ufl.edu</w:t>
              </w:r>
            </w:hyperlink>
            <w:r w:rsidRPr="004711F3">
              <w:rPr>
                <w:color w:val="000000"/>
              </w:rPr>
              <w:t xml:space="preserve">     (352) 273-6327     HPNP 3221</w:t>
            </w:r>
          </w:p>
          <w:p w:rsidR="007B3357" w:rsidRPr="004711F3" w:rsidRDefault="007B3357" w:rsidP="00E52CDB">
            <w:r w:rsidRPr="004711F3">
              <w:rPr>
                <w:color w:val="000000"/>
              </w:rPr>
              <w:tab/>
            </w:r>
            <w:r w:rsidRPr="004711F3">
              <w:rPr>
                <w:color w:val="000000"/>
              </w:rPr>
              <w:tab/>
            </w:r>
            <w:r w:rsidRPr="004711F3">
              <w:rPr>
                <w:color w:val="000000"/>
              </w:rPr>
              <w:tab/>
              <w:t xml:space="preserve">            Office Hours: </w:t>
            </w:r>
            <w:r w:rsidR="004711F3">
              <w:rPr>
                <w:color w:val="000000"/>
              </w:rPr>
              <w:t>Fri</w:t>
            </w:r>
            <w:r w:rsidRPr="004711F3">
              <w:rPr>
                <w:color w:val="000000"/>
              </w:rPr>
              <w:t xml:space="preserve">day </w:t>
            </w:r>
            <w:r w:rsidR="004711F3" w:rsidRPr="004711F3">
              <w:rPr>
                <w:color w:val="000000"/>
              </w:rPr>
              <w:t>1</w:t>
            </w:r>
            <w:r w:rsidR="004711F3">
              <w:rPr>
                <w:color w:val="000000"/>
              </w:rPr>
              <w:t>0</w:t>
            </w:r>
            <w:r w:rsidR="004711F3" w:rsidRPr="004711F3">
              <w:rPr>
                <w:color w:val="000000"/>
              </w:rPr>
              <w:t>00-1</w:t>
            </w:r>
            <w:r w:rsidR="004711F3">
              <w:rPr>
                <w:color w:val="000000"/>
              </w:rPr>
              <w:t>2</w:t>
            </w:r>
            <w:r w:rsidR="004711F3" w:rsidRPr="004711F3">
              <w:rPr>
                <w:color w:val="000000"/>
              </w:rPr>
              <w:t>00</w:t>
            </w:r>
            <w:r w:rsidRPr="004711F3">
              <w:rPr>
                <w:color w:val="000000"/>
              </w:rPr>
              <w:t xml:space="preserve"> </w:t>
            </w:r>
          </w:p>
          <w:p w:rsidR="007B3357" w:rsidRPr="004711F3" w:rsidRDefault="007B3357" w:rsidP="00E52CDB">
            <w:pPr>
              <w:tabs>
                <w:tab w:val="left" w:pos="2880"/>
              </w:tabs>
            </w:pPr>
            <w:r w:rsidRPr="004711F3">
              <w:tab/>
            </w:r>
            <w:r w:rsidRPr="004711F3">
              <w:tab/>
            </w:r>
          </w:p>
          <w:p w:rsidR="007B3357" w:rsidRPr="004711F3" w:rsidRDefault="007B3357" w:rsidP="00E52CDB">
            <w:pPr>
              <w:tabs>
                <w:tab w:val="left" w:pos="2880"/>
              </w:tabs>
            </w:pPr>
            <w:r w:rsidRPr="004711F3">
              <w:tab/>
              <w:t xml:space="preserve">Nancy G. Young, MSN, ARNP, CPNP </w:t>
            </w:r>
          </w:p>
          <w:p w:rsidR="007B3357" w:rsidRPr="004711F3" w:rsidRDefault="007B3357" w:rsidP="00E52CDB">
            <w:pPr>
              <w:tabs>
                <w:tab w:val="left" w:pos="2880"/>
              </w:tabs>
            </w:pPr>
            <w:r w:rsidRPr="004711F3">
              <w:tab/>
            </w:r>
            <w:hyperlink r:id="rId16" w:history="1">
              <w:r w:rsidR="002503AD" w:rsidRPr="004711F3">
                <w:rPr>
                  <w:rStyle w:val="Hyperlink"/>
                </w:rPr>
                <w:t>ngyoung@ufl.edu</w:t>
              </w:r>
            </w:hyperlink>
            <w:r w:rsidR="002503AD" w:rsidRPr="004711F3">
              <w:t xml:space="preserve">     </w:t>
            </w:r>
            <w:r w:rsidRPr="004711F3">
              <w:t>(352)</w:t>
            </w:r>
            <w:r w:rsidR="002503AD" w:rsidRPr="004711F3">
              <w:t xml:space="preserve"> </w:t>
            </w:r>
            <w:r w:rsidRPr="004711F3">
              <w:t>317-2909</w:t>
            </w:r>
            <w:r w:rsidR="002503AD" w:rsidRPr="004711F3">
              <w:t xml:space="preserve">     HPNP 2218</w:t>
            </w:r>
            <w:r w:rsidRPr="004711F3">
              <w:t xml:space="preserve">     </w:t>
            </w:r>
          </w:p>
          <w:p w:rsidR="007B3357" w:rsidRPr="003C642A" w:rsidRDefault="007B3357" w:rsidP="00E52CDB">
            <w:r w:rsidRPr="004711F3">
              <w:tab/>
            </w:r>
            <w:r w:rsidRPr="004711F3">
              <w:tab/>
            </w:r>
            <w:r w:rsidRPr="004711F3">
              <w:tab/>
            </w:r>
            <w:r w:rsidRPr="004711F3">
              <w:tab/>
              <w:t>Office Hours:  Monday 1300-1500</w:t>
            </w:r>
          </w:p>
          <w:p w:rsidR="007B3357" w:rsidRPr="00F435C7" w:rsidRDefault="007B3357" w:rsidP="00E52CDB">
            <w:pPr>
              <w:tabs>
                <w:tab w:val="left" w:pos="3330"/>
              </w:tabs>
              <w:rPr>
                <w:u w:val="single"/>
              </w:rPr>
            </w:pPr>
          </w:p>
        </w:tc>
      </w:tr>
      <w:tr w:rsidR="007B3357" w:rsidRPr="00F435C7" w:rsidTr="00E52CDB">
        <w:trPr>
          <w:trHeight w:val="540"/>
        </w:trPr>
        <w:tc>
          <w:tcPr>
            <w:tcW w:w="10188" w:type="dxa"/>
            <w:gridSpan w:val="2"/>
          </w:tcPr>
          <w:p w:rsidR="007B3357" w:rsidRDefault="007B3357" w:rsidP="00E52CDB">
            <w:pPr>
              <w:tabs>
                <w:tab w:val="left" w:pos="-1440"/>
              </w:tabs>
              <w:jc w:val="both"/>
            </w:pPr>
            <w:r w:rsidRPr="003C642A">
              <w:rPr>
                <w:u w:val="single"/>
              </w:rPr>
              <w:lastRenderedPageBreak/>
              <w:t>DEPARTMENT CHAIR</w:t>
            </w:r>
            <w:r>
              <w:t xml:space="preserve"> </w:t>
            </w:r>
            <w:r>
              <w:tab/>
              <w:t>Andrea Gregg, DSN, RN</w:t>
            </w:r>
          </w:p>
          <w:p w:rsidR="007B3357" w:rsidRDefault="007B3357" w:rsidP="00E52CDB">
            <w:pPr>
              <w:tabs>
                <w:tab w:val="left" w:pos="-1440"/>
              </w:tabs>
              <w:jc w:val="both"/>
            </w:pPr>
            <w:r>
              <w:t>(Interim)</w:t>
            </w:r>
            <w:r>
              <w:tab/>
            </w:r>
            <w:r>
              <w:tab/>
            </w:r>
            <w:r>
              <w:tab/>
            </w:r>
            <w:hyperlink r:id="rId17" w:history="1">
              <w:r w:rsidRPr="00A74246">
                <w:rPr>
                  <w:rStyle w:val="Hyperlink"/>
                </w:rPr>
                <w:t>greggac@ufl.edu</w:t>
              </w:r>
            </w:hyperlink>
            <w:r>
              <w:t xml:space="preserve"> Jacksonville (904) 244-5172</w:t>
            </w:r>
          </w:p>
          <w:p w:rsidR="007B3357" w:rsidRPr="00911C3C" w:rsidRDefault="007B3357" w:rsidP="00E52CDB">
            <w:pPr>
              <w:tabs>
                <w:tab w:val="left" w:pos="-1440"/>
              </w:tabs>
              <w:jc w:val="both"/>
            </w:pPr>
            <w:r>
              <w:tab/>
            </w:r>
            <w:r>
              <w:tab/>
            </w:r>
            <w:r>
              <w:tab/>
            </w:r>
            <w:r>
              <w:tab/>
              <w:t>Office hours: By appointment only</w:t>
            </w:r>
          </w:p>
          <w:p w:rsidR="007B3357" w:rsidRPr="00F435C7" w:rsidRDefault="007B3357" w:rsidP="00E52CDB">
            <w:pPr>
              <w:pStyle w:val="Heading1"/>
              <w:tabs>
                <w:tab w:val="left" w:pos="3288"/>
                <w:tab w:val="left" w:pos="3330"/>
                <w:tab w:val="left" w:pos="3382"/>
              </w:tabs>
            </w:pPr>
          </w:p>
        </w:tc>
      </w:tr>
      <w:tr w:rsidR="007B3357" w:rsidRPr="00F435C7" w:rsidTr="00E52CDB">
        <w:tc>
          <w:tcPr>
            <w:tcW w:w="10188" w:type="dxa"/>
            <w:gridSpan w:val="2"/>
          </w:tcPr>
          <w:p w:rsidR="007B3357" w:rsidRDefault="007B3357" w:rsidP="00E52CDB">
            <w:r w:rsidRPr="00F435C7">
              <w:rPr>
                <w:u w:val="single"/>
              </w:rPr>
              <w:t>COURSE DESCRIPTION</w:t>
            </w:r>
            <w:r>
              <w:tab/>
              <w:t>The purpose of this course is to provide the student with clinical experience in the promotion of wellness and prevention of illness for diverse individual clients across the lifespan.  Emphasis is on risk appraisal, environmental assessment, and the context of family in wellness promotion and risk reduction.  Focus is on use of health education and counseling with clients in selected settings.</w:t>
            </w:r>
          </w:p>
          <w:p w:rsidR="007B3357" w:rsidRPr="00AC7324" w:rsidRDefault="007B3357" w:rsidP="00E52CDB">
            <w:pPr>
              <w:rPr>
                <w:sz w:val="16"/>
                <w:szCs w:val="16"/>
              </w:rPr>
            </w:pPr>
          </w:p>
        </w:tc>
      </w:tr>
      <w:tr w:rsidR="007B3357" w:rsidRPr="00F435C7" w:rsidTr="00E52CDB">
        <w:tc>
          <w:tcPr>
            <w:tcW w:w="10188" w:type="dxa"/>
            <w:gridSpan w:val="2"/>
          </w:tcPr>
          <w:p w:rsidR="007B3357" w:rsidRPr="00F435C7" w:rsidRDefault="007B3357" w:rsidP="00E52CDB">
            <w:pPr>
              <w:rPr>
                <w:color w:val="000000"/>
              </w:rPr>
            </w:pPr>
            <w:r w:rsidRPr="00F435C7">
              <w:rPr>
                <w:u w:val="single"/>
              </w:rPr>
              <w:t>COURSE OBJECTIVES</w:t>
            </w:r>
            <w:r w:rsidRPr="00F435C7">
              <w:rPr>
                <w:color w:val="000000"/>
              </w:rPr>
              <w:t xml:space="preserve">              Upon completion of this course, the student will be able to:</w:t>
            </w:r>
          </w:p>
          <w:p w:rsidR="007B3357" w:rsidRPr="00F435C7" w:rsidRDefault="007B3357" w:rsidP="00E52CDB">
            <w:pPr>
              <w:rPr>
                <w:color w:val="000000"/>
              </w:rPr>
            </w:pPr>
          </w:p>
          <w:p w:rsidR="007B3357" w:rsidRDefault="007B3357" w:rsidP="007B3357">
            <w:pPr>
              <w:numPr>
                <w:ilvl w:val="0"/>
                <w:numId w:val="1"/>
              </w:numPr>
              <w:rPr>
                <w:color w:val="000000"/>
              </w:rPr>
            </w:pPr>
            <w:r>
              <w:rPr>
                <w:color w:val="000000"/>
              </w:rPr>
              <w:t xml:space="preserve">Apply concepts of wellness promotion and disease, injury, and disability prevention with selected individuals. </w:t>
            </w:r>
          </w:p>
          <w:p w:rsidR="007B3357" w:rsidRDefault="007B3357" w:rsidP="00E52CDB">
            <w:pPr>
              <w:ind w:left="720"/>
              <w:rPr>
                <w:color w:val="000000"/>
              </w:rPr>
            </w:pPr>
          </w:p>
          <w:p w:rsidR="007B3357" w:rsidRDefault="007B3357" w:rsidP="007B3357">
            <w:pPr>
              <w:numPr>
                <w:ilvl w:val="0"/>
                <w:numId w:val="1"/>
              </w:numPr>
              <w:rPr>
                <w:color w:val="000000"/>
              </w:rPr>
            </w:pPr>
            <w:r>
              <w:rPr>
                <w:color w:val="000000"/>
              </w:rPr>
              <w:t>Utilize</w:t>
            </w:r>
            <w:r w:rsidRPr="00F435C7">
              <w:rPr>
                <w:color w:val="000000"/>
              </w:rPr>
              <w:t xml:space="preserve"> therapeutic communication </w:t>
            </w:r>
            <w:r>
              <w:rPr>
                <w:color w:val="000000"/>
              </w:rPr>
              <w:t>techniques.</w:t>
            </w:r>
          </w:p>
          <w:p w:rsidR="007B3357" w:rsidRDefault="007B3357" w:rsidP="00E52CDB">
            <w:pPr>
              <w:pStyle w:val="ListParagraph"/>
              <w:rPr>
                <w:color w:val="000000"/>
              </w:rPr>
            </w:pPr>
          </w:p>
          <w:p w:rsidR="007B3357" w:rsidRPr="002244CD" w:rsidRDefault="007B3357" w:rsidP="007B3357">
            <w:pPr>
              <w:numPr>
                <w:ilvl w:val="0"/>
                <w:numId w:val="1"/>
              </w:numPr>
              <w:rPr>
                <w:color w:val="000000"/>
              </w:rPr>
            </w:pPr>
            <w:r>
              <w:rPr>
                <w:color w:val="000000"/>
              </w:rPr>
              <w:t xml:space="preserve">Apply </w:t>
            </w:r>
            <w:r w:rsidRPr="000B1CA7">
              <w:rPr>
                <w:color w:val="000000"/>
              </w:rPr>
              <w:t xml:space="preserve">primary, secondary, and tertiary </w:t>
            </w:r>
            <w:r w:rsidRPr="00F435C7">
              <w:rPr>
                <w:color w:val="000000"/>
              </w:rPr>
              <w:t>prevention strategies</w:t>
            </w:r>
            <w:r>
              <w:rPr>
                <w:color w:val="000000"/>
              </w:rPr>
              <w:t>.</w:t>
            </w:r>
            <w:r w:rsidRPr="00F435C7">
              <w:rPr>
                <w:color w:val="000000"/>
              </w:rPr>
              <w:t xml:space="preserve"> </w:t>
            </w:r>
          </w:p>
          <w:p w:rsidR="007B3357" w:rsidRDefault="007B3357" w:rsidP="00E52CDB">
            <w:pPr>
              <w:pStyle w:val="ListParagraph"/>
              <w:rPr>
                <w:color w:val="000000"/>
              </w:rPr>
            </w:pPr>
          </w:p>
          <w:p w:rsidR="007B3357" w:rsidRDefault="007B3357" w:rsidP="007B3357">
            <w:pPr>
              <w:numPr>
                <w:ilvl w:val="0"/>
                <w:numId w:val="1"/>
              </w:numPr>
              <w:rPr>
                <w:color w:val="000000"/>
              </w:rPr>
            </w:pPr>
            <w:r w:rsidRPr="00F435C7">
              <w:rPr>
                <w:color w:val="000000"/>
              </w:rPr>
              <w:t xml:space="preserve">Utilize </w:t>
            </w:r>
            <w:r>
              <w:rPr>
                <w:color w:val="000000"/>
              </w:rPr>
              <w:t>principles of privacy and confidentiality in interactions with clients.</w:t>
            </w:r>
          </w:p>
          <w:p w:rsidR="007B3357" w:rsidRPr="00F435C7" w:rsidRDefault="007B3357" w:rsidP="00E52CDB">
            <w:pPr>
              <w:rPr>
                <w:color w:val="000000"/>
              </w:rPr>
            </w:pPr>
          </w:p>
          <w:p w:rsidR="007B3357" w:rsidRDefault="007B3357" w:rsidP="007B3357">
            <w:pPr>
              <w:numPr>
                <w:ilvl w:val="0"/>
                <w:numId w:val="1"/>
              </w:numPr>
              <w:rPr>
                <w:color w:val="000000"/>
              </w:rPr>
            </w:pPr>
            <w:r w:rsidRPr="00F435C7">
              <w:rPr>
                <w:color w:val="000000"/>
              </w:rPr>
              <w:t xml:space="preserve">Assess environmental factors that influence the healthcare needs and preferences of </w:t>
            </w:r>
            <w:r>
              <w:rPr>
                <w:color w:val="000000"/>
              </w:rPr>
              <w:t xml:space="preserve">individuals </w:t>
            </w:r>
            <w:r w:rsidRPr="00F435C7">
              <w:rPr>
                <w:color w:val="000000"/>
              </w:rPr>
              <w:t>as members of families.</w:t>
            </w:r>
          </w:p>
          <w:p w:rsidR="007B3357" w:rsidRDefault="007B3357" w:rsidP="00E52CDB">
            <w:pPr>
              <w:pStyle w:val="ListParagraph"/>
              <w:rPr>
                <w:color w:val="000000"/>
              </w:rPr>
            </w:pPr>
          </w:p>
          <w:p w:rsidR="007B3357" w:rsidRDefault="007B3357" w:rsidP="007B3357">
            <w:pPr>
              <w:pStyle w:val="ListParagraph"/>
              <w:numPr>
                <w:ilvl w:val="0"/>
                <w:numId w:val="1"/>
              </w:numPr>
              <w:rPr>
                <w:color w:val="000000"/>
              </w:rPr>
            </w:pPr>
            <w:r w:rsidRPr="00355FB7">
              <w:rPr>
                <w:color w:val="000000"/>
              </w:rPr>
              <w:t>Utilize principles of health teaching and counseling with clients</w:t>
            </w:r>
            <w:r>
              <w:rPr>
                <w:color w:val="000000"/>
              </w:rPr>
              <w:t>.</w:t>
            </w:r>
            <w:r w:rsidRPr="00355FB7">
              <w:rPr>
                <w:color w:val="000000"/>
              </w:rPr>
              <w:t xml:space="preserve"> </w:t>
            </w:r>
          </w:p>
          <w:p w:rsidR="007B3357" w:rsidRDefault="007B3357" w:rsidP="00E52CDB">
            <w:pPr>
              <w:pStyle w:val="ListParagraph"/>
              <w:rPr>
                <w:color w:val="000000"/>
              </w:rPr>
            </w:pPr>
          </w:p>
          <w:p w:rsidR="007B3357" w:rsidRPr="008C2280" w:rsidRDefault="007B3357" w:rsidP="007B3357">
            <w:pPr>
              <w:pStyle w:val="ListParagraph"/>
              <w:numPr>
                <w:ilvl w:val="0"/>
                <w:numId w:val="1"/>
              </w:numPr>
              <w:rPr>
                <w:color w:val="000000"/>
              </w:rPr>
            </w:pPr>
            <w:r w:rsidRPr="008C2280">
              <w:rPr>
                <w:color w:val="000000"/>
              </w:rPr>
              <w:t xml:space="preserve">Utilize scientific principles in the demonstration </w:t>
            </w:r>
            <w:r w:rsidRPr="002E6654">
              <w:rPr>
                <w:color w:val="000000"/>
              </w:rPr>
              <w:t>of selected psychomotor</w:t>
            </w:r>
            <w:r w:rsidRPr="008C2280">
              <w:rPr>
                <w:color w:val="000000"/>
              </w:rPr>
              <w:t xml:space="preserve"> skills. </w:t>
            </w:r>
          </w:p>
          <w:p w:rsidR="007B3357" w:rsidRDefault="007B3357" w:rsidP="00E52CDB">
            <w:pPr>
              <w:ind w:left="360"/>
              <w:rPr>
                <w:color w:val="000000"/>
              </w:rPr>
            </w:pPr>
          </w:p>
          <w:p w:rsidR="007B3357" w:rsidRPr="003E47A9" w:rsidRDefault="007B3357" w:rsidP="00E52CDB">
            <w:pPr>
              <w:pStyle w:val="ListParagraph"/>
              <w:ind w:left="360"/>
              <w:rPr>
                <w:color w:val="000000"/>
              </w:rPr>
            </w:pPr>
            <w:r>
              <w:rPr>
                <w:color w:val="000000"/>
              </w:rPr>
              <w:t>8.   Recognizes accountability for personal and professional behaviors.</w:t>
            </w:r>
          </w:p>
          <w:p w:rsidR="007B3357" w:rsidRPr="00FA6091" w:rsidRDefault="007B3357" w:rsidP="00E52CDB"/>
        </w:tc>
      </w:tr>
      <w:tr w:rsidR="007B3357" w:rsidRPr="00F435C7" w:rsidTr="00E52CDB">
        <w:tc>
          <w:tcPr>
            <w:tcW w:w="10188" w:type="dxa"/>
            <w:gridSpan w:val="2"/>
          </w:tcPr>
          <w:p w:rsidR="007B3357" w:rsidRDefault="007B3357" w:rsidP="00E52CDB">
            <w:pPr>
              <w:rPr>
                <w:u w:val="single"/>
              </w:rPr>
            </w:pPr>
            <w:r w:rsidRPr="00F435C7">
              <w:rPr>
                <w:u w:val="single"/>
              </w:rPr>
              <w:t>C</w:t>
            </w:r>
            <w:r>
              <w:rPr>
                <w:u w:val="single"/>
              </w:rPr>
              <w:t>LINICAL/LABORATORY</w:t>
            </w:r>
            <w:r w:rsidRPr="00F435C7">
              <w:rPr>
                <w:u w:val="single"/>
              </w:rPr>
              <w:t xml:space="preserve"> SCHEDULE</w:t>
            </w:r>
          </w:p>
          <w:p w:rsidR="007B3357" w:rsidRPr="003C642A" w:rsidRDefault="007B3357" w:rsidP="00E52CDB">
            <w:r w:rsidRPr="003C642A">
              <w:tab/>
            </w:r>
            <w:r w:rsidRPr="003C642A">
              <w:rPr>
                <w:u w:val="single"/>
              </w:rPr>
              <w:t>Section</w:t>
            </w:r>
            <w:r w:rsidRPr="003C642A">
              <w:rPr>
                <w:u w:val="single"/>
              </w:rPr>
              <w:tab/>
            </w:r>
            <w:r w:rsidRPr="003C642A">
              <w:tab/>
            </w:r>
            <w:r w:rsidRPr="003C642A">
              <w:tab/>
            </w:r>
            <w:r w:rsidRPr="003C642A">
              <w:rPr>
                <w:u w:val="single"/>
              </w:rPr>
              <w:t>Day</w:t>
            </w:r>
            <w:r w:rsidR="00F02C87">
              <w:rPr>
                <w:u w:val="single"/>
              </w:rPr>
              <w:t>s</w:t>
            </w:r>
            <w:r w:rsidR="00AA4166">
              <w:rPr>
                <w:u w:val="single"/>
              </w:rPr>
              <w:t>: Monday through Friday</w:t>
            </w:r>
          </w:p>
          <w:p w:rsidR="007B3357" w:rsidRPr="003C642A" w:rsidRDefault="007B3357" w:rsidP="00E52CDB">
            <w:pPr>
              <w:ind w:firstLine="720"/>
            </w:pPr>
            <w:r w:rsidRPr="003C642A">
              <w:t xml:space="preserve">All sections </w:t>
            </w:r>
            <w:r>
              <w:tab/>
            </w:r>
            <w:r>
              <w:tab/>
            </w:r>
            <w:r w:rsidRPr="003C642A">
              <w:t xml:space="preserve">See Clinical Course </w:t>
            </w:r>
            <w:r w:rsidR="00AA4166">
              <w:t>Calendar</w:t>
            </w:r>
            <w:r w:rsidR="001C6C7F">
              <w:t>s</w:t>
            </w:r>
            <w:r w:rsidR="00AA4166">
              <w:t xml:space="preserve"> for all activity times</w:t>
            </w:r>
          </w:p>
          <w:p w:rsidR="007B3357" w:rsidRDefault="007B3357" w:rsidP="00E52CDB"/>
          <w:p w:rsidR="007B3357" w:rsidRPr="0024707A" w:rsidRDefault="007B3357" w:rsidP="00E52CDB">
            <w:r>
              <w:tab/>
            </w:r>
            <w:r w:rsidRPr="0024707A">
              <w:t>EXTRA SKILLS LAB PRACTICE/OPEN LAB:</w:t>
            </w:r>
          </w:p>
          <w:p w:rsidR="007B3357" w:rsidRPr="003C642A" w:rsidRDefault="007B3357" w:rsidP="00E52CDB">
            <w:r w:rsidRPr="0024707A">
              <w:lastRenderedPageBreak/>
              <w:tab/>
              <w:t xml:space="preserve">For students who desire or need additional practice time with skills, the NRC lab will be </w:t>
            </w:r>
            <w:r w:rsidRPr="0024707A">
              <w:tab/>
              <w:t xml:space="preserve">available on </w:t>
            </w:r>
            <w:r w:rsidR="0024707A" w:rsidRPr="0024707A">
              <w:t>Thursd</w:t>
            </w:r>
            <w:r w:rsidRPr="0024707A">
              <w:t xml:space="preserve">ays from </w:t>
            </w:r>
            <w:r w:rsidR="0024707A" w:rsidRPr="0024707A">
              <w:t>1230-1330</w:t>
            </w:r>
            <w:r w:rsidRPr="0024707A">
              <w:t xml:space="preserve"> on official school days beginning 05/22/14.</w:t>
            </w:r>
            <w:r w:rsidRPr="003C642A">
              <w:t> </w:t>
            </w:r>
          </w:p>
          <w:p w:rsidR="007B3357" w:rsidRDefault="007B3357" w:rsidP="00E52CDB"/>
          <w:p w:rsidR="007B3357" w:rsidRDefault="007B3357" w:rsidP="00E52CDB">
            <w:r>
              <w:t xml:space="preserve">E-Learning in Sakai is the course management system that you will use for this course. E-Learning in Sakai is accessed by using your </w:t>
            </w:r>
            <w:proofErr w:type="spellStart"/>
            <w:r>
              <w:t>Gatorlink</w:t>
            </w:r>
            <w:proofErr w:type="spellEnd"/>
            <w:r>
              <w:t xml:space="preserve"> account name and password at </w:t>
            </w:r>
            <w:hyperlink r:id="rId18" w:history="1">
              <w:r>
                <w:rPr>
                  <w:rStyle w:val="Hyperlink"/>
                </w:rPr>
                <w:t>http://lss.at.ufl.edu</w:t>
              </w:r>
            </w:hyperlink>
            <w:r>
              <w:t xml:space="preserve">. There are several tutorials and student help links on the E-Learning login site. If you have technical questions call the UF Computer Help Desk at 352-392-HELP or send email to </w:t>
            </w:r>
            <w:hyperlink r:id="rId19" w:history="1">
              <w:r>
                <w:rPr>
                  <w:rStyle w:val="Hyperlink"/>
                </w:rPr>
                <w:t>helpdesk@ufl.edu</w:t>
              </w:r>
            </w:hyperlink>
            <w:r>
              <w:t>.</w:t>
            </w:r>
          </w:p>
          <w:p w:rsidR="007B3357" w:rsidRDefault="007B3357" w:rsidP="00E52CDB">
            <w:pPr>
              <w:ind w:firstLine="776"/>
            </w:pPr>
          </w:p>
          <w:p w:rsidR="007B3357" w:rsidRDefault="007B3357" w:rsidP="00E52CDB">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rsidR="007B3357" w:rsidRDefault="007B3357" w:rsidP="00E52CDB">
            <w:pPr>
              <w:ind w:firstLine="776"/>
            </w:pPr>
          </w:p>
          <w:p w:rsidR="007B3357" w:rsidRPr="003C642A" w:rsidRDefault="007B3357" w:rsidP="00E52CDB">
            <w:r>
              <w:t>Course websites are generally made available on the Friday before the first day of classes.</w:t>
            </w:r>
          </w:p>
        </w:tc>
      </w:tr>
    </w:tbl>
    <w:p w:rsidR="007B3357" w:rsidRDefault="007B3357" w:rsidP="007B335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7B3357" w:rsidRPr="00E97F03" w:rsidRDefault="007B3357" w:rsidP="007B335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97F03">
        <w:rPr>
          <w:u w:val="single"/>
        </w:rPr>
        <w:t>ATTENDANCE</w:t>
      </w:r>
      <w:r>
        <w:rPr>
          <w:u w:val="single"/>
        </w:rPr>
        <w:t xml:space="preserve"> </w:t>
      </w:r>
    </w:p>
    <w:p w:rsidR="007B3357" w:rsidRPr="00DD7314" w:rsidRDefault="007B3357" w:rsidP="007B3357">
      <w:r>
        <w:rPr>
          <w:b/>
        </w:rPr>
        <w:t xml:space="preserve">Attendance is required for </w:t>
      </w:r>
      <w:r w:rsidRPr="00DD7314">
        <w:t xml:space="preserve">all scheduled </w:t>
      </w:r>
      <w:r w:rsidRPr="007E7514">
        <w:rPr>
          <w:b/>
        </w:rPr>
        <w:t>clinical practice experiences</w:t>
      </w:r>
      <w:r>
        <w:t xml:space="preserve"> (skills classroom, community and ac</w:t>
      </w:r>
      <w:r w:rsidR="00AA4166">
        <w:t>ute clinical, and skills laboratory</w:t>
      </w:r>
      <w:r>
        <w:t>).</w:t>
      </w:r>
      <w:r w:rsidRPr="00DD7314">
        <w:t xml:space="preserve"> Students who have extraordinary circumstances preventing attendance should explain these circumstances to the course instructor </w:t>
      </w:r>
      <w:r w:rsidRPr="00DD7314">
        <w:rPr>
          <w:b/>
          <w:u w:val="single"/>
        </w:rPr>
        <w:t>prior</w:t>
      </w:r>
      <w:r w:rsidRPr="00DD7314">
        <w:rPr>
          <w:b/>
        </w:rPr>
        <w:t xml:space="preserve"> </w:t>
      </w:r>
      <w:r w:rsidRPr="00DD7314">
        <w:t xml:space="preserve">to the scheduled clinical practice experience or seminar. Instructors will then make an effort to accommodate </w:t>
      </w:r>
      <w:r w:rsidRPr="00DD7314">
        <w:rPr>
          <w:b/>
        </w:rPr>
        <w:t>reasonable</w:t>
      </w:r>
      <w:r w:rsidRPr="00DD7314">
        <w:t xml:space="preserve"> requests. A grade penalty may be assigned for unexcused seminar or clinical absences. The faculty member will advise the method of notification for absences to the clinical site e.g. phone, email, and notification of facility.</w:t>
      </w:r>
    </w:p>
    <w:p w:rsidR="007B3357" w:rsidRDefault="007B3357" w:rsidP="007B3357">
      <w:pPr>
        <w:rPr>
          <w:u w:val="single"/>
        </w:rPr>
      </w:pPr>
    </w:p>
    <w:p w:rsidR="007B3357" w:rsidRPr="00FF65CC" w:rsidRDefault="007B3357" w:rsidP="007B3357">
      <w:r w:rsidRPr="00FF65CC">
        <w:rPr>
          <w:u w:val="single"/>
        </w:rPr>
        <w:t xml:space="preserve">ACCOMMODATIONS DUE TO DISABILITY </w:t>
      </w:r>
    </w:p>
    <w:p w:rsidR="007B3357" w:rsidRPr="00FF65CC" w:rsidRDefault="007B3357" w:rsidP="007B3357">
      <w:r w:rsidRPr="00FF65CC">
        <w:t xml:space="preserve">Each semester, students are responsible for requesting a memorandum from the Disability Resource Center </w:t>
      </w:r>
      <w:r>
        <w:t>(</w:t>
      </w:r>
      <w:hyperlink r:id="rId20" w:history="1">
        <w:r w:rsidRPr="008E2980">
          <w:rPr>
            <w:rStyle w:val="Hyperlink"/>
          </w:rPr>
          <w:t>http://www.dso.ufl.edu/index.php/drc/</w:t>
        </w:r>
      </w:hyperlink>
      <w:r>
        <w:t xml:space="preserve">) </w:t>
      </w:r>
      <w:r w:rsidRPr="00FF65CC">
        <w:t xml:space="preserve">to notify faculty of their requested individual accommodations.   This should be done at the start of the semester.  </w:t>
      </w:r>
    </w:p>
    <w:p w:rsidR="007B3357" w:rsidRPr="00FF65CC" w:rsidRDefault="007B3357" w:rsidP="007B3357"/>
    <w:p w:rsidR="007B3357" w:rsidRPr="002A3711" w:rsidRDefault="007B3357" w:rsidP="007B3357">
      <w:pPr>
        <w:contextualSpacing/>
      </w:pPr>
      <w:r w:rsidRPr="002A3711">
        <w:rPr>
          <w:u w:val="single"/>
        </w:rPr>
        <w:t>COUNSELING AND MENTAL HEALTH SERVICES</w:t>
      </w:r>
    </w:p>
    <w:p w:rsidR="007B3357" w:rsidRDefault="007B3357" w:rsidP="007B3357">
      <w:pPr>
        <w:contextualSpacing/>
      </w:pPr>
      <w:r>
        <w:t xml:space="preserve">Students may occasionally have personal issues that arise on the course of </w:t>
      </w:r>
      <w:r w:rsidRPr="002A3711">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Pr>
          <w:bCs/>
          <w:iCs/>
        </w:rPr>
        <w:t>Counseling and Wellness Center</w:t>
      </w:r>
      <w:r w:rsidRPr="002A3711">
        <w:rPr>
          <w:bCs/>
          <w:iCs/>
        </w:rPr>
        <w:t xml:space="preserve">, 352-392-1575, visit their web site for more information: </w:t>
      </w:r>
      <w:hyperlink r:id="rId21" w:history="1">
        <w:r w:rsidRPr="002A3711">
          <w:rPr>
            <w:rStyle w:val="Hyperlink"/>
            <w:bCs/>
            <w:iCs/>
          </w:rPr>
          <w:t>http://www.counseling.ufl.edu/cwc/</w:t>
        </w:r>
      </w:hyperlink>
      <w:r w:rsidRPr="002A3711">
        <w:rPr>
          <w:bCs/>
          <w:iCs/>
        </w:rPr>
        <w:t xml:space="preserve">. </w:t>
      </w:r>
    </w:p>
    <w:p w:rsidR="007B3357" w:rsidRDefault="007B3357" w:rsidP="007B3357">
      <w:pPr>
        <w:rPr>
          <w:u w:val="single"/>
        </w:rPr>
      </w:pPr>
    </w:p>
    <w:p w:rsidR="007B3357" w:rsidRPr="00FF65CC" w:rsidRDefault="007B3357" w:rsidP="007B3357">
      <w:pPr>
        <w:rPr>
          <w:u w:val="single"/>
        </w:rPr>
      </w:pPr>
      <w:r w:rsidRPr="00FF65CC">
        <w:rPr>
          <w:u w:val="single"/>
        </w:rPr>
        <w:t>STUDENT HANDBOOK</w:t>
      </w:r>
    </w:p>
    <w:p w:rsidR="007B3357" w:rsidRDefault="007B3357" w:rsidP="007B3357">
      <w:pPr>
        <w:contextualSpacing/>
      </w:pPr>
      <w:r w:rsidRPr="00DD7314">
        <w:t xml:space="preserve">Students are to refer to the College of Nursing Student Handbook for information about College of Nursing policies, honor code, </w:t>
      </w:r>
      <w:r>
        <w:t xml:space="preserve">class demeanor </w:t>
      </w:r>
      <w:r w:rsidRPr="00DD7314">
        <w:t>and professional behavior.</w:t>
      </w:r>
      <w:r>
        <w:t xml:space="preserve">  </w:t>
      </w:r>
      <w:hyperlink r:id="rId22" w:history="1">
        <w:r w:rsidRPr="008E2980">
          <w:rPr>
            <w:rStyle w:val="Hyperlink"/>
          </w:rPr>
          <w:t>http://nursing.ufl.edu/students/student-policies-and-handbooks/</w:t>
        </w:r>
      </w:hyperlink>
      <w:r>
        <w:t xml:space="preserve">. </w:t>
      </w:r>
    </w:p>
    <w:p w:rsidR="007B3357" w:rsidRDefault="007B3357" w:rsidP="007B3357">
      <w:pPr>
        <w:rPr>
          <w:rFonts w:eastAsia="Batang"/>
          <w:color w:val="000000"/>
          <w:u w:val="single"/>
          <w:lang w:eastAsia="ko-KR"/>
        </w:rPr>
      </w:pPr>
    </w:p>
    <w:p w:rsidR="007B3357" w:rsidRPr="002A3711" w:rsidRDefault="007B3357" w:rsidP="007B3357">
      <w:pPr>
        <w:contextualSpacing/>
        <w:rPr>
          <w:u w:val="single"/>
        </w:rPr>
      </w:pPr>
      <w:r w:rsidRPr="002A3711">
        <w:rPr>
          <w:u w:val="single"/>
        </w:rPr>
        <w:t xml:space="preserve">ACADEMIC HONESTY </w:t>
      </w:r>
    </w:p>
    <w:p w:rsidR="007B3357" w:rsidRPr="0039678D" w:rsidRDefault="007B3357" w:rsidP="007B3357">
      <w:pPr>
        <w:contextualSpacing/>
      </w:pPr>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7B3357" w:rsidRDefault="007B3357" w:rsidP="007B3357">
      <w:pPr>
        <w:rPr>
          <w:rFonts w:eastAsia="Batang"/>
          <w:color w:val="000000"/>
          <w:u w:val="single"/>
          <w:lang w:eastAsia="ko-KR"/>
        </w:rPr>
      </w:pPr>
    </w:p>
    <w:p w:rsidR="007B3357" w:rsidRDefault="007B3357" w:rsidP="007B3357">
      <w:pPr>
        <w:rPr>
          <w:rFonts w:eastAsia="Batang"/>
          <w:color w:val="000000"/>
          <w:u w:val="single"/>
          <w:lang w:eastAsia="ko-KR"/>
        </w:rPr>
      </w:pPr>
      <w:r>
        <w:rPr>
          <w:rFonts w:eastAsia="Batang"/>
          <w:color w:val="000000"/>
          <w:u w:val="single"/>
          <w:lang w:eastAsia="ko-KR"/>
        </w:rPr>
        <w:t>TOPICAL OUTLINE</w:t>
      </w:r>
    </w:p>
    <w:p w:rsidR="007B3357" w:rsidRPr="008C2280" w:rsidRDefault="007B3357" w:rsidP="007B3357">
      <w:pPr>
        <w:pStyle w:val="ListParagraph"/>
        <w:numPr>
          <w:ilvl w:val="0"/>
          <w:numId w:val="2"/>
        </w:numPr>
        <w:ind w:left="720" w:hanging="270"/>
        <w:rPr>
          <w:rFonts w:eastAsia="Batang"/>
          <w:color w:val="000000"/>
          <w:lang w:eastAsia="ko-KR"/>
        </w:rPr>
      </w:pPr>
      <w:r w:rsidRPr="008C2280">
        <w:rPr>
          <w:rFonts w:eastAsia="Batang"/>
          <w:color w:val="000000"/>
          <w:lang w:eastAsia="ko-KR"/>
        </w:rPr>
        <w:t>Safety</w:t>
      </w:r>
    </w:p>
    <w:p w:rsidR="007B3357" w:rsidRPr="008C2280" w:rsidRDefault="007B3357" w:rsidP="007B3357">
      <w:pPr>
        <w:pStyle w:val="ListParagraph"/>
        <w:numPr>
          <w:ilvl w:val="0"/>
          <w:numId w:val="3"/>
        </w:numPr>
        <w:ind w:left="1080"/>
        <w:rPr>
          <w:rFonts w:eastAsia="Batang"/>
          <w:color w:val="000000"/>
          <w:lang w:eastAsia="ko-KR"/>
        </w:rPr>
      </w:pPr>
      <w:r w:rsidRPr="008C2280">
        <w:rPr>
          <w:rFonts w:eastAsia="Batang"/>
          <w:color w:val="000000"/>
          <w:lang w:eastAsia="ko-KR"/>
        </w:rPr>
        <w:t>Asepsis</w:t>
      </w:r>
    </w:p>
    <w:p w:rsidR="007B3357" w:rsidRPr="008C2280" w:rsidRDefault="007B3357" w:rsidP="007B3357">
      <w:pPr>
        <w:pStyle w:val="ListParagraph"/>
        <w:numPr>
          <w:ilvl w:val="0"/>
          <w:numId w:val="3"/>
        </w:numPr>
        <w:ind w:left="1080"/>
        <w:rPr>
          <w:rFonts w:eastAsia="Batang"/>
          <w:color w:val="000000"/>
          <w:lang w:eastAsia="ko-KR"/>
        </w:rPr>
      </w:pPr>
      <w:r w:rsidRPr="008C2280">
        <w:rPr>
          <w:rFonts w:eastAsia="Batang"/>
          <w:color w:val="000000"/>
          <w:lang w:eastAsia="ko-KR"/>
        </w:rPr>
        <w:t>Standard precautions</w:t>
      </w:r>
    </w:p>
    <w:p w:rsidR="007B3357" w:rsidRDefault="007B3357" w:rsidP="007B3357">
      <w:pPr>
        <w:pStyle w:val="ListParagraph"/>
        <w:numPr>
          <w:ilvl w:val="0"/>
          <w:numId w:val="3"/>
        </w:numPr>
        <w:ind w:left="1080"/>
        <w:rPr>
          <w:rFonts w:eastAsia="Batang"/>
          <w:color w:val="000000"/>
          <w:lang w:eastAsia="ko-KR"/>
        </w:rPr>
      </w:pPr>
      <w:r w:rsidRPr="008C2280">
        <w:rPr>
          <w:rFonts w:eastAsia="Batang"/>
          <w:color w:val="000000"/>
          <w:lang w:eastAsia="ko-KR"/>
        </w:rPr>
        <w:t>Isolation techniques</w:t>
      </w:r>
    </w:p>
    <w:p w:rsidR="007B3357" w:rsidRPr="008C2280" w:rsidRDefault="007B3357" w:rsidP="007B3357">
      <w:pPr>
        <w:pStyle w:val="ListParagraph"/>
        <w:numPr>
          <w:ilvl w:val="0"/>
          <w:numId w:val="2"/>
        </w:numPr>
        <w:ind w:left="720" w:hanging="270"/>
        <w:rPr>
          <w:rFonts w:eastAsia="Batang"/>
          <w:color w:val="000000"/>
          <w:lang w:eastAsia="ko-KR"/>
        </w:rPr>
      </w:pPr>
      <w:r w:rsidRPr="008C2280">
        <w:rPr>
          <w:rFonts w:eastAsia="Batang"/>
          <w:color w:val="000000"/>
          <w:lang w:eastAsia="ko-KR"/>
        </w:rPr>
        <w:t>Hygiene</w:t>
      </w:r>
    </w:p>
    <w:p w:rsidR="007B3357" w:rsidRPr="008C2280" w:rsidRDefault="007B3357" w:rsidP="007B3357">
      <w:pPr>
        <w:pStyle w:val="ListParagraph"/>
        <w:numPr>
          <w:ilvl w:val="0"/>
          <w:numId w:val="2"/>
        </w:numPr>
        <w:ind w:left="720" w:hanging="270"/>
        <w:rPr>
          <w:rFonts w:eastAsia="Batang"/>
          <w:color w:val="000000"/>
          <w:lang w:eastAsia="ko-KR"/>
        </w:rPr>
      </w:pPr>
      <w:r w:rsidRPr="008C2280">
        <w:rPr>
          <w:rFonts w:eastAsia="Batang"/>
          <w:color w:val="000000"/>
          <w:lang w:eastAsia="ko-KR"/>
        </w:rPr>
        <w:t>Nutrition</w:t>
      </w:r>
    </w:p>
    <w:p w:rsidR="007B3357" w:rsidRPr="008C2280" w:rsidRDefault="007B3357" w:rsidP="007B3357">
      <w:pPr>
        <w:pStyle w:val="ListParagraph"/>
        <w:numPr>
          <w:ilvl w:val="0"/>
          <w:numId w:val="4"/>
        </w:numPr>
        <w:ind w:left="1080"/>
        <w:rPr>
          <w:rFonts w:eastAsia="Batang"/>
          <w:color w:val="000000"/>
          <w:lang w:eastAsia="ko-KR"/>
        </w:rPr>
      </w:pPr>
      <w:r w:rsidRPr="008C2280">
        <w:rPr>
          <w:rFonts w:eastAsia="Batang"/>
          <w:color w:val="000000"/>
          <w:lang w:eastAsia="ko-KR"/>
        </w:rPr>
        <w:t>Hydration</w:t>
      </w:r>
    </w:p>
    <w:p w:rsidR="007B3357" w:rsidRPr="008C2280" w:rsidRDefault="007B3357" w:rsidP="007B3357">
      <w:pPr>
        <w:pStyle w:val="ListParagraph"/>
        <w:numPr>
          <w:ilvl w:val="0"/>
          <w:numId w:val="4"/>
        </w:numPr>
        <w:ind w:left="1080"/>
        <w:rPr>
          <w:rFonts w:eastAsia="Batang"/>
          <w:color w:val="000000"/>
          <w:lang w:eastAsia="ko-KR"/>
        </w:rPr>
      </w:pPr>
      <w:r w:rsidRPr="008C2280">
        <w:rPr>
          <w:rFonts w:eastAsia="Batang"/>
          <w:color w:val="000000"/>
          <w:lang w:eastAsia="ko-KR"/>
        </w:rPr>
        <w:t>Intake and output</w:t>
      </w:r>
    </w:p>
    <w:p w:rsidR="007B3357" w:rsidRPr="008C2280" w:rsidRDefault="007B3357" w:rsidP="007B3357">
      <w:pPr>
        <w:pStyle w:val="ListParagraph"/>
        <w:numPr>
          <w:ilvl w:val="0"/>
          <w:numId w:val="2"/>
        </w:numPr>
        <w:ind w:left="720"/>
        <w:rPr>
          <w:rFonts w:eastAsia="Batang"/>
          <w:color w:val="000000"/>
          <w:lang w:eastAsia="ko-KR"/>
        </w:rPr>
      </w:pPr>
      <w:r w:rsidRPr="008C2280">
        <w:rPr>
          <w:rFonts w:eastAsia="Batang"/>
          <w:color w:val="000000"/>
          <w:lang w:eastAsia="ko-KR"/>
        </w:rPr>
        <w:t>Mobility</w:t>
      </w:r>
    </w:p>
    <w:p w:rsidR="007B3357" w:rsidRPr="008C2280" w:rsidRDefault="007B3357" w:rsidP="007B3357">
      <w:pPr>
        <w:pStyle w:val="ListParagraph"/>
        <w:numPr>
          <w:ilvl w:val="0"/>
          <w:numId w:val="5"/>
        </w:numPr>
        <w:ind w:left="1080"/>
        <w:rPr>
          <w:rFonts w:eastAsia="Batang"/>
          <w:color w:val="000000"/>
          <w:lang w:eastAsia="ko-KR"/>
        </w:rPr>
      </w:pPr>
      <w:r w:rsidRPr="008C2280">
        <w:rPr>
          <w:rFonts w:eastAsia="Batang"/>
          <w:color w:val="000000"/>
          <w:lang w:eastAsia="ko-KR"/>
        </w:rPr>
        <w:t>Positioning</w:t>
      </w:r>
    </w:p>
    <w:p w:rsidR="007B3357" w:rsidRDefault="007B3357" w:rsidP="007B3357">
      <w:pPr>
        <w:pStyle w:val="ListParagraph"/>
        <w:numPr>
          <w:ilvl w:val="0"/>
          <w:numId w:val="5"/>
        </w:numPr>
        <w:ind w:left="1080"/>
        <w:rPr>
          <w:rFonts w:eastAsia="Batang"/>
          <w:color w:val="000000"/>
          <w:lang w:eastAsia="ko-KR"/>
        </w:rPr>
      </w:pPr>
      <w:r w:rsidRPr="008C2280">
        <w:rPr>
          <w:rFonts w:eastAsia="Batang"/>
          <w:color w:val="000000"/>
          <w:lang w:eastAsia="ko-KR"/>
        </w:rPr>
        <w:t>Transfer</w:t>
      </w:r>
    </w:p>
    <w:p w:rsidR="007B3357" w:rsidRPr="008C2280" w:rsidRDefault="007B3357" w:rsidP="007B3357">
      <w:pPr>
        <w:pStyle w:val="ListParagraph"/>
        <w:numPr>
          <w:ilvl w:val="0"/>
          <w:numId w:val="5"/>
        </w:numPr>
        <w:ind w:left="1080"/>
        <w:rPr>
          <w:rFonts w:eastAsia="Batang"/>
          <w:color w:val="000000"/>
          <w:lang w:eastAsia="ko-KR"/>
        </w:rPr>
      </w:pPr>
      <w:r w:rsidRPr="008C2280">
        <w:rPr>
          <w:rFonts w:eastAsia="Batang"/>
          <w:color w:val="000000"/>
          <w:lang w:eastAsia="ko-KR"/>
        </w:rPr>
        <w:t>Ambulation</w:t>
      </w:r>
    </w:p>
    <w:p w:rsidR="007B3357" w:rsidRPr="008C2280" w:rsidRDefault="007B3357" w:rsidP="007B3357">
      <w:pPr>
        <w:pStyle w:val="ListParagraph"/>
        <w:numPr>
          <w:ilvl w:val="0"/>
          <w:numId w:val="2"/>
        </w:numPr>
        <w:ind w:left="720"/>
        <w:rPr>
          <w:rFonts w:eastAsia="Batang"/>
          <w:color w:val="000000"/>
          <w:lang w:eastAsia="ko-KR"/>
        </w:rPr>
      </w:pPr>
      <w:r w:rsidRPr="008C2280">
        <w:rPr>
          <w:rFonts w:eastAsia="Batang"/>
          <w:color w:val="000000"/>
          <w:lang w:eastAsia="ko-KR"/>
        </w:rPr>
        <w:t>Elimination</w:t>
      </w:r>
    </w:p>
    <w:p w:rsidR="007B3357" w:rsidRDefault="007B3357" w:rsidP="007B3357">
      <w:pPr>
        <w:pStyle w:val="ListParagraph"/>
        <w:numPr>
          <w:ilvl w:val="0"/>
          <w:numId w:val="2"/>
        </w:numPr>
        <w:ind w:left="720"/>
        <w:rPr>
          <w:rFonts w:eastAsia="Batang"/>
          <w:color w:val="000000"/>
          <w:lang w:eastAsia="ko-KR"/>
        </w:rPr>
      </w:pPr>
      <w:r>
        <w:rPr>
          <w:rFonts w:eastAsia="Batang"/>
          <w:color w:val="000000"/>
          <w:lang w:eastAsia="ko-KR"/>
        </w:rPr>
        <w:t>Regulation – Glucose Monitoring</w:t>
      </w:r>
    </w:p>
    <w:p w:rsidR="007B3357" w:rsidRDefault="007B3357" w:rsidP="007B3357">
      <w:pPr>
        <w:pStyle w:val="ListParagraph"/>
        <w:numPr>
          <w:ilvl w:val="0"/>
          <w:numId w:val="2"/>
        </w:numPr>
        <w:ind w:left="720"/>
        <w:rPr>
          <w:rFonts w:eastAsia="Batang"/>
          <w:color w:val="000000"/>
          <w:lang w:eastAsia="ko-KR"/>
        </w:rPr>
      </w:pPr>
      <w:r>
        <w:rPr>
          <w:rFonts w:eastAsia="Batang"/>
          <w:color w:val="000000"/>
          <w:lang w:eastAsia="ko-KR"/>
        </w:rPr>
        <w:t>Oxygenation</w:t>
      </w:r>
    </w:p>
    <w:p w:rsidR="007B3357" w:rsidRDefault="007B3357" w:rsidP="007B3357">
      <w:pPr>
        <w:pStyle w:val="ListParagraph"/>
        <w:numPr>
          <w:ilvl w:val="0"/>
          <w:numId w:val="6"/>
        </w:numPr>
        <w:rPr>
          <w:rFonts w:eastAsia="Batang"/>
          <w:color w:val="000000"/>
          <w:lang w:eastAsia="ko-KR"/>
        </w:rPr>
      </w:pPr>
      <w:r>
        <w:rPr>
          <w:rFonts w:eastAsia="Batang"/>
          <w:color w:val="000000"/>
          <w:lang w:eastAsia="ko-KR"/>
        </w:rPr>
        <w:t>Delivery systems</w:t>
      </w:r>
    </w:p>
    <w:p w:rsidR="007B3357" w:rsidRDefault="007B3357" w:rsidP="007B3357">
      <w:pPr>
        <w:rPr>
          <w:u w:val="single"/>
        </w:rPr>
      </w:pPr>
    </w:p>
    <w:p w:rsidR="007B3357" w:rsidRPr="00163BA1" w:rsidRDefault="007B3357" w:rsidP="007B3357">
      <w:pPr>
        <w:rPr>
          <w:rFonts w:eastAsia="Batang"/>
          <w:color w:val="000000"/>
          <w:lang w:eastAsia="ko-KR"/>
        </w:rPr>
      </w:pPr>
      <w:r w:rsidRPr="00FF65CC">
        <w:rPr>
          <w:u w:val="single"/>
        </w:rPr>
        <w:t>TEACHING METHODS</w:t>
      </w:r>
    </w:p>
    <w:p w:rsidR="007B3357" w:rsidRPr="003C642A" w:rsidRDefault="007B3357" w:rsidP="007B3357">
      <w:pPr>
        <w:rPr>
          <w:color w:val="000000"/>
        </w:rPr>
      </w:pPr>
      <w:r w:rsidRPr="003C642A">
        <w:rPr>
          <w:color w:val="000000"/>
        </w:rPr>
        <w:t xml:space="preserve">Lecture, discussion, demonstrations, supervised laboratory and simulation experiences, </w:t>
      </w:r>
      <w:r w:rsidR="00AA4166">
        <w:rPr>
          <w:color w:val="000000"/>
        </w:rPr>
        <w:t xml:space="preserve">and </w:t>
      </w:r>
      <w:r w:rsidRPr="003C642A">
        <w:rPr>
          <w:color w:val="000000"/>
        </w:rPr>
        <w:t>supervised clinical experience</w:t>
      </w:r>
      <w:r w:rsidR="00AA4166">
        <w:rPr>
          <w:color w:val="000000"/>
        </w:rPr>
        <w:t>s</w:t>
      </w:r>
      <w:r w:rsidRPr="003C642A">
        <w:rPr>
          <w:color w:val="000000"/>
        </w:rPr>
        <w:t>.</w:t>
      </w:r>
    </w:p>
    <w:p w:rsidR="007B3357" w:rsidRPr="00FF65CC" w:rsidRDefault="007B3357" w:rsidP="007B3357">
      <w:pPr>
        <w:rPr>
          <w:u w:val="single"/>
        </w:rPr>
      </w:pPr>
    </w:p>
    <w:p w:rsidR="007B3357" w:rsidRPr="00FF65CC" w:rsidRDefault="007B3357" w:rsidP="007B3357">
      <w:pPr>
        <w:rPr>
          <w:u w:val="single"/>
        </w:rPr>
      </w:pPr>
      <w:r w:rsidRPr="00FF65CC">
        <w:rPr>
          <w:u w:val="single"/>
        </w:rPr>
        <w:t>LEARNING ACTIVITIES</w:t>
      </w:r>
    </w:p>
    <w:p w:rsidR="007B3357" w:rsidRPr="003C642A" w:rsidRDefault="007B3357" w:rsidP="007B33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C642A">
        <w:rPr>
          <w:color w:val="000000"/>
        </w:rPr>
        <w:t xml:space="preserve">Laboratory skills practice, seminar, community and acute care clinical experiences.  </w:t>
      </w:r>
    </w:p>
    <w:p w:rsidR="007B3357" w:rsidRPr="00FF65CC" w:rsidRDefault="007B3357" w:rsidP="007B3357">
      <w:pPr>
        <w:rPr>
          <w:u w:val="single"/>
        </w:rPr>
      </w:pPr>
    </w:p>
    <w:p w:rsidR="007B3357" w:rsidRDefault="007B3357" w:rsidP="007B3357">
      <w:pPr>
        <w:rPr>
          <w:u w:val="single"/>
        </w:rPr>
      </w:pPr>
      <w:r>
        <w:rPr>
          <w:u w:val="single"/>
        </w:rPr>
        <w:t xml:space="preserve">EVALUATION METHODS/CLINICAL EVALUATION </w:t>
      </w:r>
    </w:p>
    <w:p w:rsidR="007B3357" w:rsidRDefault="007B3357" w:rsidP="007B3357">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7B3357" w:rsidRDefault="007B3357" w:rsidP="007B3357">
      <w:pPr>
        <w:widowControl w:val="0"/>
        <w:ind w:firstLine="720"/>
      </w:pPr>
    </w:p>
    <w:p w:rsidR="007B3357" w:rsidRDefault="007B3357" w:rsidP="007B3357">
      <w:pPr>
        <w:widowControl w:val="0"/>
      </w:pPr>
      <w:r w:rsidRPr="000570E6">
        <w:t xml:space="preserve">Clinical evaluation will be based on achievement of course and program objectives using a College of Nursing Clinical Evaluation </w:t>
      </w:r>
      <w:r>
        <w:t>f</w:t>
      </w:r>
      <w:r w:rsidRPr="000570E6">
        <w:t xml:space="preserve">orm.  All areas are to be rated.  A rating of Satisfactory represents satisfactory performance and a rating of Unsatisfactory represents unsatisfactory performance.  </w:t>
      </w:r>
      <w:r w:rsidRPr="00857A7C">
        <w:rPr>
          <w:b/>
          <w:u w:val="single"/>
        </w:rPr>
        <w:t>The student must achieve a rating of Satisfactory in each area by completion of the semester in order to achieve a passing grade for the course</w:t>
      </w:r>
      <w:r w:rsidRPr="00857A7C">
        <w:rPr>
          <w:b/>
        </w:rPr>
        <w:t>.</w:t>
      </w:r>
      <w:r w:rsidRPr="000570E6">
        <w:t xml:space="preserve">  A rating of less than satisfactory in any of the areas at semester end will constitute a</w:t>
      </w:r>
      <w:r>
        <w:t xml:space="preserve"> course grade of E.  Regardless of the classroom g</w:t>
      </w:r>
      <w:r w:rsidR="00194078">
        <w:t>rade, the student receiving an u</w:t>
      </w:r>
      <w:r>
        <w:t xml:space="preserve">nsatisfactory evaluation in the clinical component of the course will be assigned a course grade </w:t>
      </w:r>
      <w:r w:rsidRPr="007759BE">
        <w:t>of E</w:t>
      </w:r>
      <w:r>
        <w:t xml:space="preserve"> or U.  </w:t>
      </w:r>
    </w:p>
    <w:p w:rsidR="007B3357" w:rsidRDefault="007B3357" w:rsidP="007B3357">
      <w:pPr>
        <w:ind w:firstLine="720"/>
      </w:pPr>
    </w:p>
    <w:p w:rsidR="007B3357" w:rsidRDefault="007B3357" w:rsidP="007B3357">
      <w:pPr>
        <w:widowControl w:val="0"/>
      </w:pPr>
      <w:r w:rsidRPr="000570E6">
        <w:t>The faculty member will hold evaluation conferences with the student and clinical preceptor</w:t>
      </w:r>
      <w:r>
        <w:t>, if applicable,</w:t>
      </w:r>
      <w:r w:rsidRPr="000570E6">
        <w:t xml:space="preserve"> at each site visit.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w:t>
      </w:r>
      <w:r w:rsidRPr="007759BE">
        <w:rPr>
          <w:b/>
        </w:rPr>
        <w:t>Final evaluation conferences with the faculty member are mandatory</w:t>
      </w:r>
      <w:r w:rsidRPr="000570E6">
        <w:t xml:space="preserve"> and will be held during the last week of each </w:t>
      </w:r>
      <w:r>
        <w:t>course</w:t>
      </w:r>
      <w:r w:rsidRPr="000570E6">
        <w:t>.  A student may request additional conferences at any time by contacting the faculty member.</w:t>
      </w:r>
    </w:p>
    <w:p w:rsidR="007B3357" w:rsidRDefault="007B3357" w:rsidP="007B3357">
      <w:pPr>
        <w:pStyle w:val="BodyTextIndent2"/>
        <w:spacing w:after="0" w:line="240" w:lineRule="auto"/>
        <w:ind w:left="0"/>
        <w:rPr>
          <w:szCs w:val="22"/>
          <w:u w:val="single"/>
        </w:rPr>
      </w:pPr>
    </w:p>
    <w:p w:rsidR="00194078" w:rsidRDefault="007B3357" w:rsidP="007B3357">
      <w:pPr>
        <w:ind w:left="720" w:hanging="720"/>
      </w:pPr>
      <w:r w:rsidRPr="00AA4166">
        <w:rPr>
          <w:color w:val="000000"/>
        </w:rPr>
        <w:t>N</w:t>
      </w:r>
      <w:r w:rsidR="00194078">
        <w:rPr>
          <w:color w:val="000000"/>
        </w:rPr>
        <w:t xml:space="preserve">ursing </w:t>
      </w:r>
      <w:r w:rsidRPr="00AA4166">
        <w:rPr>
          <w:color w:val="000000"/>
        </w:rPr>
        <w:t>R</w:t>
      </w:r>
      <w:r w:rsidR="00194078">
        <w:rPr>
          <w:color w:val="000000"/>
        </w:rPr>
        <w:t xml:space="preserve">esource </w:t>
      </w:r>
      <w:r w:rsidRPr="00AA4166">
        <w:rPr>
          <w:color w:val="000000"/>
        </w:rPr>
        <w:t>C</w:t>
      </w:r>
      <w:r w:rsidR="00194078">
        <w:rPr>
          <w:color w:val="000000"/>
        </w:rPr>
        <w:t>enter (NRC)</w:t>
      </w:r>
      <w:r w:rsidRPr="00AA4166">
        <w:t xml:space="preserve"> Uniform – required for laboratory and </w:t>
      </w:r>
      <w:r w:rsidR="00194078">
        <w:t>simulation, consists of</w:t>
      </w:r>
    </w:p>
    <w:p w:rsidR="00194078" w:rsidRDefault="00194078" w:rsidP="007B3357">
      <w:pPr>
        <w:ind w:left="720" w:hanging="720"/>
      </w:pPr>
      <w:proofErr w:type="gramStart"/>
      <w:r>
        <w:t>w</w:t>
      </w:r>
      <w:r w:rsidR="007B3357" w:rsidRPr="00AA4166">
        <w:t>hite</w:t>
      </w:r>
      <w:proofErr w:type="gramEnd"/>
      <w:r w:rsidR="007B3357" w:rsidRPr="00AA4166">
        <w:t xml:space="preserve"> pants and a navy top made of scrub or uniform material.  </w:t>
      </w:r>
      <w:r>
        <w:t>Socks, stockings, and belts are</w:t>
      </w:r>
    </w:p>
    <w:p w:rsidR="00194078" w:rsidRDefault="007B3357" w:rsidP="007B3357">
      <w:pPr>
        <w:ind w:left="720" w:hanging="720"/>
      </w:pPr>
      <w:proofErr w:type="gramStart"/>
      <w:r w:rsidRPr="00AA4166">
        <w:t>required</w:t>
      </w:r>
      <w:proofErr w:type="gramEnd"/>
      <w:r w:rsidRPr="00AA4166">
        <w:t xml:space="preserve"> to all be white.  Shoes must be closed heel and toe, nonporous, and primarily white.  A </w:t>
      </w:r>
    </w:p>
    <w:p w:rsidR="00194078" w:rsidRDefault="007B3357" w:rsidP="007B3357">
      <w:pPr>
        <w:ind w:left="720" w:hanging="720"/>
      </w:pPr>
      <w:proofErr w:type="gramStart"/>
      <w:r w:rsidRPr="00AA4166">
        <w:t>white</w:t>
      </w:r>
      <w:proofErr w:type="gramEnd"/>
      <w:r w:rsidRPr="00AA4166">
        <w:t xml:space="preserve"> lab coat is optional. Overall appearance must convey a professional image.  Personal </w:t>
      </w:r>
    </w:p>
    <w:p w:rsidR="007B3357" w:rsidRPr="00AA4166" w:rsidRDefault="007B3357" w:rsidP="007B3357">
      <w:pPr>
        <w:ind w:left="720" w:hanging="720"/>
      </w:pPr>
      <w:proofErr w:type="gramStart"/>
      <w:r w:rsidRPr="00AA4166">
        <w:t>hygiene</w:t>
      </w:r>
      <w:proofErr w:type="gramEnd"/>
      <w:r w:rsidRPr="00AA4166">
        <w:t xml:space="preserve"> and grooming should be of a standard that insures the safety and comfort of clients.  </w:t>
      </w:r>
    </w:p>
    <w:p w:rsidR="007B3357" w:rsidRPr="00AA4166" w:rsidRDefault="007B3357" w:rsidP="007B3357">
      <w:pPr>
        <w:ind w:left="720" w:hanging="720"/>
      </w:pPr>
      <w:r w:rsidRPr="00AA4166">
        <w:t xml:space="preserve">Students must arrive to the NRC with all the required equipment necessary for scheduled </w:t>
      </w:r>
    </w:p>
    <w:p w:rsidR="007B3357" w:rsidRPr="00AA4166" w:rsidRDefault="007B3357" w:rsidP="007B3357">
      <w:pPr>
        <w:ind w:left="720" w:hanging="720"/>
      </w:pPr>
      <w:proofErr w:type="gramStart"/>
      <w:r w:rsidRPr="00AA4166">
        <w:t>NRC activities.</w:t>
      </w:r>
      <w:proofErr w:type="gramEnd"/>
      <w:r w:rsidRPr="00AA4166">
        <w:t xml:space="preserve">  </w:t>
      </w:r>
    </w:p>
    <w:p w:rsidR="007B3357" w:rsidRPr="00AA4166" w:rsidRDefault="007B3357" w:rsidP="007B3357">
      <w:pPr>
        <w:ind w:left="720" w:hanging="720"/>
      </w:pPr>
      <w:r w:rsidRPr="00AA4166">
        <w:tab/>
      </w:r>
    </w:p>
    <w:p w:rsidR="007B3357" w:rsidRPr="00AA4166" w:rsidRDefault="007B3357" w:rsidP="007B3357">
      <w:pPr>
        <w:pStyle w:val="BodyTextIndent2"/>
        <w:spacing w:after="0" w:line="240" w:lineRule="auto"/>
        <w:ind w:left="0"/>
      </w:pPr>
      <w:r w:rsidRPr="00AA4166">
        <w:t>Activated cell phones and pagers must be turned off in the NRC.</w:t>
      </w:r>
    </w:p>
    <w:p w:rsidR="007B3357" w:rsidRPr="00AA4166" w:rsidRDefault="007B3357" w:rsidP="007B3357">
      <w:pPr>
        <w:pStyle w:val="BodyTextIndent2"/>
        <w:spacing w:after="0" w:line="240" w:lineRule="auto"/>
        <w:ind w:left="0"/>
        <w:rPr>
          <w:rFonts w:eastAsiaTheme="minorHAnsi"/>
          <w:color w:val="000000"/>
        </w:rPr>
      </w:pPr>
    </w:p>
    <w:p w:rsidR="007B3357" w:rsidRPr="00AA4166" w:rsidRDefault="007B3357" w:rsidP="007B3357">
      <w:pPr>
        <w:pStyle w:val="BodyTextIndent2"/>
        <w:spacing w:after="0" w:line="240" w:lineRule="auto"/>
        <w:ind w:left="0"/>
      </w:pPr>
      <w:r w:rsidRPr="00AA4166">
        <w:rPr>
          <w:rFonts w:eastAsiaTheme="minorHAnsi"/>
          <w:color w:val="000000"/>
        </w:rPr>
        <w:t>Preparation for clinical skills laboratory experiences include: viewing weekly assigned videos, being prepared as evidenced by arriving to scheduled laboratory sessions on time with pre-lab preparation as assigned, and participating in laboratory experiences as scheduled.</w:t>
      </w:r>
    </w:p>
    <w:p w:rsidR="007B3357" w:rsidRPr="00AA4166" w:rsidRDefault="007B3357" w:rsidP="007B3357">
      <w:pPr>
        <w:pStyle w:val="BodyTextIndent2"/>
        <w:spacing w:after="0" w:line="240" w:lineRule="auto"/>
        <w:ind w:left="0"/>
        <w:rPr>
          <w:szCs w:val="22"/>
          <w:u w:val="single"/>
        </w:rPr>
      </w:pPr>
    </w:p>
    <w:p w:rsidR="007B3357" w:rsidRPr="00AA4166" w:rsidRDefault="007B3357" w:rsidP="007B3357">
      <w:pPr>
        <w:pStyle w:val="BodyTextIndent2"/>
        <w:spacing w:after="0" w:line="240" w:lineRule="auto"/>
        <w:ind w:left="0"/>
        <w:rPr>
          <w:szCs w:val="22"/>
          <w:u w:val="single"/>
        </w:rPr>
      </w:pPr>
      <w:r w:rsidRPr="00AA4166">
        <w:rPr>
          <w:szCs w:val="22"/>
          <w:u w:val="single"/>
        </w:rPr>
        <w:t>MAKE UP POLICY</w:t>
      </w:r>
    </w:p>
    <w:p w:rsidR="007B3357" w:rsidRPr="00AA4166" w:rsidRDefault="007B3357" w:rsidP="007B3357">
      <w:pPr>
        <w:autoSpaceDE w:val="0"/>
        <w:autoSpaceDN w:val="0"/>
        <w:adjustRightInd w:val="0"/>
        <w:rPr>
          <w:color w:val="000000"/>
        </w:rPr>
      </w:pPr>
      <w:r w:rsidRPr="00AA4166">
        <w:rPr>
          <w:color w:val="000000"/>
        </w:rPr>
        <w:t xml:space="preserve">Information regarding requirements for class attendance and make-up exams, assignments, and other work are consistent with university policies and can be found at: </w:t>
      </w:r>
      <w:hyperlink r:id="rId23" w:history="1">
        <w:r w:rsidRPr="00AA4166">
          <w:rPr>
            <w:color w:val="0000FF"/>
            <w:u w:val="single"/>
          </w:rPr>
          <w:t>https://catalog.ufl.edu/ugrad/current/regulations/info/attendance.aspx</w:t>
        </w:r>
      </w:hyperlink>
      <w:r w:rsidRPr="00AA4166">
        <w:rPr>
          <w:color w:val="000000"/>
        </w:rPr>
        <w:t xml:space="preserve">. </w:t>
      </w:r>
    </w:p>
    <w:p w:rsidR="007B3357" w:rsidRPr="00AA4166" w:rsidRDefault="007B3357" w:rsidP="007B3357">
      <w:pPr>
        <w:pStyle w:val="BodyTextIndent2"/>
        <w:spacing w:after="0" w:line="240" w:lineRule="auto"/>
        <w:ind w:left="0"/>
        <w:rPr>
          <w:szCs w:val="22"/>
        </w:rPr>
      </w:pPr>
    </w:p>
    <w:p w:rsidR="007B3357" w:rsidRPr="00AA4166" w:rsidRDefault="007B3357" w:rsidP="007B3357">
      <w:pPr>
        <w:pStyle w:val="BodyTextIndent2"/>
        <w:spacing w:after="0" w:line="240" w:lineRule="auto"/>
        <w:ind w:left="0"/>
        <w:rPr>
          <w:szCs w:val="22"/>
          <w:u w:val="single"/>
        </w:rPr>
      </w:pPr>
      <w:r w:rsidRPr="00AA4166">
        <w:rPr>
          <w:szCs w:val="22"/>
          <w:u w:val="single"/>
        </w:rPr>
        <w:t>GRADING SCALE</w:t>
      </w:r>
    </w:p>
    <w:p w:rsidR="007B3357" w:rsidRPr="00AA4166" w:rsidRDefault="007B3357" w:rsidP="007B3357">
      <w:pPr>
        <w:ind w:firstLine="720"/>
      </w:pPr>
      <w:r w:rsidRPr="00AA4166">
        <w:t>S    Satisfactory</w:t>
      </w:r>
    </w:p>
    <w:p w:rsidR="007B3357" w:rsidRPr="00AA4166" w:rsidRDefault="007B3357" w:rsidP="007B3357">
      <w:pPr>
        <w:tabs>
          <w:tab w:val="left" w:pos="0"/>
        </w:tabs>
      </w:pPr>
      <w:r w:rsidRPr="00AA4166">
        <w:t xml:space="preserve">         </w:t>
      </w:r>
      <w:r w:rsidRPr="00AA4166">
        <w:tab/>
        <w:t>U   Unsatisfactory</w:t>
      </w:r>
    </w:p>
    <w:p w:rsidR="007B3357" w:rsidRPr="00AA4166" w:rsidRDefault="007B3357" w:rsidP="007B3357">
      <w:pPr>
        <w:rPr>
          <w:u w:val="single"/>
        </w:rPr>
      </w:pPr>
    </w:p>
    <w:p w:rsidR="007B3357" w:rsidRPr="00AA4166" w:rsidRDefault="007B3357" w:rsidP="007B3357">
      <w:r w:rsidRPr="00AA4166">
        <w:t xml:space="preserve">Evaluation of the </w:t>
      </w:r>
      <w:r w:rsidRPr="00AA4166">
        <w:rPr>
          <w:u w:val="single"/>
        </w:rPr>
        <w:t>clinical nursing skills didactic</w:t>
      </w:r>
      <w:r w:rsidRPr="00AA4166">
        <w:t xml:space="preserve"> will be based on the satisfactory completion of all assignments, which includes participation.  Six (6) quizzes via Sakai will be administered.  Students must achieve an average grade of 74 o</w:t>
      </w:r>
      <w:r w:rsidR="00D50AD6">
        <w:t>r higher in order to achieve a s</w:t>
      </w:r>
      <w:r w:rsidRPr="00AA4166">
        <w:t xml:space="preserve">atisfactory course grade.  An Unsatisfactory grade may be assigned for late or missing quizzes.  Make-up opportunities are at the discretion of faculty.  </w:t>
      </w:r>
    </w:p>
    <w:p w:rsidR="007B3357" w:rsidRPr="00AA4166" w:rsidRDefault="007B3357" w:rsidP="007B3357"/>
    <w:p w:rsidR="007B3357" w:rsidRPr="00216DE1" w:rsidRDefault="007B3357" w:rsidP="007B3357">
      <w:pPr>
        <w:pStyle w:val="Default"/>
        <w:rPr>
          <w:rFonts w:ascii="Times New Roman" w:hAnsi="Times New Roman" w:cs="Times New Roman"/>
        </w:rPr>
      </w:pPr>
      <w:r w:rsidRPr="00216DE1">
        <w:rPr>
          <w:rFonts w:ascii="Times New Roman" w:hAnsi="Times New Roman" w:cs="Times New Roman"/>
        </w:rPr>
        <w:t>For more information on grades and grading policies, please refer to University’s grading polic</w:t>
      </w:r>
      <w:r>
        <w:rPr>
          <w:rFonts w:ascii="Times New Roman" w:hAnsi="Times New Roman" w:cs="Times New Roman"/>
        </w:rPr>
        <w:t>y</w:t>
      </w:r>
      <w:r w:rsidRPr="00216DE1">
        <w:rPr>
          <w:rFonts w:ascii="Times New Roman" w:hAnsi="Times New Roman" w:cs="Times New Roman"/>
        </w:rPr>
        <w:t>:</w:t>
      </w:r>
    </w:p>
    <w:p w:rsidR="007B3357" w:rsidRPr="00216DE1" w:rsidRDefault="00E77092" w:rsidP="007B3357">
      <w:hyperlink r:id="rId24" w:history="1">
        <w:r w:rsidR="007B3357" w:rsidRPr="00216DE1">
          <w:rPr>
            <w:rStyle w:val="Hyperlink"/>
          </w:rPr>
          <w:t>https://catalog.ufl.edu/ugrad/current/regulations/info/grades.aspx</w:t>
        </w:r>
      </w:hyperlink>
    </w:p>
    <w:p w:rsidR="007B3357" w:rsidRDefault="007B3357" w:rsidP="007B3357">
      <w:pPr>
        <w:rPr>
          <w:u w:val="single"/>
        </w:rPr>
      </w:pPr>
    </w:p>
    <w:p w:rsidR="007B3357" w:rsidRDefault="007B3357" w:rsidP="007B3357">
      <w:pPr>
        <w:rPr>
          <w:u w:val="single"/>
        </w:rPr>
      </w:pPr>
      <w:r>
        <w:rPr>
          <w:u w:val="single"/>
        </w:rPr>
        <w:t>FACULTY EVALUATION</w:t>
      </w:r>
    </w:p>
    <w:p w:rsidR="007B3357" w:rsidRDefault="007B3357" w:rsidP="007B3357">
      <w:r>
        <w:t xml:space="preserve">Students are expected to provide feedback on the quality of instruction in this course based on ten criteria.  These evaluations are conducted online at </w:t>
      </w:r>
      <w:hyperlink r:id="rId25" w:history="1">
        <w:r>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26" w:history="1">
        <w:r>
          <w:rPr>
            <w:rStyle w:val="Hyperlink"/>
          </w:rPr>
          <w:t>https://evaluations.ufl.edu</w:t>
        </w:r>
      </w:hyperlink>
      <w:r>
        <w:t xml:space="preserve">.  </w:t>
      </w:r>
    </w:p>
    <w:p w:rsidR="007B3357" w:rsidRDefault="007B3357" w:rsidP="007B3357">
      <w:pPr>
        <w:rPr>
          <w:u w:val="single"/>
        </w:rPr>
      </w:pPr>
    </w:p>
    <w:p w:rsidR="007B3357" w:rsidRPr="0099229F" w:rsidRDefault="007B3357" w:rsidP="007B3357">
      <w:pPr>
        <w:rPr>
          <w:u w:val="single"/>
        </w:rPr>
      </w:pPr>
      <w:r w:rsidRPr="0099229F">
        <w:rPr>
          <w:u w:val="single"/>
        </w:rPr>
        <w:t>REQUIRED TEXTBOOKS</w:t>
      </w:r>
    </w:p>
    <w:p w:rsidR="00AD7E89" w:rsidRPr="0099229F" w:rsidRDefault="00AD7E89" w:rsidP="00AD7E89"/>
    <w:p w:rsidR="0024707A" w:rsidRPr="0099229F" w:rsidRDefault="0024707A" w:rsidP="0099229F">
      <w:pPr>
        <w:pStyle w:val="BodyTextIndent"/>
        <w:spacing w:line="480" w:lineRule="auto"/>
        <w:ind w:left="0"/>
        <w:rPr>
          <w:color w:val="000000"/>
        </w:rPr>
      </w:pPr>
      <w:proofErr w:type="gramStart"/>
      <w:r w:rsidRPr="0099229F">
        <w:rPr>
          <w:color w:val="000000"/>
        </w:rPr>
        <w:t>Elsevier.</w:t>
      </w:r>
      <w:proofErr w:type="gramEnd"/>
      <w:r w:rsidRPr="0099229F">
        <w:rPr>
          <w:color w:val="000000"/>
        </w:rPr>
        <w:t xml:space="preserve">  </w:t>
      </w:r>
      <w:proofErr w:type="gramStart"/>
      <w:r w:rsidR="00AD7E89" w:rsidRPr="0099229F">
        <w:rPr>
          <w:color w:val="000000"/>
        </w:rPr>
        <w:t>(2013). </w:t>
      </w:r>
      <w:proofErr w:type="spellStart"/>
      <w:r w:rsidRPr="0099229F">
        <w:rPr>
          <w:color w:val="000000"/>
          <w:u w:val="single"/>
        </w:rPr>
        <w:t>Simchart</w:t>
      </w:r>
      <w:proofErr w:type="spellEnd"/>
      <w:r w:rsidRPr="0099229F">
        <w:rPr>
          <w:color w:val="000000"/>
          <w:u w:val="single"/>
        </w:rPr>
        <w:t xml:space="preserve"> 1-Year</w:t>
      </w:r>
      <w:r w:rsidRPr="0099229F">
        <w:rPr>
          <w:color w:val="000000"/>
        </w:rPr>
        <w:t>.</w:t>
      </w:r>
      <w:proofErr w:type="gramEnd"/>
      <w:r w:rsidRPr="0099229F">
        <w:rPr>
          <w:color w:val="000000"/>
        </w:rPr>
        <w:t>  St. Louis:  Mosby.</w:t>
      </w:r>
    </w:p>
    <w:p w:rsidR="0024707A" w:rsidRPr="0099229F" w:rsidRDefault="0024707A" w:rsidP="0099229F">
      <w:pPr>
        <w:pStyle w:val="Default"/>
        <w:spacing w:line="480" w:lineRule="auto"/>
        <w:rPr>
          <w:rFonts w:ascii="Times New Roman" w:hAnsi="Times New Roman" w:cs="Times New Roman"/>
          <w:u w:val="single"/>
        </w:rPr>
      </w:pPr>
      <w:r w:rsidRPr="0099229F">
        <w:rPr>
          <w:rFonts w:ascii="Times New Roman" w:hAnsi="Times New Roman" w:cs="Times New Roman"/>
        </w:rPr>
        <w:t>Mosby’s</w:t>
      </w:r>
      <w:r w:rsidR="00AD7E89" w:rsidRPr="0099229F">
        <w:rPr>
          <w:rFonts w:ascii="Times New Roman" w:hAnsi="Times New Roman" w:cs="Times New Roman"/>
        </w:rPr>
        <w:t xml:space="preserve"> Nursing Video Skills. (2013). </w:t>
      </w:r>
      <w:r w:rsidRPr="0099229F">
        <w:rPr>
          <w:rFonts w:ascii="Times New Roman" w:hAnsi="Times New Roman" w:cs="Times New Roman"/>
          <w:u w:val="single"/>
        </w:rPr>
        <w:t xml:space="preserve">Basic, intermediate, &amp; advanced skills:  Student version </w:t>
      </w:r>
      <w:r w:rsidR="0099229F">
        <w:rPr>
          <w:rFonts w:ascii="Times New Roman" w:hAnsi="Times New Roman" w:cs="Times New Roman"/>
        </w:rPr>
        <w:tab/>
      </w:r>
      <w:r w:rsidRPr="0099229F">
        <w:rPr>
          <w:rFonts w:ascii="Times New Roman" w:hAnsi="Times New Roman" w:cs="Times New Roman"/>
          <w:u w:val="single"/>
        </w:rPr>
        <w:t>DVD 4</w:t>
      </w:r>
      <w:r w:rsidRPr="0099229F">
        <w:rPr>
          <w:rFonts w:ascii="Times New Roman" w:hAnsi="Times New Roman" w:cs="Times New Roman"/>
          <w:u w:val="single"/>
          <w:vertAlign w:val="superscript"/>
        </w:rPr>
        <w:t>th</w:t>
      </w:r>
      <w:r w:rsidRPr="0099229F">
        <w:rPr>
          <w:rFonts w:ascii="Times New Roman" w:hAnsi="Times New Roman" w:cs="Times New Roman"/>
          <w:u w:val="single"/>
        </w:rPr>
        <w:t xml:space="preserve"> </w:t>
      </w:r>
      <w:proofErr w:type="gramStart"/>
      <w:r w:rsidRPr="0099229F">
        <w:rPr>
          <w:rFonts w:ascii="Times New Roman" w:hAnsi="Times New Roman" w:cs="Times New Roman"/>
          <w:u w:val="single"/>
        </w:rPr>
        <w:t>ed</w:t>
      </w:r>
      <w:proofErr w:type="gramEnd"/>
      <w:r w:rsidRPr="0099229F">
        <w:rPr>
          <w:rFonts w:ascii="Times New Roman" w:hAnsi="Times New Roman" w:cs="Times New Roman"/>
          <w:u w:val="single"/>
        </w:rPr>
        <w:t>.</w:t>
      </w:r>
      <w:r w:rsidRPr="0099229F">
        <w:rPr>
          <w:rFonts w:ascii="Times New Roman" w:hAnsi="Times New Roman" w:cs="Times New Roman"/>
        </w:rPr>
        <w:t xml:space="preserve">  St. Louis: Mosby/Elsevier  </w:t>
      </w:r>
    </w:p>
    <w:p w:rsidR="0099229F" w:rsidRPr="0099229F" w:rsidRDefault="0099229F" w:rsidP="0099229F">
      <w:pPr>
        <w:pStyle w:val="Default"/>
        <w:spacing w:line="480" w:lineRule="auto"/>
        <w:rPr>
          <w:rFonts w:ascii="Times New Roman" w:hAnsi="Times New Roman" w:cs="Times New Roman"/>
          <w:u w:val="single"/>
        </w:rPr>
      </w:pPr>
      <w:r w:rsidRPr="0099229F">
        <w:rPr>
          <w:rFonts w:ascii="Times New Roman" w:hAnsi="Times New Roman" w:cs="Times New Roman"/>
          <w:u w:val="single"/>
        </w:rPr>
        <w:t>REQUIRED TEXTBOOKS (continued):</w:t>
      </w:r>
    </w:p>
    <w:p w:rsidR="0024707A" w:rsidRPr="0099229F" w:rsidRDefault="0024707A" w:rsidP="0099229F">
      <w:pPr>
        <w:pStyle w:val="Default"/>
        <w:spacing w:line="480" w:lineRule="auto"/>
        <w:rPr>
          <w:rFonts w:ascii="Times New Roman" w:hAnsi="Times New Roman" w:cs="Times New Roman"/>
        </w:rPr>
      </w:pPr>
      <w:proofErr w:type="gramStart"/>
      <w:r w:rsidRPr="0099229F">
        <w:rPr>
          <w:rFonts w:ascii="Times New Roman" w:hAnsi="Times New Roman" w:cs="Times New Roman"/>
        </w:rPr>
        <w:t>Perry, A.G. Potter,</w:t>
      </w:r>
      <w:r w:rsidR="00AD7E89" w:rsidRPr="0099229F">
        <w:rPr>
          <w:rFonts w:ascii="Times New Roman" w:hAnsi="Times New Roman" w:cs="Times New Roman"/>
        </w:rPr>
        <w:t xml:space="preserve"> P.A. &amp; </w:t>
      </w:r>
      <w:proofErr w:type="spellStart"/>
      <w:r w:rsidR="00AD7E89" w:rsidRPr="0099229F">
        <w:rPr>
          <w:rFonts w:ascii="Times New Roman" w:hAnsi="Times New Roman" w:cs="Times New Roman"/>
        </w:rPr>
        <w:t>Ostendorf</w:t>
      </w:r>
      <w:proofErr w:type="spellEnd"/>
      <w:r w:rsidR="00AD7E89" w:rsidRPr="0099229F">
        <w:rPr>
          <w:rFonts w:ascii="Times New Roman" w:hAnsi="Times New Roman" w:cs="Times New Roman"/>
        </w:rPr>
        <w:t>, W.</w:t>
      </w:r>
      <w:proofErr w:type="gramEnd"/>
      <w:r w:rsidR="00AD7E89" w:rsidRPr="0099229F">
        <w:rPr>
          <w:rFonts w:ascii="Times New Roman" w:hAnsi="Times New Roman" w:cs="Times New Roman"/>
        </w:rPr>
        <w:t>  (2013). </w:t>
      </w:r>
      <w:r w:rsidRPr="0099229F">
        <w:rPr>
          <w:rFonts w:ascii="Times New Roman" w:hAnsi="Times New Roman" w:cs="Times New Roman"/>
          <w:u w:val="single"/>
        </w:rPr>
        <w:t>Clinical nursing skills &amp; techniques</w:t>
      </w:r>
      <w:r w:rsidRPr="0099229F">
        <w:rPr>
          <w:rFonts w:ascii="Times New Roman" w:hAnsi="Times New Roman" w:cs="Times New Roman"/>
        </w:rPr>
        <w:t xml:space="preserve"> (8</w:t>
      </w:r>
      <w:r w:rsidRPr="0099229F">
        <w:rPr>
          <w:rFonts w:ascii="Times New Roman" w:hAnsi="Times New Roman" w:cs="Times New Roman"/>
          <w:vertAlign w:val="superscript"/>
        </w:rPr>
        <w:t>th</w:t>
      </w:r>
      <w:r w:rsidRPr="0099229F">
        <w:rPr>
          <w:rFonts w:ascii="Times New Roman" w:hAnsi="Times New Roman" w:cs="Times New Roman"/>
        </w:rPr>
        <w:t xml:space="preserve"> </w:t>
      </w:r>
      <w:r w:rsidR="0099229F">
        <w:rPr>
          <w:rFonts w:ascii="Times New Roman" w:hAnsi="Times New Roman" w:cs="Times New Roman"/>
        </w:rPr>
        <w:tab/>
      </w:r>
      <w:proofErr w:type="gramStart"/>
      <w:r w:rsidRPr="0099229F">
        <w:rPr>
          <w:rFonts w:ascii="Times New Roman" w:hAnsi="Times New Roman" w:cs="Times New Roman"/>
        </w:rPr>
        <w:t>ed</w:t>
      </w:r>
      <w:proofErr w:type="gramEnd"/>
      <w:r w:rsidRPr="0099229F">
        <w:rPr>
          <w:rFonts w:ascii="Times New Roman" w:hAnsi="Times New Roman" w:cs="Times New Roman"/>
        </w:rPr>
        <w:t xml:space="preserve">.).  St. Louis: Mosby/Elsevier       </w:t>
      </w:r>
    </w:p>
    <w:p w:rsidR="0024707A" w:rsidRPr="0099229F" w:rsidRDefault="0024707A" w:rsidP="0099229F">
      <w:pPr>
        <w:pStyle w:val="PlainText"/>
        <w:spacing w:line="480" w:lineRule="auto"/>
        <w:rPr>
          <w:rFonts w:ascii="Times New Roman" w:hAnsi="Times New Roman" w:cs="Times New Roman"/>
          <w:sz w:val="24"/>
          <w:szCs w:val="24"/>
        </w:rPr>
      </w:pPr>
      <w:proofErr w:type="gramStart"/>
      <w:r w:rsidRPr="0099229F">
        <w:rPr>
          <w:rFonts w:ascii="Times New Roman" w:hAnsi="Times New Roman" w:cs="Times New Roman"/>
          <w:sz w:val="24"/>
          <w:szCs w:val="24"/>
        </w:rPr>
        <w:t xml:space="preserve">Perry, S., </w:t>
      </w:r>
      <w:proofErr w:type="spellStart"/>
      <w:r w:rsidRPr="0099229F">
        <w:rPr>
          <w:rFonts w:ascii="Times New Roman" w:hAnsi="Times New Roman" w:cs="Times New Roman"/>
          <w:sz w:val="24"/>
          <w:szCs w:val="24"/>
        </w:rPr>
        <w:t>Hockenberry</w:t>
      </w:r>
      <w:proofErr w:type="spellEnd"/>
      <w:r w:rsidRPr="0099229F">
        <w:rPr>
          <w:rFonts w:ascii="Times New Roman" w:hAnsi="Times New Roman" w:cs="Times New Roman"/>
          <w:sz w:val="24"/>
          <w:szCs w:val="24"/>
        </w:rPr>
        <w:t xml:space="preserve">, M., </w:t>
      </w:r>
      <w:proofErr w:type="spellStart"/>
      <w:r w:rsidRPr="0099229F">
        <w:rPr>
          <w:rFonts w:ascii="Times New Roman" w:hAnsi="Times New Roman" w:cs="Times New Roman"/>
          <w:sz w:val="24"/>
          <w:szCs w:val="24"/>
        </w:rPr>
        <w:t>Lowdermilk</w:t>
      </w:r>
      <w:proofErr w:type="spellEnd"/>
      <w:r w:rsidRPr="0099229F">
        <w:rPr>
          <w:rFonts w:ascii="Times New Roman" w:hAnsi="Times New Roman" w:cs="Times New Roman"/>
          <w:sz w:val="24"/>
          <w:szCs w:val="24"/>
        </w:rPr>
        <w:t>, D., &amp; Wilson, D.</w:t>
      </w:r>
      <w:proofErr w:type="gramEnd"/>
      <w:r w:rsidRPr="0099229F">
        <w:rPr>
          <w:rFonts w:ascii="Times New Roman" w:hAnsi="Times New Roman" w:cs="Times New Roman"/>
          <w:sz w:val="24"/>
          <w:szCs w:val="24"/>
        </w:rPr>
        <w:t xml:space="preserve">  (2014). </w:t>
      </w:r>
      <w:r w:rsidRPr="0099229F">
        <w:rPr>
          <w:rFonts w:ascii="Times New Roman" w:hAnsi="Times New Roman" w:cs="Times New Roman"/>
          <w:sz w:val="24"/>
          <w:szCs w:val="24"/>
          <w:u w:val="single"/>
        </w:rPr>
        <w:t>Maternal child nursing care</w:t>
      </w:r>
      <w:r w:rsidRPr="0099229F">
        <w:rPr>
          <w:rFonts w:ascii="Times New Roman" w:hAnsi="Times New Roman" w:cs="Times New Roman"/>
          <w:sz w:val="24"/>
          <w:szCs w:val="24"/>
        </w:rPr>
        <w:t xml:space="preserve"> </w:t>
      </w:r>
      <w:r w:rsidR="0099229F">
        <w:rPr>
          <w:rFonts w:ascii="Times New Roman" w:hAnsi="Times New Roman" w:cs="Times New Roman"/>
          <w:sz w:val="24"/>
          <w:szCs w:val="24"/>
        </w:rPr>
        <w:tab/>
      </w:r>
      <w:r w:rsidRPr="0099229F">
        <w:rPr>
          <w:rFonts w:ascii="Times New Roman" w:hAnsi="Times New Roman" w:cs="Times New Roman"/>
          <w:sz w:val="24"/>
          <w:szCs w:val="24"/>
        </w:rPr>
        <w:t>(5</w:t>
      </w:r>
      <w:r w:rsidRPr="0099229F">
        <w:rPr>
          <w:rFonts w:ascii="Times New Roman" w:hAnsi="Times New Roman" w:cs="Times New Roman"/>
          <w:sz w:val="24"/>
          <w:szCs w:val="24"/>
          <w:vertAlign w:val="superscript"/>
        </w:rPr>
        <w:t>th</w:t>
      </w:r>
      <w:r w:rsidRPr="0099229F">
        <w:rPr>
          <w:rFonts w:ascii="Times New Roman" w:hAnsi="Times New Roman" w:cs="Times New Roman"/>
          <w:sz w:val="24"/>
          <w:szCs w:val="24"/>
        </w:rPr>
        <w:t xml:space="preserve"> </w:t>
      </w:r>
      <w:proofErr w:type="gramStart"/>
      <w:r w:rsidRPr="0099229F">
        <w:rPr>
          <w:rFonts w:ascii="Times New Roman" w:hAnsi="Times New Roman" w:cs="Times New Roman"/>
          <w:sz w:val="24"/>
          <w:szCs w:val="24"/>
        </w:rPr>
        <w:t>ed</w:t>
      </w:r>
      <w:proofErr w:type="gramEnd"/>
      <w:r w:rsidRPr="0099229F">
        <w:rPr>
          <w:rFonts w:ascii="Times New Roman" w:hAnsi="Times New Roman" w:cs="Times New Roman"/>
          <w:sz w:val="24"/>
          <w:szCs w:val="24"/>
        </w:rPr>
        <w:t>.).Maryland Heights, MO: Mosby.</w:t>
      </w:r>
      <w:r w:rsidRPr="0099229F">
        <w:rPr>
          <w:sz w:val="24"/>
          <w:szCs w:val="24"/>
        </w:rPr>
        <w:t xml:space="preserve">  </w:t>
      </w:r>
    </w:p>
    <w:p w:rsidR="00AD7E89" w:rsidRPr="0099229F" w:rsidRDefault="0024707A" w:rsidP="0099229F">
      <w:pPr>
        <w:spacing w:line="480" w:lineRule="auto"/>
        <w:jc w:val="both"/>
      </w:pPr>
      <w:proofErr w:type="gramStart"/>
      <w:r w:rsidRPr="0099229F">
        <w:t>Potter, P. A. &amp; Perry, A.G.</w:t>
      </w:r>
      <w:proofErr w:type="gramEnd"/>
      <w:r w:rsidRPr="0099229F">
        <w:t>  (201</w:t>
      </w:r>
      <w:r w:rsidR="00AD7E89" w:rsidRPr="0099229F">
        <w:t>3). </w:t>
      </w:r>
      <w:r w:rsidRPr="0099229F">
        <w:rPr>
          <w:u w:val="single"/>
        </w:rPr>
        <w:t>Fundamentals of nursing</w:t>
      </w:r>
      <w:r w:rsidRPr="0099229F">
        <w:t xml:space="preserve"> (8</w:t>
      </w:r>
      <w:r w:rsidRPr="0099229F">
        <w:rPr>
          <w:vertAlign w:val="superscript"/>
        </w:rPr>
        <w:t>th</w:t>
      </w:r>
      <w:r w:rsidRPr="0099229F">
        <w:t xml:space="preserve"> </w:t>
      </w:r>
      <w:proofErr w:type="gramStart"/>
      <w:r w:rsidRPr="0099229F">
        <w:t>ed</w:t>
      </w:r>
      <w:proofErr w:type="gramEnd"/>
      <w:r w:rsidRPr="0099229F">
        <w:t xml:space="preserve">.).  St. Louis: </w:t>
      </w:r>
    </w:p>
    <w:p w:rsidR="0024707A" w:rsidRPr="0099229F" w:rsidRDefault="00AD7E89" w:rsidP="0099229F">
      <w:pPr>
        <w:spacing w:line="480" w:lineRule="auto"/>
        <w:jc w:val="both"/>
      </w:pPr>
      <w:r w:rsidRPr="0099229F">
        <w:tab/>
      </w:r>
      <w:r w:rsidR="0024707A" w:rsidRPr="0099229F">
        <w:t xml:space="preserve">Mosby/Elsevier       </w:t>
      </w:r>
    </w:p>
    <w:p w:rsidR="00AD7E89" w:rsidRPr="0099229F" w:rsidRDefault="0024707A" w:rsidP="0099229F">
      <w:pPr>
        <w:spacing w:line="480" w:lineRule="auto"/>
        <w:jc w:val="both"/>
      </w:pPr>
      <w:r w:rsidRPr="0099229F">
        <w:t>     </w:t>
      </w:r>
      <w:proofErr w:type="spellStart"/>
      <w:r w:rsidR="00AD7E89" w:rsidRPr="0099229F">
        <w:t>Silvestri</w:t>
      </w:r>
      <w:proofErr w:type="spellEnd"/>
      <w:r w:rsidR="00AD7E89" w:rsidRPr="0099229F">
        <w:t>, L.A.  (2014). </w:t>
      </w:r>
      <w:r w:rsidR="00AD7E89" w:rsidRPr="0099229F">
        <w:rPr>
          <w:u w:val="single"/>
        </w:rPr>
        <w:t>Saunders comprehensive review for the NCLEX-RN examination</w:t>
      </w:r>
      <w:r w:rsidR="00AD7E89" w:rsidRPr="0099229F">
        <w:t xml:space="preserve"> (6</w:t>
      </w:r>
      <w:r w:rsidR="00AD7E89" w:rsidRPr="0099229F">
        <w:rPr>
          <w:vertAlign w:val="superscript"/>
        </w:rPr>
        <w:t>th</w:t>
      </w:r>
      <w:r w:rsidR="00AD7E89" w:rsidRPr="0099229F">
        <w:t xml:space="preserve"> </w:t>
      </w:r>
    </w:p>
    <w:p w:rsidR="00AD7E89" w:rsidRPr="0099229F" w:rsidRDefault="00AD7E89" w:rsidP="0099229F">
      <w:pPr>
        <w:spacing w:line="480" w:lineRule="auto"/>
        <w:rPr>
          <w:color w:val="000000"/>
        </w:rPr>
      </w:pPr>
      <w:r w:rsidRPr="0099229F">
        <w:tab/>
      </w:r>
      <w:proofErr w:type="gramStart"/>
      <w:r w:rsidRPr="0099229F">
        <w:t>ed</w:t>
      </w:r>
      <w:proofErr w:type="gramEnd"/>
      <w:r w:rsidRPr="0099229F">
        <w:t xml:space="preserve">.). </w:t>
      </w:r>
      <w:r w:rsidRPr="0099229F">
        <w:rPr>
          <w:color w:val="000000"/>
        </w:rPr>
        <w:t xml:space="preserve">St. Louis, MO: Saunders.   </w:t>
      </w:r>
    </w:p>
    <w:p w:rsidR="00AD7E89" w:rsidRDefault="0024707A" w:rsidP="0099229F">
      <w:pPr>
        <w:spacing w:line="480" w:lineRule="auto"/>
        <w:jc w:val="both"/>
        <w:rPr>
          <w:u w:val="single"/>
        </w:rPr>
      </w:pPr>
      <w:r w:rsidRPr="0024707A">
        <w:t xml:space="preserve">Townsend, M.C. (2014). </w:t>
      </w:r>
      <w:r w:rsidRPr="0024707A">
        <w:rPr>
          <w:u w:val="single"/>
        </w:rPr>
        <w:t xml:space="preserve">Essentials of psychiatric mental health nursing: Concepts of care in </w:t>
      </w:r>
    </w:p>
    <w:p w:rsidR="00AD7E89" w:rsidRPr="0099229F" w:rsidRDefault="00AD7E89" w:rsidP="0099229F">
      <w:pPr>
        <w:spacing w:line="480" w:lineRule="auto"/>
        <w:jc w:val="both"/>
        <w:rPr>
          <w:b/>
          <w:bCs/>
          <w:color w:val="000000"/>
        </w:rPr>
      </w:pPr>
      <w:r w:rsidRPr="00AD7E89">
        <w:tab/>
      </w:r>
      <w:proofErr w:type="gramStart"/>
      <w:r w:rsidR="0024707A" w:rsidRPr="0024707A">
        <w:rPr>
          <w:u w:val="single"/>
        </w:rPr>
        <w:t>evidence-based</w:t>
      </w:r>
      <w:proofErr w:type="gramEnd"/>
      <w:r w:rsidR="0024707A" w:rsidRPr="0024707A">
        <w:rPr>
          <w:u w:val="single"/>
        </w:rPr>
        <w:t xml:space="preserve"> practice</w:t>
      </w:r>
      <w:r w:rsidR="0024707A" w:rsidRPr="0024707A">
        <w:t xml:space="preserve"> (6th ed.). Philadelphia: FA Davis.   </w:t>
      </w:r>
    </w:p>
    <w:p w:rsidR="007B3357" w:rsidRPr="007B3357" w:rsidRDefault="007B3357" w:rsidP="007B3357">
      <w:pPr>
        <w:rPr>
          <w:u w:val="single"/>
        </w:rPr>
      </w:pPr>
      <w:r w:rsidRPr="007B3357">
        <w:rPr>
          <w:u w:val="single"/>
        </w:rPr>
        <w:t>RECOMMENDED TEXTBOOKS</w:t>
      </w:r>
    </w:p>
    <w:p w:rsidR="007B3357" w:rsidRPr="007B3357" w:rsidRDefault="007B3357" w:rsidP="007B3357"/>
    <w:p w:rsidR="007B3357" w:rsidRPr="003C642A" w:rsidRDefault="007B3357" w:rsidP="007B3357">
      <w:pPr>
        <w:rPr>
          <w:u w:val="single"/>
        </w:rPr>
      </w:pPr>
      <w:r w:rsidRPr="007B3357">
        <w:t>Books from NUR 3138; NUR 3069C</w:t>
      </w:r>
    </w:p>
    <w:p w:rsidR="007B3357" w:rsidRDefault="007B3357" w:rsidP="007B3357">
      <w:pPr>
        <w:rPr>
          <w:u w:val="single"/>
        </w:rPr>
      </w:pPr>
    </w:p>
    <w:tbl>
      <w:tblPr>
        <w:tblW w:w="0" w:type="auto"/>
        <w:tblInd w:w="-72" w:type="dxa"/>
        <w:tblLayout w:type="fixed"/>
        <w:tblLook w:val="0000" w:firstRow="0" w:lastRow="0" w:firstColumn="0" w:lastColumn="0" w:noHBand="0" w:noVBand="0"/>
      </w:tblPr>
      <w:tblGrid>
        <w:gridCol w:w="1350"/>
        <w:gridCol w:w="3600"/>
        <w:gridCol w:w="4410"/>
      </w:tblGrid>
      <w:tr w:rsidR="007B3357" w:rsidRPr="00D03D09" w:rsidTr="00E52CDB">
        <w:trPr>
          <w:cantSplit/>
        </w:trPr>
        <w:tc>
          <w:tcPr>
            <w:tcW w:w="1350" w:type="dxa"/>
          </w:tcPr>
          <w:p w:rsidR="007B3357" w:rsidRPr="00D03D09" w:rsidRDefault="007B3357" w:rsidP="00E52C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03D09">
              <w:t>Approved:</w:t>
            </w:r>
          </w:p>
        </w:tc>
        <w:tc>
          <w:tcPr>
            <w:tcW w:w="3600" w:type="dxa"/>
          </w:tcPr>
          <w:p w:rsidR="007B3357" w:rsidRPr="00D03D09" w:rsidRDefault="007B3357" w:rsidP="00E52C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 xml:space="preserve">Academic Affairs </w:t>
            </w:r>
            <w:r>
              <w:t>C</w:t>
            </w:r>
            <w:r w:rsidRPr="00D03D09">
              <w:t>ommittee:</w:t>
            </w:r>
          </w:p>
          <w:p w:rsidR="007B3357" w:rsidRPr="00D03D09" w:rsidRDefault="007B3357" w:rsidP="00E52C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t xml:space="preserve">General </w:t>
            </w:r>
            <w:r w:rsidRPr="00D03D09">
              <w:t>Faculty:</w:t>
            </w:r>
          </w:p>
          <w:p w:rsidR="007B3357" w:rsidRPr="00D03D09" w:rsidRDefault="007B3357" w:rsidP="00E52C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UF Curriculum</w:t>
            </w:r>
            <w:r>
              <w:t xml:space="preserve"> Committee</w:t>
            </w:r>
            <w:r w:rsidRPr="00D03D09">
              <w:t>:</w:t>
            </w:r>
          </w:p>
        </w:tc>
        <w:tc>
          <w:tcPr>
            <w:tcW w:w="4410" w:type="dxa"/>
          </w:tcPr>
          <w:p w:rsidR="007B3357" w:rsidRDefault="007B3357" w:rsidP="00E52C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02/12; 02/14</w:t>
            </w:r>
          </w:p>
          <w:p w:rsidR="007B3357" w:rsidRPr="00D03D09" w:rsidRDefault="007B3357" w:rsidP="00E52C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03/12; 02/14</w:t>
            </w:r>
          </w:p>
          <w:p w:rsidR="007B3357" w:rsidRPr="00D03D09" w:rsidRDefault="007B3357" w:rsidP="00E52C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 04/12</w:t>
            </w:r>
          </w:p>
        </w:tc>
      </w:tr>
    </w:tbl>
    <w:p w:rsidR="007B3357" w:rsidRPr="00FF65CC" w:rsidRDefault="007B3357" w:rsidP="007B3357"/>
    <w:p w:rsidR="00F268D5" w:rsidRDefault="00F268D5"/>
    <w:sectPr w:rsidR="00F268D5" w:rsidSect="008248B1">
      <w:headerReference w:type="even" r:id="rId27"/>
      <w:headerReference w:type="default" r:id="rId28"/>
      <w:footerReference w:type="default" r:id="rId2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91" w:rsidRDefault="004A5791">
      <w:r>
        <w:separator/>
      </w:r>
    </w:p>
  </w:endnote>
  <w:endnote w:type="continuationSeparator" w:id="0">
    <w:p w:rsidR="004A5791" w:rsidRDefault="004A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9F" w:rsidRPr="001170A4" w:rsidRDefault="001170A4">
    <w:pPr>
      <w:pStyle w:val="Footer"/>
      <w:rPr>
        <w:sz w:val="16"/>
        <w:szCs w:val="16"/>
      </w:rPr>
    </w:pPr>
    <w:r w:rsidRPr="001170A4">
      <w:rPr>
        <w:sz w:val="16"/>
        <w:szCs w:val="16"/>
      </w:rPr>
      <w:fldChar w:fldCharType="begin"/>
    </w:r>
    <w:r w:rsidRPr="001170A4">
      <w:rPr>
        <w:sz w:val="16"/>
        <w:szCs w:val="16"/>
      </w:rPr>
      <w:instrText xml:space="preserve"> FILENAME  \* Lower \p  \* MERGEFORMAT </w:instrText>
    </w:r>
    <w:r w:rsidRPr="001170A4">
      <w:rPr>
        <w:sz w:val="16"/>
        <w:szCs w:val="16"/>
      </w:rPr>
      <w:fldChar w:fldCharType="separate"/>
    </w:r>
    <w:r>
      <w:rPr>
        <w:noProof/>
        <w:sz w:val="16"/>
        <w:szCs w:val="16"/>
      </w:rPr>
      <w:t>h:\faculty work\summer 2014\nur3138c all sections.docx</w:t>
    </w:r>
    <w:r w:rsidRPr="001170A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91" w:rsidRDefault="004A5791">
      <w:r>
        <w:separator/>
      </w:r>
    </w:p>
  </w:footnote>
  <w:footnote w:type="continuationSeparator" w:id="0">
    <w:p w:rsidR="004A5791" w:rsidRDefault="004A5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96" w:rsidRDefault="00AA4166" w:rsidP="005F0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196" w:rsidRDefault="00E77092" w:rsidP="000B02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96" w:rsidRPr="00371E50" w:rsidRDefault="00E77092" w:rsidP="008125DD">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27E"/>
    <w:multiLevelType w:val="hybridMultilevel"/>
    <w:tmpl w:val="6B2295EA"/>
    <w:lvl w:ilvl="0" w:tplc="3844D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E012C4"/>
    <w:multiLevelType w:val="hybridMultilevel"/>
    <w:tmpl w:val="630E70F2"/>
    <w:lvl w:ilvl="0" w:tplc="04E4F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462E48"/>
    <w:multiLevelType w:val="hybridMultilevel"/>
    <w:tmpl w:val="11F67D22"/>
    <w:lvl w:ilvl="0" w:tplc="AE069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401FF7"/>
    <w:multiLevelType w:val="hybridMultilevel"/>
    <w:tmpl w:val="AEE8959A"/>
    <w:lvl w:ilvl="0" w:tplc="E138B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6D6B84"/>
    <w:multiLevelType w:val="hybridMultilevel"/>
    <w:tmpl w:val="711CDCDC"/>
    <w:lvl w:ilvl="0" w:tplc="7F345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57"/>
    <w:rsid w:val="001170A4"/>
    <w:rsid w:val="001450DF"/>
    <w:rsid w:val="00194078"/>
    <w:rsid w:val="001C6C7F"/>
    <w:rsid w:val="0024707A"/>
    <w:rsid w:val="002503AD"/>
    <w:rsid w:val="004711F3"/>
    <w:rsid w:val="004A5791"/>
    <w:rsid w:val="007B3357"/>
    <w:rsid w:val="0097186D"/>
    <w:rsid w:val="00987136"/>
    <w:rsid w:val="0099229F"/>
    <w:rsid w:val="00A63C77"/>
    <w:rsid w:val="00AA4166"/>
    <w:rsid w:val="00AD7E89"/>
    <w:rsid w:val="00D50AD6"/>
    <w:rsid w:val="00E77092"/>
    <w:rsid w:val="00F02C87"/>
    <w:rsid w:val="00F268D5"/>
    <w:rsid w:val="00F6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3357"/>
    <w:pPr>
      <w:keepNext/>
      <w:widowControl w:val="0"/>
      <w:snapToGrid w:val="0"/>
      <w:outlineLvl w:val="0"/>
    </w:pPr>
    <w:rPr>
      <w:rFonts w:ascii="Helvetica" w:hAnsi="Helvetic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357"/>
    <w:rPr>
      <w:rFonts w:ascii="Helvetica" w:eastAsia="Times New Roman" w:hAnsi="Helvetica" w:cs="Times New Roman"/>
      <w:szCs w:val="20"/>
      <w:u w:val="single"/>
    </w:rPr>
  </w:style>
  <w:style w:type="character" w:styleId="Hyperlink">
    <w:name w:val="Hyperlink"/>
    <w:basedOn w:val="DefaultParagraphFont"/>
    <w:rsid w:val="007B3357"/>
    <w:rPr>
      <w:color w:val="0000FF"/>
      <w:u w:val="single"/>
    </w:rPr>
  </w:style>
  <w:style w:type="paragraph" w:styleId="Header">
    <w:name w:val="header"/>
    <w:basedOn w:val="Normal"/>
    <w:link w:val="HeaderChar"/>
    <w:uiPriority w:val="99"/>
    <w:rsid w:val="007B3357"/>
    <w:pPr>
      <w:tabs>
        <w:tab w:val="center" w:pos="4320"/>
        <w:tab w:val="right" w:pos="8640"/>
      </w:tabs>
    </w:pPr>
  </w:style>
  <w:style w:type="character" w:customStyle="1" w:styleId="HeaderChar">
    <w:name w:val="Header Char"/>
    <w:basedOn w:val="DefaultParagraphFont"/>
    <w:link w:val="Header"/>
    <w:uiPriority w:val="99"/>
    <w:rsid w:val="007B3357"/>
    <w:rPr>
      <w:rFonts w:ascii="Times New Roman" w:eastAsia="Times New Roman" w:hAnsi="Times New Roman" w:cs="Times New Roman"/>
      <w:sz w:val="24"/>
      <w:szCs w:val="24"/>
    </w:rPr>
  </w:style>
  <w:style w:type="character" w:styleId="PageNumber">
    <w:name w:val="page number"/>
    <w:basedOn w:val="DefaultParagraphFont"/>
    <w:rsid w:val="007B3357"/>
  </w:style>
  <w:style w:type="paragraph" w:styleId="ListParagraph">
    <w:name w:val="List Paragraph"/>
    <w:basedOn w:val="Normal"/>
    <w:uiPriority w:val="34"/>
    <w:qFormat/>
    <w:rsid w:val="007B3357"/>
    <w:pPr>
      <w:ind w:left="720"/>
    </w:pPr>
  </w:style>
  <w:style w:type="paragraph" w:styleId="BodyTextIndent2">
    <w:name w:val="Body Text Indent 2"/>
    <w:basedOn w:val="Normal"/>
    <w:link w:val="BodyTextIndent2Char"/>
    <w:rsid w:val="007B3357"/>
    <w:pPr>
      <w:spacing w:after="120" w:line="480" w:lineRule="auto"/>
      <w:ind w:left="360"/>
    </w:pPr>
  </w:style>
  <w:style w:type="character" w:customStyle="1" w:styleId="BodyTextIndent2Char">
    <w:name w:val="Body Text Indent 2 Char"/>
    <w:basedOn w:val="DefaultParagraphFont"/>
    <w:link w:val="BodyTextIndent2"/>
    <w:rsid w:val="007B3357"/>
    <w:rPr>
      <w:rFonts w:ascii="Times New Roman" w:eastAsia="Times New Roman" w:hAnsi="Times New Roman" w:cs="Times New Roman"/>
      <w:sz w:val="24"/>
      <w:szCs w:val="24"/>
    </w:rPr>
  </w:style>
  <w:style w:type="paragraph" w:customStyle="1" w:styleId="Default">
    <w:name w:val="Default"/>
    <w:rsid w:val="007B335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ormal1">
    <w:name w:val="normal1"/>
    <w:basedOn w:val="DefaultParagraphFont"/>
    <w:rsid w:val="007B3357"/>
    <w:rPr>
      <w:rFonts w:ascii="Tahoma" w:hAnsi="Tahoma" w:cs="Tahoma" w:hint="default"/>
      <w:color w:val="444444"/>
      <w:sz w:val="18"/>
      <w:szCs w:val="18"/>
    </w:rPr>
  </w:style>
  <w:style w:type="paragraph" w:styleId="BalloonText">
    <w:name w:val="Balloon Text"/>
    <w:basedOn w:val="Normal"/>
    <w:link w:val="BalloonTextChar"/>
    <w:uiPriority w:val="99"/>
    <w:semiHidden/>
    <w:unhideWhenUsed/>
    <w:rsid w:val="002503AD"/>
    <w:rPr>
      <w:rFonts w:ascii="Tahoma" w:hAnsi="Tahoma" w:cs="Tahoma"/>
      <w:sz w:val="16"/>
      <w:szCs w:val="16"/>
    </w:rPr>
  </w:style>
  <w:style w:type="character" w:customStyle="1" w:styleId="BalloonTextChar">
    <w:name w:val="Balloon Text Char"/>
    <w:basedOn w:val="DefaultParagraphFont"/>
    <w:link w:val="BalloonText"/>
    <w:uiPriority w:val="99"/>
    <w:semiHidden/>
    <w:rsid w:val="002503AD"/>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24707A"/>
    <w:pPr>
      <w:spacing w:after="120"/>
      <w:ind w:left="360"/>
    </w:pPr>
  </w:style>
  <w:style w:type="character" w:customStyle="1" w:styleId="BodyTextIndentChar">
    <w:name w:val="Body Text Indent Char"/>
    <w:basedOn w:val="DefaultParagraphFont"/>
    <w:link w:val="BodyTextIndent"/>
    <w:uiPriority w:val="99"/>
    <w:semiHidden/>
    <w:rsid w:val="0024707A"/>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4707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07A"/>
    <w:rPr>
      <w:rFonts w:ascii="Consolas" w:hAnsi="Consolas" w:cs="Consolas"/>
      <w:sz w:val="21"/>
      <w:szCs w:val="21"/>
    </w:rPr>
  </w:style>
  <w:style w:type="paragraph" w:styleId="Footer">
    <w:name w:val="footer"/>
    <w:basedOn w:val="Normal"/>
    <w:link w:val="FooterChar"/>
    <w:uiPriority w:val="99"/>
    <w:unhideWhenUsed/>
    <w:rsid w:val="0099229F"/>
    <w:pPr>
      <w:tabs>
        <w:tab w:val="center" w:pos="4680"/>
        <w:tab w:val="right" w:pos="9360"/>
      </w:tabs>
    </w:pPr>
  </w:style>
  <w:style w:type="character" w:customStyle="1" w:styleId="FooterChar">
    <w:name w:val="Footer Char"/>
    <w:basedOn w:val="DefaultParagraphFont"/>
    <w:link w:val="Footer"/>
    <w:uiPriority w:val="99"/>
    <w:rsid w:val="009922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3357"/>
    <w:pPr>
      <w:keepNext/>
      <w:widowControl w:val="0"/>
      <w:snapToGrid w:val="0"/>
      <w:outlineLvl w:val="0"/>
    </w:pPr>
    <w:rPr>
      <w:rFonts w:ascii="Helvetica" w:hAnsi="Helvetic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357"/>
    <w:rPr>
      <w:rFonts w:ascii="Helvetica" w:eastAsia="Times New Roman" w:hAnsi="Helvetica" w:cs="Times New Roman"/>
      <w:szCs w:val="20"/>
      <w:u w:val="single"/>
    </w:rPr>
  </w:style>
  <w:style w:type="character" w:styleId="Hyperlink">
    <w:name w:val="Hyperlink"/>
    <w:basedOn w:val="DefaultParagraphFont"/>
    <w:rsid w:val="007B3357"/>
    <w:rPr>
      <w:color w:val="0000FF"/>
      <w:u w:val="single"/>
    </w:rPr>
  </w:style>
  <w:style w:type="paragraph" w:styleId="Header">
    <w:name w:val="header"/>
    <w:basedOn w:val="Normal"/>
    <w:link w:val="HeaderChar"/>
    <w:uiPriority w:val="99"/>
    <w:rsid w:val="007B3357"/>
    <w:pPr>
      <w:tabs>
        <w:tab w:val="center" w:pos="4320"/>
        <w:tab w:val="right" w:pos="8640"/>
      </w:tabs>
    </w:pPr>
  </w:style>
  <w:style w:type="character" w:customStyle="1" w:styleId="HeaderChar">
    <w:name w:val="Header Char"/>
    <w:basedOn w:val="DefaultParagraphFont"/>
    <w:link w:val="Header"/>
    <w:uiPriority w:val="99"/>
    <w:rsid w:val="007B3357"/>
    <w:rPr>
      <w:rFonts w:ascii="Times New Roman" w:eastAsia="Times New Roman" w:hAnsi="Times New Roman" w:cs="Times New Roman"/>
      <w:sz w:val="24"/>
      <w:szCs w:val="24"/>
    </w:rPr>
  </w:style>
  <w:style w:type="character" w:styleId="PageNumber">
    <w:name w:val="page number"/>
    <w:basedOn w:val="DefaultParagraphFont"/>
    <w:rsid w:val="007B3357"/>
  </w:style>
  <w:style w:type="paragraph" w:styleId="ListParagraph">
    <w:name w:val="List Paragraph"/>
    <w:basedOn w:val="Normal"/>
    <w:uiPriority w:val="34"/>
    <w:qFormat/>
    <w:rsid w:val="007B3357"/>
    <w:pPr>
      <w:ind w:left="720"/>
    </w:pPr>
  </w:style>
  <w:style w:type="paragraph" w:styleId="BodyTextIndent2">
    <w:name w:val="Body Text Indent 2"/>
    <w:basedOn w:val="Normal"/>
    <w:link w:val="BodyTextIndent2Char"/>
    <w:rsid w:val="007B3357"/>
    <w:pPr>
      <w:spacing w:after="120" w:line="480" w:lineRule="auto"/>
      <w:ind w:left="360"/>
    </w:pPr>
  </w:style>
  <w:style w:type="character" w:customStyle="1" w:styleId="BodyTextIndent2Char">
    <w:name w:val="Body Text Indent 2 Char"/>
    <w:basedOn w:val="DefaultParagraphFont"/>
    <w:link w:val="BodyTextIndent2"/>
    <w:rsid w:val="007B3357"/>
    <w:rPr>
      <w:rFonts w:ascii="Times New Roman" w:eastAsia="Times New Roman" w:hAnsi="Times New Roman" w:cs="Times New Roman"/>
      <w:sz w:val="24"/>
      <w:szCs w:val="24"/>
    </w:rPr>
  </w:style>
  <w:style w:type="paragraph" w:customStyle="1" w:styleId="Default">
    <w:name w:val="Default"/>
    <w:rsid w:val="007B335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ormal1">
    <w:name w:val="normal1"/>
    <w:basedOn w:val="DefaultParagraphFont"/>
    <w:rsid w:val="007B3357"/>
    <w:rPr>
      <w:rFonts w:ascii="Tahoma" w:hAnsi="Tahoma" w:cs="Tahoma" w:hint="default"/>
      <w:color w:val="444444"/>
      <w:sz w:val="18"/>
      <w:szCs w:val="18"/>
    </w:rPr>
  </w:style>
  <w:style w:type="paragraph" w:styleId="BalloonText">
    <w:name w:val="Balloon Text"/>
    <w:basedOn w:val="Normal"/>
    <w:link w:val="BalloonTextChar"/>
    <w:uiPriority w:val="99"/>
    <w:semiHidden/>
    <w:unhideWhenUsed/>
    <w:rsid w:val="002503AD"/>
    <w:rPr>
      <w:rFonts w:ascii="Tahoma" w:hAnsi="Tahoma" w:cs="Tahoma"/>
      <w:sz w:val="16"/>
      <w:szCs w:val="16"/>
    </w:rPr>
  </w:style>
  <w:style w:type="character" w:customStyle="1" w:styleId="BalloonTextChar">
    <w:name w:val="Balloon Text Char"/>
    <w:basedOn w:val="DefaultParagraphFont"/>
    <w:link w:val="BalloonText"/>
    <w:uiPriority w:val="99"/>
    <w:semiHidden/>
    <w:rsid w:val="002503AD"/>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24707A"/>
    <w:pPr>
      <w:spacing w:after="120"/>
      <w:ind w:left="360"/>
    </w:pPr>
  </w:style>
  <w:style w:type="character" w:customStyle="1" w:styleId="BodyTextIndentChar">
    <w:name w:val="Body Text Indent Char"/>
    <w:basedOn w:val="DefaultParagraphFont"/>
    <w:link w:val="BodyTextIndent"/>
    <w:uiPriority w:val="99"/>
    <w:semiHidden/>
    <w:rsid w:val="0024707A"/>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4707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07A"/>
    <w:rPr>
      <w:rFonts w:ascii="Consolas" w:hAnsi="Consolas" w:cs="Consolas"/>
      <w:sz w:val="21"/>
      <w:szCs w:val="21"/>
    </w:rPr>
  </w:style>
  <w:style w:type="paragraph" w:styleId="Footer">
    <w:name w:val="footer"/>
    <w:basedOn w:val="Normal"/>
    <w:link w:val="FooterChar"/>
    <w:uiPriority w:val="99"/>
    <w:unhideWhenUsed/>
    <w:rsid w:val="0099229F"/>
    <w:pPr>
      <w:tabs>
        <w:tab w:val="center" w:pos="4680"/>
        <w:tab w:val="right" w:pos="9360"/>
      </w:tabs>
    </w:pPr>
  </w:style>
  <w:style w:type="character" w:customStyle="1" w:styleId="FooterChar">
    <w:name w:val="Footer Char"/>
    <w:basedOn w:val="DefaultParagraphFont"/>
    <w:link w:val="Footer"/>
    <w:uiPriority w:val="99"/>
    <w:rsid w:val="009922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6752">
      <w:bodyDiv w:val="1"/>
      <w:marLeft w:val="0"/>
      <w:marRight w:val="0"/>
      <w:marTop w:val="0"/>
      <w:marBottom w:val="0"/>
      <w:divBdr>
        <w:top w:val="none" w:sz="0" w:space="0" w:color="auto"/>
        <w:left w:val="none" w:sz="0" w:space="0" w:color="auto"/>
        <w:bottom w:val="none" w:sz="0" w:space="0" w:color="auto"/>
        <w:right w:val="none" w:sz="0" w:space="0" w:color="auto"/>
      </w:divBdr>
    </w:div>
    <w:div w:id="8087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mng@ufl.edu" TargetMode="External"/><Relationship Id="rId13" Type="http://schemas.openxmlformats.org/officeDocument/2006/relationships/hyperlink" Target="mailto:ckrueger@ufl.edu" TargetMode="External"/><Relationship Id="rId18" Type="http://schemas.openxmlformats.org/officeDocument/2006/relationships/hyperlink" Target="http://lss.at.ufl.edu" TargetMode="External"/><Relationship Id="rId26" Type="http://schemas.openxmlformats.org/officeDocument/2006/relationships/hyperlink" Target="https://evaluations.ufl.edu" TargetMode="External"/><Relationship Id="rId3" Type="http://schemas.microsoft.com/office/2007/relationships/stylesWithEffects" Target="stylesWithEffects.xml"/><Relationship Id="rId21" Type="http://schemas.openxmlformats.org/officeDocument/2006/relationships/hyperlink" Target="http://www.counseling.ufl.edu/cwc/" TargetMode="External"/><Relationship Id="rId7" Type="http://schemas.openxmlformats.org/officeDocument/2006/relationships/endnotes" Target="endnotes.xml"/><Relationship Id="rId12" Type="http://schemas.openxmlformats.org/officeDocument/2006/relationships/hyperlink" Target="mailto:alkelley@ufl.edu" TargetMode="External"/><Relationship Id="rId17" Type="http://schemas.openxmlformats.org/officeDocument/2006/relationships/hyperlink" Target="mailto:greggac@ufl.edu" TargetMode="External"/><Relationship Id="rId25" Type="http://schemas.openxmlformats.org/officeDocument/2006/relationships/hyperlink" Target="https://evaluations.ufl.edu" TargetMode="External"/><Relationship Id="rId2" Type="http://schemas.openxmlformats.org/officeDocument/2006/relationships/styles" Target="styles.xml"/><Relationship Id="rId16" Type="http://schemas.openxmlformats.org/officeDocument/2006/relationships/hyperlink" Target="mailto:ngyoung@ufl.edu" TargetMode="External"/><Relationship Id="rId20" Type="http://schemas.openxmlformats.org/officeDocument/2006/relationships/hyperlink" Target="http://www.dso.ufl.edu/index.php/drc/"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adia@ufl.edu" TargetMode="External"/><Relationship Id="rId24"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mailto:bweber@ufl.edu" TargetMode="External"/><Relationship Id="rId23" Type="http://schemas.openxmlformats.org/officeDocument/2006/relationships/hyperlink" Target="https://catalog.ufl.edu/ugrad/current/regulations/info/attendance.aspx" TargetMode="External"/><Relationship Id="rId28" Type="http://schemas.openxmlformats.org/officeDocument/2006/relationships/header" Target="header2.xml"/><Relationship Id="rId10" Type="http://schemas.openxmlformats.org/officeDocument/2006/relationships/hyperlink" Target="mailto:sbeth12@ufl.edu" TargetMode="External"/><Relationship Id="rId19" Type="http://schemas.openxmlformats.org/officeDocument/2006/relationships/hyperlink" Target="mailto:helpdesk@ufl.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rridj@ufl.edu" TargetMode="External"/><Relationship Id="rId14" Type="http://schemas.openxmlformats.org/officeDocument/2006/relationships/hyperlink" Target="mailto:Becky.weber@va.gov" TargetMode="External"/><Relationship Id="rId22" Type="http://schemas.openxmlformats.org/officeDocument/2006/relationships/hyperlink" Target="http://nursing.ufl.edu/students/student-policies-and-handbooks/"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Mangueira,Sheri H</dc:creator>
  <cp:lastModifiedBy>Reid,Kelly A</cp:lastModifiedBy>
  <cp:revision>4</cp:revision>
  <cp:lastPrinted>2014-04-30T14:58:00Z</cp:lastPrinted>
  <dcterms:created xsi:type="dcterms:W3CDTF">2014-04-30T14:58:00Z</dcterms:created>
  <dcterms:modified xsi:type="dcterms:W3CDTF">2014-05-01T15:20:00Z</dcterms:modified>
</cp:coreProperties>
</file>