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rsidR="001C2AE8" w:rsidRPr="00FC245E" w:rsidRDefault="00397AD8" w:rsidP="001C2AE8">
      <w:pPr>
        <w:tabs>
          <w:tab w:val="center" w:pos="4680"/>
        </w:tabs>
        <w:jc w:val="center"/>
        <w:rPr>
          <w:rFonts w:ascii="Times New Roman" w:hAnsi="Times New Roman"/>
          <w:sz w:val="24"/>
          <w:szCs w:val="24"/>
        </w:rPr>
      </w:pPr>
      <w:r w:rsidRPr="00FC245E">
        <w:rPr>
          <w:rFonts w:ascii="Times New Roman" w:hAnsi="Times New Roman"/>
          <w:sz w:val="24"/>
          <w:szCs w:val="24"/>
        </w:rPr>
        <w:t>FALL 2015</w:t>
      </w:r>
    </w:p>
    <w:p w:rsidR="001C2AE8" w:rsidRPr="00FC245E" w:rsidRDefault="001C2AE8" w:rsidP="001C2AE8">
      <w:pPr>
        <w:tabs>
          <w:tab w:val="center" w:pos="4680"/>
        </w:tabs>
        <w:jc w:val="center"/>
        <w:rPr>
          <w:rFonts w:ascii="Times New Roman" w:hAnsi="Times New Roman"/>
          <w:sz w:val="24"/>
          <w:szCs w:val="24"/>
        </w:rPr>
      </w:pPr>
    </w:p>
    <w:p w:rsidR="004C295E" w:rsidRDefault="004C295E" w:rsidP="001C2AE8">
      <w:pPr>
        <w:tabs>
          <w:tab w:val="center" w:pos="4680"/>
        </w:tabs>
        <w:rPr>
          <w:rFonts w:ascii="Times New Roman" w:hAnsi="Times New Roman"/>
          <w:sz w:val="24"/>
          <w:szCs w:val="24"/>
        </w:rPr>
      </w:pPr>
      <w:r>
        <w:rPr>
          <w:rFonts w:ascii="Times New Roman" w:hAnsi="Times New Roman"/>
          <w:sz w:val="24"/>
          <w:szCs w:val="24"/>
          <w:u w:val="single"/>
        </w:rPr>
        <w:t xml:space="preserve">COURSE NUMBER </w:t>
      </w:r>
      <w:r w:rsidRPr="004C295E">
        <w:rPr>
          <w:rFonts w:ascii="Times New Roman" w:hAnsi="Times New Roman"/>
          <w:sz w:val="24"/>
          <w:szCs w:val="24"/>
        </w:rPr>
        <w:t xml:space="preserve">                </w:t>
      </w:r>
      <w:r w:rsidR="001C2AE8" w:rsidRPr="00FC245E">
        <w:rPr>
          <w:rFonts w:ascii="Times New Roman" w:hAnsi="Times New Roman"/>
          <w:sz w:val="24"/>
          <w:szCs w:val="24"/>
        </w:rPr>
        <w:t>NGR 6740</w:t>
      </w:r>
      <w:r>
        <w:rPr>
          <w:rFonts w:ascii="Times New Roman" w:hAnsi="Times New Roman"/>
          <w:sz w:val="24"/>
          <w:szCs w:val="24"/>
        </w:rPr>
        <w:t xml:space="preserve"> – Section 1473</w:t>
      </w:r>
    </w:p>
    <w:p w:rsidR="004C295E" w:rsidRDefault="004C295E" w:rsidP="001C2AE8">
      <w:pPr>
        <w:tabs>
          <w:tab w:val="center" w:pos="4680"/>
        </w:tabs>
        <w:rPr>
          <w:rFonts w:ascii="Times New Roman" w:hAnsi="Times New Roman"/>
          <w:sz w:val="24"/>
          <w:szCs w:val="24"/>
        </w:rPr>
      </w:pPr>
    </w:p>
    <w:p w:rsidR="004C295E" w:rsidRDefault="004C295E" w:rsidP="001C2AE8">
      <w:pPr>
        <w:tabs>
          <w:tab w:val="center" w:pos="4680"/>
        </w:tabs>
        <w:rPr>
          <w:rFonts w:ascii="Times New Roman" w:hAnsi="Times New Roman"/>
          <w:sz w:val="24"/>
          <w:szCs w:val="24"/>
          <w:u w:val="single"/>
        </w:rPr>
      </w:pPr>
      <w:r w:rsidRPr="004C295E">
        <w:rPr>
          <w:rFonts w:ascii="Times New Roman" w:hAnsi="Times New Roman"/>
          <w:sz w:val="24"/>
          <w:szCs w:val="24"/>
          <w:u w:val="single"/>
        </w:rPr>
        <w:t>COURSE TITLE</w:t>
      </w:r>
      <w:r>
        <w:rPr>
          <w:rFonts w:ascii="Times New Roman" w:hAnsi="Times New Roman"/>
          <w:sz w:val="24"/>
          <w:szCs w:val="24"/>
        </w:rPr>
        <w:t xml:space="preserve">                       Role Transition: Issues </w:t>
      </w:r>
      <w:proofErr w:type="gramStart"/>
      <w:r>
        <w:rPr>
          <w:rFonts w:ascii="Times New Roman" w:hAnsi="Times New Roman"/>
          <w:sz w:val="24"/>
          <w:szCs w:val="24"/>
        </w:rPr>
        <w:t>In</w:t>
      </w:r>
      <w:proofErr w:type="gramEnd"/>
      <w:r>
        <w:rPr>
          <w:rFonts w:ascii="Times New Roman" w:hAnsi="Times New Roman"/>
          <w:sz w:val="24"/>
          <w:szCs w:val="24"/>
        </w:rPr>
        <w:t xml:space="preserve"> Advanced Practice Nursing</w:t>
      </w:r>
      <w:r w:rsidR="001C2AE8" w:rsidRPr="00FC245E">
        <w:rPr>
          <w:rFonts w:ascii="Times New Roman" w:hAnsi="Times New Roman"/>
          <w:sz w:val="24"/>
          <w:szCs w:val="24"/>
          <w:u w:val="single"/>
        </w:rPr>
        <w:t xml:space="preserve">   </w:t>
      </w:r>
    </w:p>
    <w:p w:rsidR="001C2AE8" w:rsidRPr="00FC245E" w:rsidRDefault="001C2AE8" w:rsidP="001C2AE8">
      <w:pPr>
        <w:tabs>
          <w:tab w:val="center" w:pos="4680"/>
        </w:tabs>
        <w:rPr>
          <w:rFonts w:ascii="Times New Roman" w:hAnsi="Times New Roman"/>
          <w:sz w:val="24"/>
          <w:szCs w:val="24"/>
        </w:rPr>
      </w:pPr>
      <w:r w:rsidRPr="00FC245E">
        <w:rPr>
          <w:rFonts w:ascii="Times New Roman" w:hAnsi="Times New Roman"/>
          <w:sz w:val="24"/>
          <w:szCs w:val="24"/>
          <w:u w:val="single"/>
        </w:rPr>
        <w:t xml:space="preserve">   </w:t>
      </w:r>
    </w:p>
    <w:p w:rsidR="001C2AE8" w:rsidRDefault="00AC0980" w:rsidP="001C2AE8">
      <w:pPr>
        <w:tabs>
          <w:tab w:val="center" w:pos="4680"/>
        </w:tabs>
        <w:rPr>
          <w:rFonts w:ascii="Times New Roman" w:hAnsi="Times New Roman"/>
          <w:sz w:val="24"/>
          <w:szCs w:val="24"/>
        </w:rPr>
      </w:pPr>
      <w:r>
        <w:rPr>
          <w:rFonts w:ascii="Times New Roman" w:hAnsi="Times New Roman"/>
          <w:sz w:val="24"/>
          <w:szCs w:val="24"/>
          <w:u w:val="single"/>
        </w:rPr>
        <w:t xml:space="preserve">CREDITS  </w:t>
      </w:r>
      <w:r w:rsidR="001C2AE8" w:rsidRPr="00FC245E">
        <w:rPr>
          <w:rFonts w:ascii="Times New Roman" w:hAnsi="Times New Roman"/>
          <w:sz w:val="24"/>
          <w:szCs w:val="24"/>
        </w:rPr>
        <w:t xml:space="preserve">                               </w:t>
      </w:r>
      <w:r w:rsidR="004C295E">
        <w:rPr>
          <w:rFonts w:ascii="Times New Roman" w:hAnsi="Times New Roman"/>
          <w:sz w:val="24"/>
          <w:szCs w:val="24"/>
        </w:rPr>
        <w:t xml:space="preserve"> </w:t>
      </w:r>
      <w:r w:rsidR="001C2AE8" w:rsidRPr="00FC245E">
        <w:rPr>
          <w:rFonts w:ascii="Times New Roman" w:hAnsi="Times New Roman"/>
          <w:sz w:val="24"/>
          <w:szCs w:val="24"/>
        </w:rPr>
        <w:t>2</w:t>
      </w:r>
    </w:p>
    <w:p w:rsidR="004C295E" w:rsidRPr="00FC245E" w:rsidRDefault="004C295E" w:rsidP="001C2AE8">
      <w:pPr>
        <w:tabs>
          <w:tab w:val="center" w:pos="4680"/>
        </w:tabs>
        <w:rPr>
          <w:rFonts w:ascii="Times New Roman" w:hAnsi="Times New Roman"/>
          <w:sz w:val="24"/>
          <w:szCs w:val="24"/>
        </w:rPr>
      </w:pPr>
    </w:p>
    <w:p w:rsidR="001C2AE8" w:rsidRDefault="001C2AE8" w:rsidP="001C2AE8">
      <w:pPr>
        <w:tabs>
          <w:tab w:val="center" w:pos="4680"/>
        </w:tabs>
        <w:rPr>
          <w:rFonts w:ascii="Times New Roman" w:hAnsi="Times New Roman"/>
          <w:sz w:val="24"/>
          <w:szCs w:val="24"/>
        </w:rPr>
      </w:pPr>
      <w:r w:rsidRPr="00FC245E">
        <w:rPr>
          <w:rFonts w:ascii="Times New Roman" w:hAnsi="Times New Roman"/>
          <w:sz w:val="24"/>
          <w:szCs w:val="24"/>
          <w:u w:val="single"/>
        </w:rPr>
        <w:t>PLACEMENT</w:t>
      </w:r>
      <w:r w:rsidR="00AC0980">
        <w:rPr>
          <w:rFonts w:ascii="Times New Roman" w:hAnsi="Times New Roman"/>
          <w:sz w:val="24"/>
          <w:szCs w:val="24"/>
          <w:u w:val="single"/>
        </w:rPr>
        <w:t xml:space="preserve"> </w:t>
      </w:r>
      <w:r w:rsidRPr="00FC245E">
        <w:rPr>
          <w:rFonts w:ascii="Times New Roman" w:hAnsi="Times New Roman"/>
          <w:sz w:val="24"/>
          <w:szCs w:val="24"/>
        </w:rPr>
        <w:t xml:space="preserve">                         Variable</w:t>
      </w:r>
    </w:p>
    <w:p w:rsidR="004C295E" w:rsidRPr="00FC245E" w:rsidRDefault="004C295E" w:rsidP="001C2AE8">
      <w:pPr>
        <w:tabs>
          <w:tab w:val="center" w:pos="4680"/>
        </w:tabs>
        <w:rPr>
          <w:rFonts w:ascii="Times New Roman" w:hAnsi="Times New Roman"/>
          <w:sz w:val="24"/>
          <w:szCs w:val="24"/>
        </w:rPr>
      </w:pPr>
    </w:p>
    <w:p w:rsidR="001C2AE8" w:rsidRDefault="001C2AE8" w:rsidP="001C2AE8">
      <w:pPr>
        <w:tabs>
          <w:tab w:val="center" w:pos="4680"/>
        </w:tabs>
        <w:rPr>
          <w:rFonts w:ascii="Times New Roman" w:hAnsi="Times New Roman"/>
          <w:sz w:val="24"/>
          <w:szCs w:val="24"/>
        </w:rPr>
      </w:pPr>
      <w:r w:rsidRPr="00FC245E">
        <w:rPr>
          <w:rFonts w:ascii="Times New Roman" w:hAnsi="Times New Roman"/>
          <w:sz w:val="24"/>
          <w:szCs w:val="24"/>
          <w:u w:val="single"/>
        </w:rPr>
        <w:t>PRE-REQUISITE</w:t>
      </w:r>
      <w:r w:rsidR="00AC0980">
        <w:rPr>
          <w:rFonts w:ascii="Times New Roman" w:hAnsi="Times New Roman"/>
          <w:sz w:val="24"/>
          <w:szCs w:val="24"/>
          <w:u w:val="single"/>
        </w:rPr>
        <w:t xml:space="preserve"> </w:t>
      </w:r>
      <w:r w:rsidRPr="00FC245E">
        <w:rPr>
          <w:rFonts w:ascii="Times New Roman" w:hAnsi="Times New Roman"/>
          <w:sz w:val="24"/>
          <w:szCs w:val="24"/>
        </w:rPr>
        <w:t xml:space="preserve">                    </w:t>
      </w:r>
      <w:r w:rsidR="004C295E">
        <w:rPr>
          <w:rFonts w:ascii="Times New Roman" w:hAnsi="Times New Roman"/>
          <w:sz w:val="24"/>
          <w:szCs w:val="24"/>
        </w:rPr>
        <w:t>One C</w:t>
      </w:r>
      <w:r w:rsidRPr="00FC245E">
        <w:rPr>
          <w:rFonts w:ascii="Times New Roman" w:hAnsi="Times New Roman"/>
          <w:sz w:val="24"/>
          <w:szCs w:val="24"/>
        </w:rPr>
        <w:t xml:space="preserve">linical </w:t>
      </w:r>
      <w:r w:rsidR="004C295E">
        <w:rPr>
          <w:rFonts w:ascii="Times New Roman" w:hAnsi="Times New Roman"/>
          <w:sz w:val="24"/>
          <w:szCs w:val="24"/>
        </w:rPr>
        <w:t>C</w:t>
      </w:r>
      <w:r w:rsidRPr="00FC245E">
        <w:rPr>
          <w:rFonts w:ascii="Times New Roman" w:hAnsi="Times New Roman"/>
          <w:sz w:val="24"/>
          <w:szCs w:val="24"/>
        </w:rPr>
        <w:t>ourse</w:t>
      </w:r>
    </w:p>
    <w:p w:rsidR="004C295E" w:rsidRPr="00FC245E" w:rsidRDefault="004C295E" w:rsidP="001C2AE8">
      <w:pPr>
        <w:tabs>
          <w:tab w:val="center" w:pos="4680"/>
        </w:tabs>
        <w:rPr>
          <w:rFonts w:ascii="Times New Roman" w:hAnsi="Times New Roman"/>
          <w:sz w:val="24"/>
          <w:szCs w:val="24"/>
        </w:rPr>
      </w:pPr>
    </w:p>
    <w:p w:rsidR="00F36649" w:rsidRPr="00FC245E" w:rsidRDefault="001C2AE8" w:rsidP="00F36649">
      <w:pPr>
        <w:rPr>
          <w:rFonts w:ascii="Times New Roman" w:hAnsi="Times New Roman"/>
          <w:b/>
          <w:sz w:val="24"/>
          <w:szCs w:val="24"/>
        </w:rPr>
      </w:pPr>
      <w:r w:rsidRPr="00FC245E">
        <w:rPr>
          <w:rFonts w:ascii="Times New Roman" w:hAnsi="Times New Roman"/>
          <w:sz w:val="24"/>
          <w:szCs w:val="24"/>
          <w:u w:val="single"/>
        </w:rPr>
        <w:t>PRE/CO-REQUISITE</w:t>
      </w:r>
      <w:r w:rsidR="00AC0980">
        <w:rPr>
          <w:rFonts w:ascii="Times New Roman" w:hAnsi="Times New Roman"/>
          <w:sz w:val="24"/>
          <w:szCs w:val="24"/>
          <w:u w:val="single"/>
        </w:rPr>
        <w:t xml:space="preserve"> </w:t>
      </w:r>
      <w:r w:rsidRPr="00FC245E">
        <w:rPr>
          <w:rFonts w:ascii="Times New Roman" w:hAnsi="Times New Roman"/>
          <w:sz w:val="24"/>
          <w:szCs w:val="24"/>
        </w:rPr>
        <w:t xml:space="preserve">             </w:t>
      </w:r>
      <w:r w:rsidR="00F36649" w:rsidRPr="00FC24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rsidR="001C2AE8" w:rsidRPr="00FC245E" w:rsidRDefault="001C2AE8" w:rsidP="001C2AE8">
      <w:pPr>
        <w:tabs>
          <w:tab w:val="center" w:pos="4680"/>
        </w:tabs>
        <w:rPr>
          <w:rFonts w:ascii="Times New Roman" w:hAnsi="Times New Roman"/>
          <w:sz w:val="24"/>
          <w:szCs w:val="24"/>
        </w:rPr>
      </w:pPr>
    </w:p>
    <w:tbl>
      <w:tblPr>
        <w:tblW w:w="10818" w:type="dxa"/>
        <w:tblLayout w:type="fixed"/>
        <w:tblLook w:val="0000" w:firstRow="0" w:lastRow="0" w:firstColumn="0" w:lastColumn="0" w:noHBand="0" w:noVBand="0"/>
      </w:tblPr>
      <w:tblGrid>
        <w:gridCol w:w="3078"/>
        <w:gridCol w:w="1530"/>
        <w:gridCol w:w="1890"/>
        <w:gridCol w:w="4320"/>
      </w:tblGrid>
      <w:tr w:rsidR="001C2AE8" w:rsidRPr="00FC245E" w:rsidTr="00FC245E">
        <w:trPr>
          <w:trHeight w:val="297"/>
        </w:trPr>
        <w:tc>
          <w:tcPr>
            <w:tcW w:w="3078" w:type="dxa"/>
          </w:tcPr>
          <w:p w:rsidR="001C2AE8" w:rsidRPr="00FC245E" w:rsidRDefault="001C2AE8" w:rsidP="0020790E">
            <w:pPr>
              <w:rPr>
                <w:rFonts w:ascii="Times New Roman" w:hAnsi="Times New Roman"/>
                <w:sz w:val="24"/>
                <w:szCs w:val="24"/>
                <w:u w:val="single"/>
              </w:rPr>
            </w:pPr>
            <w:r w:rsidRPr="00FC245E">
              <w:rPr>
                <w:rFonts w:ascii="Times New Roman" w:hAnsi="Times New Roman"/>
                <w:sz w:val="24"/>
                <w:szCs w:val="24"/>
                <w:u w:val="single"/>
              </w:rPr>
              <w:t>FACULTY</w:t>
            </w:r>
          </w:p>
        </w:tc>
        <w:tc>
          <w:tcPr>
            <w:tcW w:w="1530" w:type="dxa"/>
          </w:tcPr>
          <w:p w:rsidR="001C2AE8" w:rsidRPr="00FC245E" w:rsidRDefault="001C2AE8" w:rsidP="0020790E">
            <w:pPr>
              <w:rPr>
                <w:rFonts w:ascii="Times New Roman" w:hAnsi="Times New Roman"/>
                <w:sz w:val="24"/>
                <w:szCs w:val="24"/>
                <w:u w:val="single"/>
              </w:rPr>
            </w:pPr>
            <w:r w:rsidRPr="00FC245E">
              <w:rPr>
                <w:rFonts w:ascii="Times New Roman" w:hAnsi="Times New Roman"/>
                <w:sz w:val="24"/>
                <w:szCs w:val="24"/>
                <w:u w:val="single"/>
              </w:rPr>
              <w:t>OFFICE</w:t>
            </w:r>
          </w:p>
        </w:tc>
        <w:tc>
          <w:tcPr>
            <w:tcW w:w="1890" w:type="dxa"/>
          </w:tcPr>
          <w:p w:rsidR="001C2AE8" w:rsidRPr="00FC245E" w:rsidRDefault="001C2AE8" w:rsidP="0020790E">
            <w:pPr>
              <w:rPr>
                <w:rFonts w:ascii="Times New Roman" w:hAnsi="Times New Roman"/>
                <w:sz w:val="24"/>
                <w:szCs w:val="24"/>
                <w:u w:val="single"/>
              </w:rPr>
            </w:pPr>
            <w:r w:rsidRPr="00FC245E">
              <w:rPr>
                <w:rFonts w:ascii="Times New Roman" w:hAnsi="Times New Roman"/>
                <w:sz w:val="24"/>
                <w:szCs w:val="24"/>
                <w:u w:val="single"/>
              </w:rPr>
              <w:t>PHONE</w:t>
            </w:r>
          </w:p>
        </w:tc>
        <w:tc>
          <w:tcPr>
            <w:tcW w:w="4320" w:type="dxa"/>
          </w:tcPr>
          <w:p w:rsidR="001C2AE8" w:rsidRPr="00FC245E" w:rsidRDefault="001C2AE8" w:rsidP="0020790E">
            <w:pPr>
              <w:rPr>
                <w:rFonts w:ascii="Times New Roman" w:hAnsi="Times New Roman"/>
                <w:sz w:val="24"/>
                <w:szCs w:val="24"/>
                <w:u w:val="single"/>
              </w:rPr>
            </w:pPr>
            <w:r w:rsidRPr="00FC245E">
              <w:rPr>
                <w:rFonts w:ascii="Times New Roman" w:hAnsi="Times New Roman"/>
                <w:sz w:val="24"/>
                <w:szCs w:val="24"/>
                <w:u w:val="single"/>
              </w:rPr>
              <w:t>OFFICE HOURS</w:t>
            </w:r>
          </w:p>
        </w:tc>
      </w:tr>
      <w:tr w:rsidR="001C2AE8" w:rsidRPr="00FC245E" w:rsidTr="00FC245E">
        <w:tc>
          <w:tcPr>
            <w:tcW w:w="3078" w:type="dxa"/>
          </w:tcPr>
          <w:p w:rsidR="001C2AE8" w:rsidRPr="00FC245E" w:rsidRDefault="001C2AE8" w:rsidP="0020790E">
            <w:pPr>
              <w:rPr>
                <w:rFonts w:ascii="Times New Roman" w:hAnsi="Times New Roman"/>
                <w:sz w:val="24"/>
                <w:szCs w:val="24"/>
                <w:lang w:val="sv-SE"/>
              </w:rPr>
            </w:pPr>
            <w:r w:rsidRPr="00FC245E">
              <w:rPr>
                <w:rFonts w:ascii="Times New Roman" w:hAnsi="Times New Roman"/>
                <w:sz w:val="24"/>
                <w:szCs w:val="24"/>
                <w:lang w:val="sv-SE"/>
              </w:rPr>
              <w:t>Teresa Bruney, DNP, ARNP, PNP-BC</w:t>
            </w:r>
          </w:p>
          <w:p w:rsidR="001C2AE8" w:rsidRPr="00FC245E" w:rsidRDefault="001C2AE8" w:rsidP="0020790E">
            <w:pPr>
              <w:rPr>
                <w:rFonts w:ascii="Times New Roman" w:hAnsi="Times New Roman"/>
                <w:sz w:val="24"/>
                <w:szCs w:val="24"/>
                <w:lang w:val="sv-SE"/>
              </w:rPr>
            </w:pPr>
            <w:r w:rsidRPr="00FC245E">
              <w:rPr>
                <w:rFonts w:ascii="Times New Roman" w:hAnsi="Times New Roman"/>
                <w:sz w:val="24"/>
                <w:szCs w:val="24"/>
                <w:lang w:val="sv-SE"/>
              </w:rPr>
              <w:t>Clinical Assistant Professor</w:t>
            </w:r>
          </w:p>
          <w:p w:rsidR="001C2AE8" w:rsidRPr="00FC245E" w:rsidRDefault="00DD7373" w:rsidP="0020790E">
            <w:pPr>
              <w:rPr>
                <w:rFonts w:ascii="Times New Roman" w:hAnsi="Times New Roman"/>
                <w:sz w:val="24"/>
                <w:szCs w:val="24"/>
              </w:rPr>
            </w:pPr>
            <w:hyperlink r:id="rId9" w:history="1">
              <w:r w:rsidR="001C2AE8" w:rsidRPr="00FC245E">
                <w:rPr>
                  <w:rStyle w:val="Hyperlink"/>
                  <w:rFonts w:ascii="Times New Roman" w:hAnsi="Times New Roman"/>
                  <w:sz w:val="24"/>
                  <w:szCs w:val="24"/>
                  <w:lang w:val="sv-SE"/>
                </w:rPr>
                <w:t>bruneyts@ufl.edu</w:t>
              </w:r>
            </w:hyperlink>
            <w:r w:rsidR="001C2AE8" w:rsidRPr="00FC245E">
              <w:rPr>
                <w:rFonts w:ascii="Times New Roman" w:hAnsi="Times New Roman"/>
                <w:sz w:val="24"/>
                <w:szCs w:val="24"/>
                <w:lang w:val="sv-SE"/>
              </w:rPr>
              <w:t xml:space="preserve"> </w:t>
            </w:r>
          </w:p>
          <w:p w:rsidR="001C2AE8" w:rsidRPr="00FC245E" w:rsidRDefault="001C2AE8" w:rsidP="0020790E">
            <w:pPr>
              <w:rPr>
                <w:rFonts w:ascii="Times New Roman" w:hAnsi="Times New Roman"/>
                <w:sz w:val="24"/>
                <w:szCs w:val="24"/>
                <w:lang w:val="sv-SE"/>
              </w:rPr>
            </w:pPr>
          </w:p>
        </w:tc>
        <w:tc>
          <w:tcPr>
            <w:tcW w:w="1530" w:type="dxa"/>
          </w:tcPr>
          <w:p w:rsidR="001C2AE8" w:rsidRPr="00FC245E" w:rsidRDefault="0065498C" w:rsidP="0020790E">
            <w:pPr>
              <w:rPr>
                <w:rFonts w:ascii="Times New Roman" w:hAnsi="Times New Roman"/>
                <w:sz w:val="24"/>
                <w:szCs w:val="24"/>
              </w:rPr>
            </w:pPr>
            <w:r w:rsidRPr="00FC245E">
              <w:rPr>
                <w:rFonts w:ascii="Times New Roman" w:hAnsi="Times New Roman"/>
                <w:sz w:val="24"/>
                <w:szCs w:val="24"/>
              </w:rPr>
              <w:t>HPNP 2203</w:t>
            </w:r>
          </w:p>
        </w:tc>
        <w:tc>
          <w:tcPr>
            <w:tcW w:w="1890" w:type="dxa"/>
          </w:tcPr>
          <w:p w:rsidR="001C2AE8" w:rsidRPr="00FC245E" w:rsidRDefault="001C2AE8" w:rsidP="0020790E">
            <w:pPr>
              <w:rPr>
                <w:rFonts w:ascii="Times New Roman" w:hAnsi="Times New Roman"/>
                <w:sz w:val="24"/>
                <w:szCs w:val="24"/>
              </w:rPr>
            </w:pPr>
            <w:r w:rsidRPr="00FC245E">
              <w:rPr>
                <w:rFonts w:ascii="Times New Roman" w:hAnsi="Times New Roman"/>
                <w:sz w:val="24"/>
                <w:szCs w:val="24"/>
              </w:rPr>
              <w:t>(352)371-3604</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Clinical practice</w:t>
            </w:r>
          </w:p>
          <w:p w:rsidR="001C2AE8" w:rsidRPr="00FC245E" w:rsidRDefault="00397AD8" w:rsidP="0020790E">
            <w:pPr>
              <w:rPr>
                <w:rFonts w:ascii="Times New Roman" w:hAnsi="Times New Roman"/>
                <w:sz w:val="24"/>
                <w:szCs w:val="24"/>
              </w:rPr>
            </w:pPr>
            <w:proofErr w:type="spellStart"/>
            <w:r w:rsidRPr="00FC245E">
              <w:rPr>
                <w:rFonts w:ascii="Times New Roman" w:hAnsi="Times New Roman"/>
                <w:sz w:val="24"/>
                <w:szCs w:val="24"/>
              </w:rPr>
              <w:t>M,</w:t>
            </w:r>
            <w:r w:rsidR="00C73BF5" w:rsidRPr="00FC245E">
              <w:rPr>
                <w:rFonts w:ascii="Times New Roman" w:hAnsi="Times New Roman"/>
                <w:sz w:val="24"/>
                <w:szCs w:val="24"/>
              </w:rPr>
              <w:t>T,</w:t>
            </w:r>
            <w:r w:rsidR="001C2AE8" w:rsidRPr="00FC245E">
              <w:rPr>
                <w:rFonts w:ascii="Times New Roman" w:hAnsi="Times New Roman"/>
                <w:sz w:val="24"/>
                <w:szCs w:val="24"/>
              </w:rPr>
              <w:t>W,Th,F</w:t>
            </w:r>
            <w:proofErr w:type="spellEnd"/>
          </w:p>
        </w:tc>
        <w:tc>
          <w:tcPr>
            <w:tcW w:w="4320" w:type="dxa"/>
          </w:tcPr>
          <w:p w:rsidR="001C2AE8" w:rsidRPr="00FC245E" w:rsidRDefault="00C73BF5" w:rsidP="0020790E">
            <w:pPr>
              <w:rPr>
                <w:rFonts w:ascii="Times New Roman" w:hAnsi="Times New Roman"/>
                <w:sz w:val="24"/>
                <w:szCs w:val="24"/>
              </w:rPr>
            </w:pPr>
            <w:r w:rsidRPr="00FC245E">
              <w:rPr>
                <w:rFonts w:ascii="Times New Roman" w:hAnsi="Times New Roman"/>
                <w:sz w:val="24"/>
                <w:szCs w:val="24"/>
              </w:rPr>
              <w:t xml:space="preserve">M  7-8 </w:t>
            </w:r>
            <w:r w:rsidR="001C2AE8" w:rsidRPr="00FC245E">
              <w:rPr>
                <w:rFonts w:ascii="Times New Roman" w:hAnsi="Times New Roman"/>
                <w:sz w:val="24"/>
                <w:szCs w:val="24"/>
              </w:rPr>
              <w:t xml:space="preserve">am </w:t>
            </w:r>
          </w:p>
          <w:p w:rsidR="001C2AE8" w:rsidRPr="00FC245E" w:rsidRDefault="00C73BF5" w:rsidP="0020790E">
            <w:pPr>
              <w:rPr>
                <w:rFonts w:ascii="Times New Roman" w:hAnsi="Times New Roman"/>
                <w:sz w:val="24"/>
                <w:szCs w:val="24"/>
              </w:rPr>
            </w:pPr>
            <w:r w:rsidRPr="00FC245E">
              <w:rPr>
                <w:rFonts w:ascii="Times New Roman" w:hAnsi="Times New Roman"/>
                <w:sz w:val="24"/>
                <w:szCs w:val="24"/>
              </w:rPr>
              <w:t xml:space="preserve">W </w:t>
            </w:r>
            <w:r w:rsidR="007D7CC3" w:rsidRPr="00FC245E">
              <w:rPr>
                <w:rFonts w:ascii="Times New Roman" w:hAnsi="Times New Roman"/>
                <w:sz w:val="24"/>
                <w:szCs w:val="24"/>
              </w:rPr>
              <w:t xml:space="preserve"> </w:t>
            </w:r>
            <w:r w:rsidRPr="00FC245E">
              <w:rPr>
                <w:rFonts w:ascii="Times New Roman" w:hAnsi="Times New Roman"/>
                <w:sz w:val="24"/>
                <w:szCs w:val="24"/>
              </w:rPr>
              <w:t>7</w:t>
            </w:r>
            <w:r w:rsidR="001C2AE8" w:rsidRPr="00FC245E">
              <w:rPr>
                <w:rFonts w:ascii="Times New Roman" w:hAnsi="Times New Roman"/>
                <w:sz w:val="24"/>
                <w:szCs w:val="24"/>
              </w:rPr>
              <w:t>- 8</w:t>
            </w:r>
            <w:r w:rsidRPr="00FC245E">
              <w:rPr>
                <w:rFonts w:ascii="Times New Roman" w:hAnsi="Times New Roman"/>
                <w:sz w:val="24"/>
                <w:szCs w:val="24"/>
              </w:rPr>
              <w:t xml:space="preserve"> am</w:t>
            </w:r>
          </w:p>
          <w:p w:rsidR="00C73BF5" w:rsidRPr="00FC245E" w:rsidRDefault="00C73BF5" w:rsidP="0020790E">
            <w:pPr>
              <w:rPr>
                <w:rFonts w:ascii="Times New Roman" w:hAnsi="Times New Roman"/>
                <w:sz w:val="24"/>
                <w:szCs w:val="24"/>
              </w:rPr>
            </w:pPr>
            <w:r w:rsidRPr="00FC245E">
              <w:rPr>
                <w:rFonts w:ascii="Times New Roman" w:hAnsi="Times New Roman"/>
                <w:sz w:val="24"/>
                <w:szCs w:val="24"/>
              </w:rPr>
              <w:t xml:space="preserve">Always available via </w:t>
            </w:r>
            <w:proofErr w:type="spellStart"/>
            <w:r w:rsidRPr="00FC245E">
              <w:rPr>
                <w:rFonts w:ascii="Times New Roman" w:hAnsi="Times New Roman"/>
                <w:sz w:val="24"/>
                <w:szCs w:val="24"/>
              </w:rPr>
              <w:t>ufl</w:t>
            </w:r>
            <w:proofErr w:type="spellEnd"/>
            <w:r w:rsidRPr="00FC245E">
              <w:rPr>
                <w:rFonts w:ascii="Times New Roman" w:hAnsi="Times New Roman"/>
                <w:sz w:val="24"/>
                <w:szCs w:val="24"/>
              </w:rPr>
              <w:t xml:space="preserve"> email</w:t>
            </w:r>
          </w:p>
        </w:tc>
      </w:tr>
    </w:tbl>
    <w:p w:rsidR="001C2AE8" w:rsidRPr="00FC245E" w:rsidRDefault="001C2AE8"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A8612F">
        <w:rPr>
          <w:rFonts w:ascii="Times New Roman" w:hAnsi="Times New Roman"/>
          <w:sz w:val="24"/>
          <w:szCs w:val="24"/>
        </w:rPr>
        <w:t>This course</w:t>
      </w:r>
      <w:r w:rsidRPr="00FC245E">
        <w:rPr>
          <w:rFonts w:ascii="Times New Roman" w:hAnsi="Times New Roman"/>
          <w:sz w:val="24"/>
          <w:szCs w:val="24"/>
        </w:rPr>
        <w:t xml:space="preserve"> provide</w:t>
      </w:r>
      <w:r w:rsidR="00A8612F">
        <w:rPr>
          <w:rFonts w:ascii="Times New Roman" w:hAnsi="Times New Roman"/>
          <w:sz w:val="24"/>
          <w:szCs w:val="24"/>
        </w:rPr>
        <w:t>s</w:t>
      </w:r>
      <w:r w:rsidRPr="00FC245E">
        <w:rPr>
          <w:rFonts w:ascii="Times New Roman" w:hAnsi="Times New Roman"/>
          <w:sz w:val="24"/>
          <w:szCs w:val="24"/>
        </w:rPr>
        <w:t xml:space="preserve"> a forum for the student to analyze the roles of nurses in advanced practice.  Emphasis is given to analysis and synthesis of role behaviors specific to the development and maintenance of collaborative practice relationships.  The focus is on historical, social, political, legal, and economic issues related to advance practice roles.</w:t>
      </w:r>
    </w:p>
    <w:p w:rsidR="001C2AE8" w:rsidRPr="00FC245E" w:rsidRDefault="001C2AE8" w:rsidP="001C2AE8">
      <w:pPr>
        <w:pStyle w:val="BodyTextIndent"/>
        <w:ind w:left="450"/>
        <w:rPr>
          <w:rFonts w:ascii="Times New Roman" w:hAnsi="Times New Roman"/>
          <w:sz w:val="24"/>
          <w:szCs w:val="24"/>
        </w:rPr>
      </w:pPr>
    </w:p>
    <w:p w:rsidR="001C2AE8" w:rsidRPr="00FC245E" w:rsidRDefault="001C2AE8" w:rsidP="001C2AE8">
      <w:pPr>
        <w:pStyle w:val="Heading1"/>
        <w:rPr>
          <w:rFonts w:ascii="Times New Roman" w:hAnsi="Times New Roman"/>
          <w:sz w:val="24"/>
          <w:szCs w:val="24"/>
          <w:u w:val="none"/>
        </w:rPr>
      </w:pPr>
      <w:r w:rsidRPr="00FC245E">
        <w:rPr>
          <w:rFonts w:ascii="Times New Roman" w:hAnsi="Times New Roman"/>
          <w:sz w:val="24"/>
          <w:szCs w:val="24"/>
        </w:rPr>
        <w:t>COURSE OBJECTIVES</w:t>
      </w:r>
      <w:r w:rsidRPr="00FC245E">
        <w:rPr>
          <w:rFonts w:ascii="Times New Roman" w:hAnsi="Times New Roman"/>
          <w:sz w:val="24"/>
          <w:szCs w:val="24"/>
          <w:u w:val="none"/>
        </w:rPr>
        <w:t>:  Upon completion of this course, the student will be able to:</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Analyze selected research related to the development of advanced practice roles in nursing.</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Analyze legal parameters and scope of practice within advanced practice nursing.</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Analyze current issues related to the development of advanced practice nursing.</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Analyze risk management issues related to advanced practice nursing.</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Demonstrate use of communication principles to promote collaborative and interdependent relationships with other health care professionals.</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Develop strategies to advocate the advanced practice nursing role to the public, health care professionals, policy makers, and potential students.</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Demonstrate an understanding of financial and budgeting concepts related to the advanced practice nursing role.</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Discuss the role of the advanced practice nurse as a change agent within the health care system and in a variety of external arenas, i.e. political, legal, and social.</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Discuss employment issues including licensure, malpractice insurance, contract negotiation, interviews, resume, and reimbursement.</w:t>
      </w:r>
    </w:p>
    <w:p w:rsidR="001C2AE8" w:rsidRPr="00FC245E"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Develop a plan for professional growth that includes continuing education, professional responsibility, certification, advocacy for the profession, and role modeling.</w:t>
      </w:r>
    </w:p>
    <w:p w:rsidR="001C2AE8" w:rsidRPr="00FC245E"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COURSE SCHEDULE</w:t>
      </w: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A8612F">
        <w:rPr>
          <w:rFonts w:ascii="Times New Roman" w:hAnsi="Times New Roman"/>
          <w:sz w:val="24"/>
          <w:szCs w:val="24"/>
        </w:rPr>
        <w:t>Gatorlink</w:t>
      </w:r>
      <w:proofErr w:type="spellEnd"/>
      <w:r w:rsidRPr="00A8612F">
        <w:rPr>
          <w:rFonts w:ascii="Times New Roman" w:hAnsi="Times New Roman"/>
          <w:sz w:val="24"/>
          <w:szCs w:val="24"/>
        </w:rPr>
        <w:t xml:space="preserve"> account name and password at </w:t>
      </w:r>
      <w:hyperlink r:id="rId10" w:history="1">
        <w:r w:rsidRPr="00A8612F">
          <w:rPr>
            <w:rStyle w:val="Hyperlink"/>
            <w:rFonts w:ascii="Times New Roman" w:hAnsi="Times New Roman"/>
            <w:sz w:val="24"/>
            <w:szCs w:val="24"/>
          </w:rPr>
          <w:t>http://lss.at.ufl.edu</w:t>
        </w:r>
      </w:hyperlink>
      <w:r w:rsidRPr="00A8612F">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1" w:history="1">
        <w:r w:rsidRPr="00A8612F">
          <w:rPr>
            <w:rStyle w:val="Hyperlink"/>
            <w:rFonts w:ascii="Times New Roman" w:hAnsi="Times New Roman"/>
            <w:sz w:val="24"/>
            <w:szCs w:val="24"/>
          </w:rPr>
          <w:t>helpdesk@ufl.edu</w:t>
        </w:r>
      </w:hyperlink>
      <w:r w:rsidRPr="00A8612F">
        <w:rPr>
          <w:rFonts w:ascii="Times New Roman" w:hAnsi="Times New Roman"/>
          <w:sz w:val="24"/>
          <w:szCs w:val="24"/>
        </w:rPr>
        <w:t>.</w:t>
      </w:r>
    </w:p>
    <w:p w:rsidR="00A8612F" w:rsidRPr="00A8612F" w:rsidRDefault="00A8612F" w:rsidP="00A8612F">
      <w:pPr>
        <w:rPr>
          <w:rFonts w:ascii="Times New Roman" w:hAnsi="Times New Roman"/>
          <w:sz w:val="24"/>
          <w:szCs w:val="24"/>
        </w:rPr>
      </w:pP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 xml:space="preserve">It is important that you regularly check your </w:t>
      </w:r>
      <w:proofErr w:type="spellStart"/>
      <w:r w:rsidRPr="00A8612F">
        <w:rPr>
          <w:rFonts w:ascii="Times New Roman" w:hAnsi="Times New Roman"/>
          <w:sz w:val="24"/>
          <w:szCs w:val="24"/>
        </w:rPr>
        <w:t>Gatorlink</w:t>
      </w:r>
      <w:proofErr w:type="spellEnd"/>
      <w:r w:rsidRPr="00A8612F">
        <w:rPr>
          <w:rFonts w:ascii="Times New Roman" w:hAnsi="Times New Roman"/>
          <w:sz w:val="24"/>
          <w:szCs w:val="24"/>
        </w:rPr>
        <w:t xml:space="preserve"> account email for College and University wide information and the course E-Learning site for announcements and notifications.</w:t>
      </w:r>
    </w:p>
    <w:p w:rsidR="00A8612F" w:rsidRPr="00A8612F" w:rsidRDefault="00A8612F" w:rsidP="00A8612F">
      <w:pPr>
        <w:rPr>
          <w:rFonts w:ascii="Times New Roman" w:hAnsi="Times New Roman"/>
          <w:b/>
          <w:bCs/>
          <w:sz w:val="24"/>
          <w:szCs w:val="24"/>
        </w:rPr>
      </w:pPr>
    </w:p>
    <w:p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rsidR="00A8612F" w:rsidRPr="00FC245E" w:rsidRDefault="00A8612F"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Role transition process (Obj.# 6, 8, 10)</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Change agent</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Professional responsibility</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Certification</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Advocacy for the profession</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Role modeling</w:t>
      </w:r>
    </w:p>
    <w:p w:rsidR="001C2AE8" w:rsidRPr="00FC245E"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 xml:space="preserve">Continuing education </w:t>
      </w:r>
    </w:p>
    <w:p w:rsidR="001C2AE8" w:rsidRPr="00FC245E" w:rsidRDefault="001C2AE8" w:rsidP="001C2AE8">
      <w:pPr>
        <w:pStyle w:val="BodyTextIndent3"/>
        <w:numPr>
          <w:ilvl w:val="0"/>
          <w:numId w:val="2"/>
        </w:numPr>
        <w:tabs>
          <w:tab w:val="left" w:pos="-1440"/>
          <w:tab w:val="left" w:pos="1260"/>
        </w:tabs>
        <w:snapToGrid w:val="0"/>
        <w:ind w:left="1440" w:hanging="990"/>
        <w:rPr>
          <w:rFonts w:ascii="Times New Roman" w:hAnsi="Times New Roman"/>
          <w:sz w:val="24"/>
          <w:szCs w:val="24"/>
        </w:rPr>
      </w:pPr>
      <w:r w:rsidRPr="00FC245E">
        <w:rPr>
          <w:rFonts w:ascii="Times New Roman" w:hAnsi="Times New Roman"/>
          <w:sz w:val="24"/>
          <w:szCs w:val="24"/>
        </w:rPr>
        <w:t>Research applied to role behaviors, autonomy, accountability, and interdependence (</w:t>
      </w:r>
      <w:proofErr w:type="spellStart"/>
      <w:r w:rsidRPr="00FC245E">
        <w:rPr>
          <w:rFonts w:ascii="Times New Roman" w:hAnsi="Times New Roman"/>
          <w:sz w:val="24"/>
          <w:szCs w:val="24"/>
        </w:rPr>
        <w:t>Obj</w:t>
      </w:r>
      <w:proofErr w:type="spellEnd"/>
      <w:r w:rsidRPr="00FC245E">
        <w:rPr>
          <w:rFonts w:ascii="Times New Roman" w:hAnsi="Times New Roman"/>
          <w:sz w:val="24"/>
          <w:szCs w:val="24"/>
        </w:rPr>
        <w:t xml:space="preserve"> # 1)</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National, state legal parameters and scopes of practice (Obj.# 2)</w:t>
      </w:r>
    </w:p>
    <w:p w:rsidR="001C2AE8" w:rsidRPr="00FC245E"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Legal and Regulatory Aspects of Practice</w:t>
      </w:r>
    </w:p>
    <w:p w:rsidR="001C2AE8" w:rsidRPr="00FC245E"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 xml:space="preserve">Licensure </w:t>
      </w:r>
    </w:p>
    <w:p w:rsidR="001C2AE8" w:rsidRPr="00FC245E"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Certification</w:t>
      </w:r>
    </w:p>
    <w:p w:rsidR="001C2AE8" w:rsidRPr="00FC245E"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Credentialing</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Current Nursing Issues in the Workplace (Obj.# 3, 9)</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Current Health Care and Advanced Practice Issues (Obj.# 3, 9)</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Research related to cost effectiveness and quality of practice (Obj.# 1, 7)</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Risk management issues (Obj.# 4)</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lastRenderedPageBreak/>
        <w:t>Critical paths and outcome analysis (Obj.# 6, 10)</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Basic Financial and Budgeting concepts (Obj.# 7)</w:t>
      </w:r>
    </w:p>
    <w:p w:rsidR="001C2AE8" w:rsidRPr="00FC245E"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Creation of a business plan</w:t>
      </w:r>
    </w:p>
    <w:p w:rsidR="001C2AE8" w:rsidRPr="00FC245E"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Budgeting</w:t>
      </w:r>
    </w:p>
    <w:p w:rsidR="001C2AE8" w:rsidRPr="00FC245E"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FC245E">
        <w:rPr>
          <w:rFonts w:ascii="Times New Roman" w:hAnsi="Times New Roman"/>
          <w:sz w:val="24"/>
          <w:szCs w:val="24"/>
        </w:rPr>
        <w:t>Reimbursement</w:t>
      </w:r>
    </w:p>
    <w:p w:rsidR="001C2AE8" w:rsidRPr="00FC245E"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FC245E">
        <w:rPr>
          <w:rFonts w:ascii="Times New Roman" w:hAnsi="Times New Roman"/>
          <w:sz w:val="24"/>
          <w:szCs w:val="24"/>
        </w:rPr>
        <w:t>Organizational behavioral concepts of change, transition, empowerment, power, negotiation, conflict management, and basic leadership principles (Obj.# 5, 6, 7, 8, 10)</w:t>
      </w:r>
    </w:p>
    <w:p w:rsidR="001C2AE8" w:rsidRPr="00FC245E" w:rsidRDefault="001C2AE8" w:rsidP="001C2AE8">
      <w:pPr>
        <w:pStyle w:val="BodyTextIndent3"/>
        <w:tabs>
          <w:tab w:val="left" w:pos="1080"/>
        </w:tabs>
        <w:ind w:left="1080" w:hanging="630"/>
        <w:rPr>
          <w:rFonts w:ascii="Times New Roman" w:hAnsi="Times New Roman"/>
          <w:sz w:val="24"/>
          <w:szCs w:val="24"/>
        </w:rPr>
      </w:pPr>
    </w:p>
    <w:p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rsidR="001C2AE8" w:rsidRPr="00FC245E" w:rsidRDefault="001C2AE8" w:rsidP="001C2AE8">
      <w:pPr>
        <w:pStyle w:val="BodyTextIndent"/>
        <w:ind w:left="0"/>
        <w:outlineLvl w:val="0"/>
        <w:rPr>
          <w:rFonts w:ascii="Times New Roman" w:hAnsi="Times New Roman"/>
          <w:sz w:val="24"/>
          <w:szCs w:val="24"/>
        </w:rPr>
      </w:pPr>
      <w:proofErr w:type="gramStart"/>
      <w:r w:rsidRPr="00FC245E">
        <w:rPr>
          <w:rFonts w:ascii="Times New Roman" w:hAnsi="Times New Roman"/>
          <w:sz w:val="24"/>
          <w:szCs w:val="24"/>
        </w:rPr>
        <w:t>Seminar, presentations, written assignments, media, and electronic sources.</w:t>
      </w:r>
      <w:proofErr w:type="gramEnd"/>
    </w:p>
    <w:p w:rsidR="001C2AE8" w:rsidRPr="00FC245E" w:rsidRDefault="001C2AE8" w:rsidP="001C2AE8">
      <w:pPr>
        <w:tabs>
          <w:tab w:val="left" w:pos="540"/>
        </w:tabs>
        <w:rPr>
          <w:rFonts w:ascii="Times New Roman" w:hAnsi="Times New Roman"/>
          <w:sz w:val="24"/>
          <w:szCs w:val="24"/>
        </w:rPr>
      </w:pPr>
    </w:p>
    <w:p w:rsidR="001C2AE8" w:rsidRPr="00FC245E" w:rsidRDefault="001C2AE8" w:rsidP="001C2AE8">
      <w:pPr>
        <w:tabs>
          <w:tab w:val="left" w:pos="540"/>
        </w:tabs>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participation, presentations, assigned readings, and written assignments.</w:t>
      </w:r>
    </w:p>
    <w:p w:rsidR="001C2AE8" w:rsidRPr="00FC245E" w:rsidRDefault="001C2AE8"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rsidR="00A8612F" w:rsidRPr="00A8612F" w:rsidRDefault="00A8612F" w:rsidP="00A8612F">
      <w:pPr>
        <w:tabs>
          <w:tab w:val="left" w:pos="540"/>
        </w:tabs>
        <w:ind w:left="540" w:hanging="90"/>
        <w:outlineLvl w:val="0"/>
        <w:rPr>
          <w:rFonts w:ascii="Times New Roman" w:hAnsi="Times New Roman"/>
          <w:sz w:val="24"/>
          <w:szCs w:val="24"/>
        </w:rPr>
      </w:pPr>
      <w:r w:rsidRPr="00A8612F">
        <w:rPr>
          <w:rFonts w:ascii="Times New Roman" w:hAnsi="Times New Roman"/>
          <w:sz w:val="24"/>
          <w:szCs w:val="24"/>
        </w:rPr>
        <w:t>Seminar participation, presentations, and written assignments.</w:t>
      </w:r>
    </w:p>
    <w:p w:rsidR="00A8612F" w:rsidRPr="00FC245E" w:rsidRDefault="00A8612F"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Attendance and Participation</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r>
      <w:r w:rsidR="005C6B2B">
        <w:rPr>
          <w:rFonts w:ascii="Times New Roman" w:hAnsi="Times New Roman"/>
          <w:sz w:val="24"/>
          <w:szCs w:val="24"/>
        </w:rPr>
        <w:t xml:space="preserve">            </w:t>
      </w:r>
      <w:r w:rsidRPr="00FC245E">
        <w:rPr>
          <w:rFonts w:ascii="Times New Roman" w:hAnsi="Times New Roman"/>
          <w:sz w:val="24"/>
          <w:szCs w:val="24"/>
        </w:rPr>
        <w:t>10%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Letter &amp; Position description</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Critique of FNA Efforts re Controlled</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t xml:space="preserve"> Substance Prescribing by APNs</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20%</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Pr="00FC245E">
        <w:rPr>
          <w:rFonts w:ascii="Times New Roman" w:hAnsi="Times New Roman"/>
          <w:sz w:val="24"/>
          <w:szCs w:val="24"/>
        </w:rPr>
        <w:t>10%</w:t>
      </w:r>
    </w:p>
    <w:p w:rsidR="001C2AE8" w:rsidRPr="00FC245E" w:rsidRDefault="001C2AE8"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rsidR="00F36649" w:rsidRPr="00FC245E" w:rsidRDefault="00F36649" w:rsidP="001C2AE8">
      <w:pPr>
        <w:pStyle w:val="BodyTextIndent"/>
        <w:ind w:left="0"/>
        <w:outlineLvl w:val="0"/>
        <w:rPr>
          <w:rFonts w:ascii="Times New Roman" w:hAnsi="Times New Roman"/>
          <w:sz w:val="24"/>
          <w:szCs w:val="24"/>
        </w:rPr>
      </w:pP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p>
    <w:p w:rsidR="001C2AE8" w:rsidRPr="00FC245E" w:rsidRDefault="001C2AE8" w:rsidP="001C2AE8">
      <w:pPr>
        <w:pStyle w:val="BodyTextIndent"/>
        <w:ind w:left="0"/>
        <w:outlineLvl w:val="0"/>
        <w:rPr>
          <w:rFonts w:ascii="Times New Roman" w:hAnsi="Times New Roman"/>
          <w:sz w:val="24"/>
          <w:szCs w:val="24"/>
        </w:rPr>
      </w:pPr>
    </w:p>
    <w:p w:rsidR="001C2AE8" w:rsidRPr="00FC245E" w:rsidRDefault="001C2AE8" w:rsidP="001C2AE8">
      <w:pPr>
        <w:rPr>
          <w:rFonts w:ascii="Times New Roman" w:hAnsi="Times New Roman"/>
          <w:b/>
          <w:bCs/>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rsidR="00862357" w:rsidRPr="00FC245E" w:rsidRDefault="00862357" w:rsidP="005C6B2B">
      <w:pPr>
        <w:pStyle w:val="Default"/>
        <w:ind w:firstLine="720"/>
      </w:pPr>
      <w:r w:rsidRPr="00FC245E">
        <w:t>For more information on grades and grading policies, please refer to University’s grading policies:</w:t>
      </w:r>
    </w:p>
    <w:p w:rsidR="00862357" w:rsidRDefault="005C6B2B" w:rsidP="00862357">
      <w:pPr>
        <w:rPr>
          <w:rFonts w:ascii="Times New Roman" w:hAnsi="Times New Roman"/>
          <w:color w:val="0000FF"/>
          <w:sz w:val="24"/>
          <w:u w:val="single"/>
        </w:rPr>
      </w:pPr>
      <w:hyperlink r:id="rId12" w:history="1">
        <w:r w:rsidRPr="004262FC">
          <w:rPr>
            <w:rStyle w:val="Hyperlink"/>
            <w:rFonts w:ascii="Times New Roman" w:hAnsi="Times New Roman"/>
            <w:sz w:val="24"/>
          </w:rPr>
          <w:t>http://gradcatalog.ufl.edu/content.php?catoid=4&amp;navoid=907#grades</w:t>
        </w:r>
      </w:hyperlink>
    </w:p>
    <w:p w:rsidR="005C6B2B" w:rsidRDefault="005C6B2B" w:rsidP="00862357">
      <w:pPr>
        <w:rPr>
          <w:rFonts w:ascii="Times New Roman" w:hAnsi="Times New Roman"/>
          <w:color w:val="0000FF"/>
          <w:sz w:val="24"/>
          <w:u w:val="single"/>
        </w:rPr>
      </w:pPr>
    </w:p>
    <w:p w:rsidR="005C6B2B" w:rsidRPr="005C6B2B" w:rsidRDefault="005C6B2B" w:rsidP="005C6B2B">
      <w:pPr>
        <w:rPr>
          <w:rFonts w:ascii="Times New Roman" w:hAnsi="Times New Roman"/>
          <w:caps/>
          <w:sz w:val="24"/>
          <w:szCs w:val="24"/>
          <w:u w:val="single"/>
        </w:rPr>
      </w:pPr>
      <w:r w:rsidRPr="005C6B2B">
        <w:rPr>
          <w:rFonts w:ascii="Times New Roman" w:hAnsi="Times New Roman"/>
          <w:caps/>
          <w:sz w:val="24"/>
          <w:szCs w:val="24"/>
          <w:u w:val="single"/>
        </w:rPr>
        <w:t xml:space="preserve">University and College of Nursing Policies:  </w:t>
      </w:r>
    </w:p>
    <w:p w:rsidR="005C6B2B" w:rsidRPr="005C6B2B" w:rsidRDefault="005C6B2B" w:rsidP="005C6B2B">
      <w:pPr>
        <w:rPr>
          <w:rFonts w:ascii="Times New Roman" w:hAnsi="Times New Roman"/>
          <w:sz w:val="24"/>
          <w:szCs w:val="24"/>
        </w:rPr>
      </w:pPr>
      <w:r w:rsidRPr="005C6B2B">
        <w:rPr>
          <w:rFonts w:ascii="Times New Roman" w:hAnsi="Times New Roman"/>
          <w:caps/>
          <w:sz w:val="24"/>
          <w:szCs w:val="24"/>
        </w:rPr>
        <w:tab/>
      </w:r>
      <w:r w:rsidRPr="005C6B2B">
        <w:rPr>
          <w:rFonts w:ascii="Times New Roman" w:hAnsi="Times New Roman"/>
          <w:sz w:val="24"/>
          <w:szCs w:val="24"/>
        </w:rPr>
        <w:t xml:space="preserve">Please see the College of Nursing website for a full explanation of each of the following policies - </w:t>
      </w:r>
      <w:hyperlink r:id="rId13" w:history="1">
        <w:r w:rsidRPr="005C6B2B">
          <w:rPr>
            <w:rFonts w:ascii="Times New Roman" w:hAnsi="Times New Roman"/>
            <w:color w:val="0000FF"/>
            <w:sz w:val="24"/>
            <w:szCs w:val="24"/>
            <w:u w:val="single"/>
          </w:rPr>
          <w:t>http://nursing.ufl.edu/students/student-policies-and-handbooks/course-policies/</w:t>
        </w:r>
      </w:hyperlink>
      <w:r w:rsidRPr="005C6B2B">
        <w:rPr>
          <w:rFonts w:ascii="Times New Roman" w:hAnsi="Times New Roman"/>
          <w:sz w:val="24"/>
          <w:szCs w:val="24"/>
        </w:rPr>
        <w:t>.</w:t>
      </w:r>
    </w:p>
    <w:p w:rsidR="005C6B2B" w:rsidRPr="005C6B2B" w:rsidRDefault="005C6B2B" w:rsidP="005C6B2B">
      <w:pPr>
        <w:rPr>
          <w:rFonts w:ascii="Times New Roman" w:hAnsi="Times New Roman"/>
          <w:sz w:val="24"/>
          <w:szCs w:val="24"/>
        </w:rPr>
      </w:pP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Attendance</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Academic Honesty</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UF Grading Policy</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Accommodations due to Disability</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Religious Holidays</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Counseling and Mental Health Services</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Student Handbook</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Faculty Evaluations</w:t>
      </w:r>
    </w:p>
    <w:p w:rsidR="005C6B2B" w:rsidRPr="005C6B2B" w:rsidRDefault="005C6B2B" w:rsidP="005C6B2B">
      <w:pPr>
        <w:rPr>
          <w:rFonts w:ascii="Times New Roman" w:hAnsi="Times New Roman"/>
          <w:sz w:val="24"/>
          <w:szCs w:val="24"/>
        </w:rPr>
      </w:pPr>
      <w:r w:rsidRPr="005C6B2B">
        <w:rPr>
          <w:rFonts w:ascii="Times New Roman" w:hAnsi="Times New Roman"/>
          <w:sz w:val="24"/>
          <w:szCs w:val="24"/>
        </w:rPr>
        <w:t>Student Use of Social Media</w:t>
      </w:r>
    </w:p>
    <w:p w:rsidR="001C2AE8" w:rsidRPr="00FC245E" w:rsidRDefault="001C2AE8" w:rsidP="001C2AE8">
      <w:pPr>
        <w:pStyle w:val="Heading1"/>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REQUIRED TEXTBOOKS</w:t>
      </w:r>
    </w:p>
    <w:p w:rsidR="001C2AE8" w:rsidRPr="00FC245E"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Joel, L. (2013). Advanced practice nursing: Essentials for role development (3rd </w:t>
      </w:r>
      <w:proofErr w:type="gramStart"/>
      <w:r w:rsidRPr="00FC245E">
        <w:rPr>
          <w:rFonts w:ascii="Times New Roman" w:hAnsi="Times New Roman"/>
          <w:sz w:val="24"/>
          <w:szCs w:val="24"/>
        </w:rPr>
        <w:t>ed</w:t>
      </w:r>
      <w:proofErr w:type="gramEnd"/>
      <w:r w:rsidRPr="00FC245E">
        <w:rPr>
          <w:rFonts w:ascii="Times New Roman" w:hAnsi="Times New Roman"/>
          <w:sz w:val="24"/>
          <w:szCs w:val="24"/>
        </w:rPr>
        <w:t xml:space="preserve">.). Philadelphia, PA: F.A. Davis. </w:t>
      </w:r>
      <w:r w:rsidRPr="00FC245E">
        <w:rPr>
          <w:rFonts w:ascii="Times New Roman" w:hAnsi="Times New Roman"/>
          <w:bCs/>
          <w:sz w:val="24"/>
          <w:szCs w:val="24"/>
        </w:rPr>
        <w:t>ISBN</w:t>
      </w:r>
      <w:r w:rsidRPr="00FC245E">
        <w:rPr>
          <w:rFonts w:ascii="Times New Roman" w:hAnsi="Times New Roman"/>
          <w:sz w:val="24"/>
          <w:szCs w:val="24"/>
        </w:rPr>
        <w:t xml:space="preserve">-13: 978-0-8036- 2785-7. </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u w:val="single"/>
        </w:rPr>
        <w:t>RECOMMENDED TEXTBOOKS</w:t>
      </w:r>
      <w:r w:rsidRPr="00FC245E">
        <w:rPr>
          <w:rFonts w:ascii="Times New Roman" w:hAnsi="Times New Roman"/>
          <w:sz w:val="24"/>
          <w:szCs w:val="24"/>
        </w:rPr>
        <w:br/>
        <w:t>Strongly Recommended Text for NP Students</w:t>
      </w:r>
      <w:proofErr w:type="gramStart"/>
      <w:r w:rsidRPr="00FC245E">
        <w:rPr>
          <w:rFonts w:ascii="Times New Roman" w:hAnsi="Times New Roman"/>
          <w:sz w:val="24"/>
          <w:szCs w:val="24"/>
        </w:rPr>
        <w:t>:</w:t>
      </w:r>
      <w:proofErr w:type="gramEnd"/>
      <w:r w:rsidR="00F67CE8" w:rsidRPr="00FC245E">
        <w:rPr>
          <w:rFonts w:ascii="Times New Roman" w:hAnsi="Times New Roman"/>
          <w:sz w:val="24"/>
          <w:szCs w:val="24"/>
        </w:rPr>
        <w:br/>
      </w:r>
      <w:proofErr w:type="spellStart"/>
      <w:r w:rsidR="00F67CE8" w:rsidRPr="00FC245E">
        <w:rPr>
          <w:rFonts w:ascii="Times New Roman" w:hAnsi="Times New Roman"/>
          <w:sz w:val="24"/>
          <w:szCs w:val="24"/>
        </w:rPr>
        <w:t>Buppert</w:t>
      </w:r>
      <w:proofErr w:type="spellEnd"/>
      <w:r w:rsidR="00F67CE8" w:rsidRPr="00FC245E">
        <w:rPr>
          <w:rFonts w:ascii="Times New Roman" w:hAnsi="Times New Roman"/>
          <w:sz w:val="24"/>
          <w:szCs w:val="24"/>
        </w:rPr>
        <w:t>, C. (2014</w:t>
      </w:r>
      <w:r w:rsidRPr="00FC245E">
        <w:rPr>
          <w:rFonts w:ascii="Times New Roman" w:hAnsi="Times New Roman"/>
          <w:sz w:val="24"/>
          <w:szCs w:val="24"/>
        </w:rPr>
        <w:t>). Nurse practitioner’s busine</w:t>
      </w:r>
      <w:r w:rsidR="00F67CE8" w:rsidRPr="00FC245E">
        <w:rPr>
          <w:rFonts w:ascii="Times New Roman" w:hAnsi="Times New Roman"/>
          <w:sz w:val="24"/>
          <w:szCs w:val="24"/>
        </w:rPr>
        <w:t>ss practice and legal guide (5</w:t>
      </w:r>
      <w:r w:rsidRPr="00FC245E">
        <w:rPr>
          <w:rFonts w:ascii="Times New Roman" w:hAnsi="Times New Roman"/>
          <w:sz w:val="24"/>
          <w:szCs w:val="24"/>
        </w:rPr>
        <w:t xml:space="preserve">th </w:t>
      </w:r>
      <w:proofErr w:type="gramStart"/>
      <w:r w:rsidRPr="00FC245E">
        <w:rPr>
          <w:rFonts w:ascii="Times New Roman" w:hAnsi="Times New Roman"/>
          <w:sz w:val="24"/>
          <w:szCs w:val="24"/>
        </w:rPr>
        <w:t>ed</w:t>
      </w:r>
      <w:proofErr w:type="gramEnd"/>
      <w:r w:rsidRPr="00FC245E">
        <w:rPr>
          <w:rFonts w:ascii="Times New Roman" w:hAnsi="Times New Roman"/>
          <w:sz w:val="24"/>
          <w:szCs w:val="24"/>
        </w:rPr>
        <w:t xml:space="preserve">.). Gaithersburg, MD: Aspen. </w:t>
      </w:r>
      <w:r w:rsidR="00F67CE8" w:rsidRPr="00FC245E">
        <w:rPr>
          <w:rFonts w:ascii="Times New Roman" w:hAnsi="Times New Roman"/>
          <w:bCs/>
          <w:color w:val="333333"/>
          <w:sz w:val="24"/>
          <w:szCs w:val="24"/>
        </w:rPr>
        <w:t>ASIN:</w:t>
      </w:r>
      <w:r w:rsidR="00F67CE8" w:rsidRPr="00FC245E">
        <w:rPr>
          <w:rFonts w:ascii="Times New Roman" w:hAnsi="Times New Roman"/>
          <w:color w:val="333333"/>
          <w:sz w:val="24"/>
          <w:szCs w:val="24"/>
        </w:rPr>
        <w:t xml:space="preserve"> B00N4ENKQU</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5666"/>
        <w:gridCol w:w="3164"/>
        <w:gridCol w:w="1377"/>
      </w:tblGrid>
      <w:tr w:rsidR="001C2AE8" w:rsidRPr="00FC245E" w:rsidTr="00741C70">
        <w:tc>
          <w:tcPr>
            <w:tcW w:w="990"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7014" w:type="dxa"/>
          </w:tcPr>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FACE TO FACE CLASS MEETINGS ARE BOLDED &amp; UNDERLINED</w:t>
            </w: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rsidTr="00741C70">
        <w:tc>
          <w:tcPr>
            <w:tcW w:w="990"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7014"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2293"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953"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rsidTr="00741C70">
        <w:tc>
          <w:tcPr>
            <w:tcW w:w="990" w:type="dxa"/>
          </w:tcPr>
          <w:p w:rsidR="001C2AE8" w:rsidRPr="00FC245E" w:rsidRDefault="00F67CE8"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9-21</w:t>
            </w:r>
            <w:r w:rsidR="00212B82" w:rsidRPr="00FC245E">
              <w:rPr>
                <w:rFonts w:ascii="Times New Roman" w:hAnsi="Times New Roman"/>
                <w:b/>
                <w:sz w:val="24"/>
                <w:szCs w:val="24"/>
                <w:highlight w:val="yellow"/>
                <w:u w:val="single"/>
              </w:rPr>
              <w:t>-1</w:t>
            </w:r>
            <w:r w:rsidRPr="00FC245E">
              <w:rPr>
                <w:rFonts w:ascii="Times New Roman" w:hAnsi="Times New Roman"/>
                <w:b/>
                <w:sz w:val="24"/>
                <w:szCs w:val="24"/>
                <w:highlight w:val="yellow"/>
                <w:u w:val="single"/>
              </w:rPr>
              <w:t>5</w:t>
            </w:r>
          </w:p>
          <w:p w:rsidR="00075C39" w:rsidRPr="00FC245E" w:rsidRDefault="00075C39" w:rsidP="0020790E">
            <w:pPr>
              <w:tabs>
                <w:tab w:val="left" w:pos="450"/>
                <w:tab w:val="left" w:pos="1080"/>
              </w:tabs>
              <w:outlineLvl w:val="0"/>
              <w:rPr>
                <w:rFonts w:ascii="Times New Roman" w:hAnsi="Times New Roman"/>
                <w:b/>
                <w:sz w:val="24"/>
                <w:szCs w:val="24"/>
                <w:u w:val="single"/>
              </w:rPr>
            </w:pPr>
          </w:p>
          <w:p w:rsidR="00075C39" w:rsidRPr="00FC245E" w:rsidRDefault="00F67CE8"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sz w:val="24"/>
                <w:szCs w:val="24"/>
              </w:rPr>
              <w:t>6-10pm</w:t>
            </w:r>
          </w:p>
        </w:tc>
        <w:tc>
          <w:tcPr>
            <w:tcW w:w="7014" w:type="dxa"/>
          </w:tcPr>
          <w:p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rsidR="001C2AE8" w:rsidRPr="00FC245E" w:rsidRDefault="00862357" w:rsidP="0020790E">
            <w:pPr>
              <w:rPr>
                <w:rFonts w:ascii="Times New Roman" w:hAnsi="Times New Roman"/>
                <w:b/>
                <w:sz w:val="24"/>
                <w:szCs w:val="24"/>
              </w:rPr>
            </w:pPr>
            <w:r w:rsidRPr="00FC245E">
              <w:rPr>
                <w:rFonts w:ascii="Times New Roman" w:hAnsi="Times New Roman"/>
                <w:b/>
                <w:sz w:val="24"/>
                <w:szCs w:val="24"/>
                <w:highlight w:val="yellow"/>
              </w:rPr>
              <w:t>Live Adobe Connect</w:t>
            </w:r>
            <w:r w:rsidR="001C2AE8" w:rsidRPr="00FC245E">
              <w:rPr>
                <w:rFonts w:ascii="Times New Roman" w:hAnsi="Times New Roman"/>
                <w:b/>
                <w:sz w:val="24"/>
                <w:szCs w:val="24"/>
                <w:highlight w:val="yellow"/>
              </w:rPr>
              <w:t xml:space="preserve"> class.</w:t>
            </w:r>
            <w:r w:rsidR="001C2AE8" w:rsidRPr="00FC245E">
              <w:rPr>
                <w:rFonts w:ascii="Times New Roman" w:hAnsi="Times New Roman"/>
                <w:b/>
                <w:sz w:val="24"/>
                <w:szCs w:val="24"/>
              </w:rPr>
              <w:t xml:space="preserve"> </w:t>
            </w:r>
          </w:p>
          <w:p w:rsidR="001C2AE8" w:rsidRPr="00FC245E" w:rsidRDefault="001C2AE8" w:rsidP="0020790E">
            <w:pPr>
              <w:tabs>
                <w:tab w:val="left" w:pos="450"/>
                <w:tab w:val="left" w:pos="1080"/>
              </w:tabs>
              <w:outlineLvl w:val="0"/>
              <w:rPr>
                <w:rFonts w:ascii="Times New Roman" w:hAnsi="Times New Roman"/>
                <w:sz w:val="24"/>
                <w:szCs w:val="24"/>
              </w:rPr>
            </w:pP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1-4, 15</w:t>
            </w: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01722F" w:rsidRPr="00FC245E" w:rsidTr="00741C70">
        <w:tc>
          <w:tcPr>
            <w:tcW w:w="990" w:type="dxa"/>
          </w:tcPr>
          <w:p w:rsidR="00F67CE8" w:rsidRPr="00FC245E" w:rsidRDefault="00F67CE8" w:rsidP="00F67CE8">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9-21-15</w:t>
            </w:r>
          </w:p>
          <w:p w:rsidR="00F67CE8" w:rsidRPr="00FC245E" w:rsidRDefault="00F67CE8" w:rsidP="00F67CE8">
            <w:pPr>
              <w:tabs>
                <w:tab w:val="left" w:pos="450"/>
                <w:tab w:val="left" w:pos="1080"/>
              </w:tabs>
              <w:outlineLvl w:val="0"/>
              <w:rPr>
                <w:rFonts w:ascii="Times New Roman" w:hAnsi="Times New Roman"/>
                <w:b/>
                <w:sz w:val="24"/>
                <w:szCs w:val="24"/>
                <w:u w:val="single"/>
              </w:rPr>
            </w:pPr>
          </w:p>
          <w:p w:rsidR="00075C39" w:rsidRPr="00FC245E" w:rsidRDefault="00F67CE8" w:rsidP="00F67CE8">
            <w:pPr>
              <w:tabs>
                <w:tab w:val="left" w:pos="450"/>
                <w:tab w:val="left" w:pos="1080"/>
              </w:tabs>
              <w:outlineLvl w:val="0"/>
              <w:rPr>
                <w:rFonts w:ascii="Times New Roman" w:hAnsi="Times New Roman"/>
                <w:b/>
                <w:sz w:val="24"/>
                <w:szCs w:val="24"/>
                <w:highlight w:val="yellow"/>
                <w:u w:val="single"/>
              </w:rPr>
            </w:pPr>
            <w:r w:rsidRPr="00FC245E">
              <w:rPr>
                <w:rFonts w:ascii="Times New Roman" w:hAnsi="Times New Roman"/>
                <w:sz w:val="24"/>
                <w:szCs w:val="24"/>
              </w:rPr>
              <w:t>6-10pm</w:t>
            </w:r>
          </w:p>
        </w:tc>
        <w:tc>
          <w:tcPr>
            <w:tcW w:w="7014" w:type="dxa"/>
          </w:tcPr>
          <w:p w:rsidR="0001722F" w:rsidRPr="00FC245E" w:rsidRDefault="0001722F" w:rsidP="0001722F">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p>
          <w:p w:rsidR="0001722F" w:rsidRPr="00FC245E" w:rsidRDefault="0001722F" w:rsidP="0001722F">
            <w:pPr>
              <w:tabs>
                <w:tab w:val="left" w:pos="1440"/>
              </w:tabs>
              <w:ind w:left="1440" w:hanging="1440"/>
              <w:rPr>
                <w:rFonts w:ascii="Times New Roman" w:hAnsi="Times New Roman"/>
                <w:sz w:val="24"/>
                <w:szCs w:val="24"/>
              </w:rPr>
            </w:pPr>
            <w:proofErr w:type="gramStart"/>
            <w:r w:rsidRPr="00FC245E">
              <w:rPr>
                <w:rFonts w:ascii="Times New Roman" w:hAnsi="Times New Roman"/>
                <w:sz w:val="24"/>
                <w:szCs w:val="24"/>
              </w:rPr>
              <w:t>profits</w:t>
            </w:r>
            <w:proofErr w:type="gramEnd"/>
            <w:r w:rsidRPr="00FC245E">
              <w:rPr>
                <w:rFonts w:ascii="Times New Roman" w:hAnsi="Times New Roman"/>
                <w:sz w:val="24"/>
                <w:szCs w:val="24"/>
              </w:rPr>
              <w:t xml:space="preserve"> and overhead, formulating a business plan, introduction to a practice. </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01722F" w:rsidRPr="00FC245E" w:rsidRDefault="0001722F" w:rsidP="0020790E">
            <w:pPr>
              <w:rPr>
                <w:rFonts w:ascii="Times New Roman" w:hAnsi="Times New Roman"/>
                <w:sz w:val="24"/>
                <w:szCs w:val="24"/>
              </w:rPr>
            </w:pPr>
          </w:p>
        </w:tc>
        <w:tc>
          <w:tcPr>
            <w:tcW w:w="2293" w:type="dxa"/>
          </w:tcPr>
          <w:p w:rsidR="0001722F" w:rsidRPr="00FC245E" w:rsidRDefault="0001722F" w:rsidP="0020790E">
            <w:pPr>
              <w:tabs>
                <w:tab w:val="left" w:pos="450"/>
                <w:tab w:val="left" w:pos="1080"/>
              </w:tabs>
              <w:outlineLvl w:val="0"/>
              <w:rPr>
                <w:rFonts w:ascii="Times New Roman" w:hAnsi="Times New Roman"/>
                <w:sz w:val="24"/>
                <w:szCs w:val="24"/>
              </w:rPr>
            </w:pPr>
          </w:p>
        </w:tc>
        <w:tc>
          <w:tcPr>
            <w:tcW w:w="953" w:type="dxa"/>
          </w:tcPr>
          <w:p w:rsidR="0001722F"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1C2AE8" w:rsidRPr="00FC245E" w:rsidTr="00741C70">
        <w:tc>
          <w:tcPr>
            <w:tcW w:w="990" w:type="dxa"/>
          </w:tcPr>
          <w:p w:rsidR="001C2AE8" w:rsidRPr="00FC245E" w:rsidRDefault="00212B82" w:rsidP="00534619">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9-</w:t>
            </w:r>
            <w:r w:rsidR="00534619" w:rsidRPr="00FC245E">
              <w:rPr>
                <w:rFonts w:ascii="Times New Roman" w:hAnsi="Times New Roman"/>
                <w:sz w:val="24"/>
                <w:szCs w:val="24"/>
              </w:rPr>
              <w:t>28-15</w:t>
            </w:r>
          </w:p>
        </w:tc>
        <w:tc>
          <w:tcPr>
            <w:tcW w:w="7014" w:type="dxa"/>
          </w:tcPr>
          <w:p w:rsidR="001C2AE8" w:rsidRPr="00FC245E" w:rsidRDefault="001C2AE8" w:rsidP="0020790E">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p>
          <w:p w:rsidR="001C2AE8" w:rsidRPr="00FC245E" w:rsidRDefault="001C2AE8" w:rsidP="00862357">
            <w:pPr>
              <w:rPr>
                <w:rFonts w:ascii="Times New Roman" w:hAnsi="Times New Roman"/>
                <w:sz w:val="24"/>
                <w:szCs w:val="24"/>
              </w:rPr>
            </w:pPr>
            <w:proofErr w:type="gramStart"/>
            <w:r w:rsidRPr="00FC245E">
              <w:rPr>
                <w:rFonts w:ascii="Times New Roman" w:hAnsi="Times New Roman"/>
                <w:sz w:val="24"/>
                <w:szCs w:val="24"/>
              </w:rPr>
              <w:t>other</w:t>
            </w:r>
            <w:proofErr w:type="gramEnd"/>
            <w:r w:rsidRPr="00FC245E">
              <w:rPr>
                <w:rFonts w:ascii="Times New Roman" w:hAnsi="Times New Roman"/>
                <w:sz w:val="24"/>
                <w:szCs w:val="24"/>
              </w:rPr>
              <w:t xml:space="preserve"> theorists who include advanced nursing practice in </w:t>
            </w:r>
            <w:r w:rsidRPr="00FC245E">
              <w:rPr>
                <w:rFonts w:ascii="Times New Roman" w:hAnsi="Times New Roman"/>
                <w:sz w:val="24"/>
                <w:szCs w:val="24"/>
              </w:rPr>
              <w:lastRenderedPageBreak/>
              <w:t xml:space="preserve">their models.  </w:t>
            </w:r>
          </w:p>
          <w:p w:rsidR="00862357" w:rsidRPr="00FC245E" w:rsidRDefault="00862357" w:rsidP="00862357">
            <w:pPr>
              <w:rPr>
                <w:rFonts w:ascii="Times New Roman" w:hAnsi="Times New Roman"/>
                <w:sz w:val="24"/>
                <w:szCs w:val="24"/>
              </w:rPr>
            </w:pPr>
          </w:p>
          <w:p w:rsidR="001C2AE8" w:rsidRPr="00FC245E" w:rsidRDefault="001C2AE8" w:rsidP="0020790E">
            <w:pPr>
              <w:rPr>
                <w:rFonts w:ascii="Times New Roman" w:hAnsi="Times New Roman"/>
                <w:sz w:val="24"/>
                <w:szCs w:val="24"/>
              </w:rPr>
            </w:pPr>
            <w:r w:rsidRPr="00FC245E">
              <w:rPr>
                <w:rFonts w:ascii="Times New Roman" w:hAnsi="Times New Roman"/>
                <w:sz w:val="24"/>
                <w:szCs w:val="24"/>
                <w:highlight w:val="cyan"/>
              </w:rPr>
              <w:t>Student presentation on line.</w:t>
            </w:r>
            <w:r w:rsidR="00862357" w:rsidRPr="00FC245E">
              <w:rPr>
                <w:rFonts w:ascii="Times New Roman" w:hAnsi="Times New Roman"/>
                <w:sz w:val="24"/>
                <w:szCs w:val="24"/>
              </w:rPr>
              <w:t xml:space="preserve"> All student presentations are to be reviewed by every student within 2 days of posting. Each student will comment, via the </w:t>
            </w:r>
            <w:r w:rsidR="000F7EFC" w:rsidRPr="00FC245E">
              <w:rPr>
                <w:rFonts w:ascii="Times New Roman" w:hAnsi="Times New Roman"/>
                <w:sz w:val="24"/>
                <w:szCs w:val="24"/>
              </w:rPr>
              <w:t>Canvas</w:t>
            </w:r>
            <w:r w:rsidR="00862357" w:rsidRPr="00FC245E">
              <w:rPr>
                <w:rFonts w:ascii="Times New Roman" w:hAnsi="Times New Roman"/>
                <w:sz w:val="24"/>
                <w:szCs w:val="24"/>
              </w:rPr>
              <w:t xml:space="preserve"> discussion board under “assignments”.  See assignments handout for more details re these presentations.</w:t>
            </w:r>
          </w:p>
          <w:p w:rsidR="001C2AE8" w:rsidRPr="00FC245E" w:rsidRDefault="001C2AE8" w:rsidP="0020790E">
            <w:pPr>
              <w:tabs>
                <w:tab w:val="left" w:pos="450"/>
                <w:tab w:val="left" w:pos="1080"/>
              </w:tabs>
              <w:outlineLvl w:val="0"/>
              <w:rPr>
                <w:rFonts w:ascii="Times New Roman" w:hAnsi="Times New Roman"/>
                <w:sz w:val="24"/>
                <w:szCs w:val="24"/>
              </w:rPr>
            </w:pP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lastRenderedPageBreak/>
              <w:t>Joel Chap 21, 25</w:t>
            </w: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843436" w:rsidRPr="00FC245E" w:rsidTr="00741C70">
        <w:tc>
          <w:tcPr>
            <w:tcW w:w="990" w:type="dxa"/>
          </w:tcPr>
          <w:p w:rsidR="00843436" w:rsidRPr="00FC245E" w:rsidRDefault="00534619"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lastRenderedPageBreak/>
              <w:t>10-5-15</w:t>
            </w:r>
          </w:p>
          <w:p w:rsidR="00075C39" w:rsidRPr="00FC245E" w:rsidRDefault="00075C39" w:rsidP="0020790E">
            <w:pPr>
              <w:tabs>
                <w:tab w:val="left" w:pos="450"/>
                <w:tab w:val="left" w:pos="1080"/>
              </w:tabs>
              <w:outlineLvl w:val="0"/>
              <w:rPr>
                <w:rFonts w:ascii="Times New Roman" w:hAnsi="Times New Roman"/>
                <w:b/>
                <w:sz w:val="24"/>
                <w:szCs w:val="24"/>
                <w:u w:val="single"/>
              </w:rPr>
            </w:pPr>
          </w:p>
          <w:p w:rsidR="00075C39" w:rsidRPr="00FC245E" w:rsidRDefault="00534619"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sz w:val="24"/>
                <w:szCs w:val="24"/>
              </w:rPr>
              <w:t>6-10pm</w:t>
            </w:r>
          </w:p>
        </w:tc>
        <w:tc>
          <w:tcPr>
            <w:tcW w:w="7014" w:type="dxa"/>
          </w:tcPr>
          <w:p w:rsidR="00843436" w:rsidRPr="00FC245E" w:rsidRDefault="00843436" w:rsidP="00843436">
            <w:pPr>
              <w:tabs>
                <w:tab w:val="left" w:pos="1440"/>
              </w:tabs>
              <w:ind w:left="1440" w:hanging="1440"/>
              <w:rPr>
                <w:rFonts w:ascii="Times New Roman" w:hAnsi="Times New Roman"/>
                <w:sz w:val="24"/>
                <w:szCs w:val="24"/>
              </w:rPr>
            </w:pPr>
            <w:r w:rsidRPr="00FC245E">
              <w:rPr>
                <w:rFonts w:ascii="Times New Roman" w:hAnsi="Times New Roman"/>
                <w:sz w:val="24"/>
                <w:szCs w:val="24"/>
              </w:rPr>
              <w:t>Legal Issues:  Scope of Practice Issues &amp; Florida Law for the</w:t>
            </w:r>
          </w:p>
          <w:p w:rsidR="00843436" w:rsidRPr="00FC245E" w:rsidRDefault="00843436" w:rsidP="00843436">
            <w:pPr>
              <w:tabs>
                <w:tab w:val="left" w:pos="1440"/>
              </w:tabs>
              <w:rPr>
                <w:rFonts w:ascii="Times New Roman" w:hAnsi="Times New Roman"/>
                <w:sz w:val="24"/>
                <w:szCs w:val="24"/>
              </w:rPr>
            </w:pPr>
            <w:r w:rsidRPr="00FC245E">
              <w:rPr>
                <w:rFonts w:ascii="Times New Roman" w:hAnsi="Times New Roman"/>
                <w:sz w:val="24"/>
                <w:szCs w:val="24"/>
              </w:rPr>
              <w:t>APN. Laws and administrative rules pertaining to protocol</w:t>
            </w:r>
          </w:p>
          <w:p w:rsidR="00843436" w:rsidRPr="00FC245E" w:rsidRDefault="00843436" w:rsidP="00843436">
            <w:pPr>
              <w:tabs>
                <w:tab w:val="left" w:pos="1440"/>
              </w:tabs>
              <w:ind w:left="1440" w:hanging="1440"/>
              <w:rPr>
                <w:rFonts w:ascii="Times New Roman" w:hAnsi="Times New Roman"/>
                <w:sz w:val="24"/>
                <w:szCs w:val="24"/>
              </w:rPr>
            </w:pPr>
            <w:proofErr w:type="gramStart"/>
            <w:r w:rsidRPr="00FC245E">
              <w:rPr>
                <w:rFonts w:ascii="Times New Roman" w:hAnsi="Times New Roman"/>
                <w:sz w:val="24"/>
                <w:szCs w:val="24"/>
              </w:rPr>
              <w:t>development</w:t>
            </w:r>
            <w:proofErr w:type="gramEnd"/>
            <w:r w:rsidRPr="00FC245E">
              <w:rPr>
                <w:rFonts w:ascii="Times New Roman" w:hAnsi="Times New Roman"/>
                <w:sz w:val="24"/>
                <w:szCs w:val="24"/>
              </w:rPr>
              <w:t>.</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843436" w:rsidRPr="00FC245E" w:rsidRDefault="00843436" w:rsidP="0020790E">
            <w:pPr>
              <w:ind w:left="1440" w:hanging="1440"/>
              <w:rPr>
                <w:rFonts w:ascii="Times New Roman" w:hAnsi="Times New Roman"/>
                <w:sz w:val="24"/>
                <w:szCs w:val="24"/>
              </w:rPr>
            </w:pPr>
          </w:p>
        </w:tc>
        <w:tc>
          <w:tcPr>
            <w:tcW w:w="2293" w:type="dxa"/>
          </w:tcPr>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27</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953" w:type="dxa"/>
          </w:tcPr>
          <w:p w:rsidR="00843436"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843436" w:rsidRPr="00FC245E" w:rsidTr="00741C70">
        <w:tc>
          <w:tcPr>
            <w:tcW w:w="990" w:type="dxa"/>
          </w:tcPr>
          <w:p w:rsidR="00534619" w:rsidRPr="00FC245E" w:rsidRDefault="00534619" w:rsidP="00534619">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10-5-15</w:t>
            </w:r>
          </w:p>
          <w:p w:rsidR="00534619" w:rsidRPr="00FC245E" w:rsidRDefault="00534619" w:rsidP="00534619">
            <w:pPr>
              <w:tabs>
                <w:tab w:val="left" w:pos="450"/>
                <w:tab w:val="left" w:pos="1080"/>
              </w:tabs>
              <w:outlineLvl w:val="0"/>
              <w:rPr>
                <w:rFonts w:ascii="Times New Roman" w:hAnsi="Times New Roman"/>
                <w:b/>
                <w:sz w:val="24"/>
                <w:szCs w:val="24"/>
                <w:u w:val="single"/>
              </w:rPr>
            </w:pPr>
          </w:p>
          <w:p w:rsidR="00075C39" w:rsidRPr="00FC245E" w:rsidRDefault="00534619" w:rsidP="00534619">
            <w:pPr>
              <w:tabs>
                <w:tab w:val="left" w:pos="450"/>
                <w:tab w:val="left" w:pos="1080"/>
              </w:tabs>
              <w:outlineLvl w:val="0"/>
              <w:rPr>
                <w:rFonts w:ascii="Times New Roman" w:hAnsi="Times New Roman"/>
                <w:b/>
                <w:sz w:val="24"/>
                <w:szCs w:val="24"/>
                <w:highlight w:val="yellow"/>
                <w:u w:val="single"/>
              </w:rPr>
            </w:pPr>
            <w:r w:rsidRPr="00FC245E">
              <w:rPr>
                <w:rFonts w:ascii="Times New Roman" w:hAnsi="Times New Roman"/>
                <w:sz w:val="24"/>
                <w:szCs w:val="24"/>
              </w:rPr>
              <w:t>6-10pm</w:t>
            </w:r>
          </w:p>
        </w:tc>
        <w:tc>
          <w:tcPr>
            <w:tcW w:w="7014" w:type="dxa"/>
          </w:tcPr>
          <w:p w:rsidR="00843436" w:rsidRPr="00FC245E" w:rsidRDefault="00843436" w:rsidP="00843436">
            <w:pPr>
              <w:rPr>
                <w:rFonts w:ascii="Times New Roman" w:hAnsi="Times New Roman"/>
                <w:bCs/>
                <w:sz w:val="24"/>
                <w:szCs w:val="24"/>
              </w:rPr>
            </w:pPr>
            <w:r w:rsidRPr="00FC245E">
              <w:rPr>
                <w:rFonts w:ascii="Times New Roman" w:hAnsi="Times New Roman"/>
                <w:bCs/>
                <w:sz w:val="24"/>
                <w:szCs w:val="24"/>
              </w:rPr>
              <w:t xml:space="preserve">Legal Issues:  Malpractice and Negligence.  The elements of malpractice.  The APN’s duty.  Good Samaritan laws.  Consent. </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843436" w:rsidRPr="00FC245E" w:rsidRDefault="00843436" w:rsidP="00843436">
            <w:pPr>
              <w:tabs>
                <w:tab w:val="left" w:pos="1440"/>
              </w:tabs>
              <w:ind w:left="1440" w:hanging="1440"/>
              <w:rPr>
                <w:rFonts w:ascii="Times New Roman" w:hAnsi="Times New Roman"/>
                <w:sz w:val="24"/>
                <w:szCs w:val="24"/>
              </w:rPr>
            </w:pPr>
          </w:p>
        </w:tc>
        <w:tc>
          <w:tcPr>
            <w:tcW w:w="2293" w:type="dxa"/>
          </w:tcPr>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10-12,  22-26</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p>
        </w:tc>
        <w:tc>
          <w:tcPr>
            <w:tcW w:w="953" w:type="dxa"/>
          </w:tcPr>
          <w:p w:rsidR="00843436"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1C2AE8" w:rsidRPr="00FC245E" w:rsidTr="00741C70">
        <w:tc>
          <w:tcPr>
            <w:tcW w:w="990" w:type="dxa"/>
          </w:tcPr>
          <w:p w:rsidR="001C2AE8" w:rsidRPr="00FC245E" w:rsidRDefault="00534619"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10-12-15</w:t>
            </w:r>
          </w:p>
        </w:tc>
        <w:tc>
          <w:tcPr>
            <w:tcW w:w="7014" w:type="dxa"/>
          </w:tcPr>
          <w:p w:rsidR="001C2AE8" w:rsidRPr="00FC245E" w:rsidRDefault="001C2AE8" w:rsidP="0020790E">
            <w:pPr>
              <w:tabs>
                <w:tab w:val="left" w:pos="1440"/>
              </w:tabs>
              <w:ind w:left="1440" w:hanging="1440"/>
              <w:rPr>
                <w:rFonts w:ascii="Times New Roman" w:hAnsi="Times New Roman"/>
                <w:b/>
                <w:bCs/>
                <w:sz w:val="24"/>
                <w:szCs w:val="24"/>
              </w:rPr>
            </w:pPr>
            <w:r w:rsidRPr="00FC245E">
              <w:rPr>
                <w:rFonts w:ascii="Times New Roman" w:hAnsi="Times New Roman"/>
                <w:bCs/>
                <w:sz w:val="24"/>
                <w:szCs w:val="24"/>
              </w:rPr>
              <w:t>Legal Issues:  Scope of Practice Issues: NP, CNS, CNM, CRNA</w:t>
            </w:r>
          </w:p>
          <w:p w:rsidR="001C2AE8" w:rsidRPr="00FC245E" w:rsidRDefault="001C2AE8" w:rsidP="0020790E">
            <w:pPr>
              <w:tabs>
                <w:tab w:val="left" w:pos="1440"/>
              </w:tabs>
              <w:ind w:left="1440" w:hanging="1440"/>
              <w:rPr>
                <w:rFonts w:ascii="Times New Roman" w:hAnsi="Times New Roman"/>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1C2AE8" w:rsidRPr="00FC245E" w:rsidRDefault="009C7506" w:rsidP="009C750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Legal Issues:  Protocol Development</w:t>
            </w:r>
          </w:p>
          <w:p w:rsidR="009C7506" w:rsidRPr="00FC245E" w:rsidRDefault="009C7506" w:rsidP="009C7506">
            <w:pPr>
              <w:tabs>
                <w:tab w:val="left" w:pos="1440"/>
              </w:tabs>
              <w:ind w:left="1440" w:hanging="1440"/>
              <w:rPr>
                <w:rFonts w:ascii="Times New Roman" w:hAnsi="Times New Roman"/>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9C7506" w:rsidRPr="00FC245E" w:rsidRDefault="009C7506" w:rsidP="009C7506">
            <w:pPr>
              <w:tabs>
                <w:tab w:val="left" w:pos="450"/>
                <w:tab w:val="left" w:pos="1080"/>
              </w:tabs>
              <w:outlineLvl w:val="0"/>
              <w:rPr>
                <w:rFonts w:ascii="Times New Roman" w:hAnsi="Times New Roman"/>
                <w:sz w:val="24"/>
                <w:szCs w:val="24"/>
              </w:rPr>
            </w:pP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10-12, 22-26</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1C2AE8" w:rsidRPr="00FC245E" w:rsidTr="00741C70">
        <w:tc>
          <w:tcPr>
            <w:tcW w:w="990" w:type="dxa"/>
          </w:tcPr>
          <w:p w:rsidR="001C2AE8" w:rsidRPr="00FC245E" w:rsidRDefault="00534619"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10-12-15</w:t>
            </w:r>
          </w:p>
        </w:tc>
        <w:tc>
          <w:tcPr>
            <w:tcW w:w="7014" w:type="dxa"/>
          </w:tcPr>
          <w:p w:rsidR="009C7506" w:rsidRPr="00FC245E" w:rsidRDefault="009C7506" w:rsidP="009C7506">
            <w:pPr>
              <w:ind w:left="1440" w:hanging="1440"/>
              <w:rPr>
                <w:rFonts w:ascii="Times New Roman" w:hAnsi="Times New Roman"/>
                <w:bCs/>
                <w:sz w:val="24"/>
                <w:szCs w:val="24"/>
              </w:rPr>
            </w:pPr>
            <w:r w:rsidRPr="00FC245E">
              <w:rPr>
                <w:rFonts w:ascii="Times New Roman" w:hAnsi="Times New Roman"/>
                <w:bCs/>
                <w:sz w:val="24"/>
                <w:szCs w:val="24"/>
              </w:rPr>
              <w:t>Legal Issues:  Charting, prescribing, confidentiality issues,</w:t>
            </w:r>
          </w:p>
          <w:p w:rsidR="009C7506" w:rsidRPr="00FC245E" w:rsidRDefault="009C7506" w:rsidP="009C7506">
            <w:pPr>
              <w:ind w:left="1440" w:hanging="1440"/>
              <w:rPr>
                <w:rFonts w:ascii="Times New Roman" w:hAnsi="Times New Roman"/>
                <w:bCs/>
                <w:sz w:val="24"/>
                <w:szCs w:val="24"/>
              </w:rPr>
            </w:pPr>
            <w:r w:rsidRPr="00FC245E">
              <w:rPr>
                <w:rFonts w:ascii="Times New Roman" w:hAnsi="Times New Roman"/>
                <w:bCs/>
                <w:sz w:val="24"/>
                <w:szCs w:val="24"/>
              </w:rPr>
              <w:t xml:space="preserve"> quality assurance, peer review, APN malpractice risks and</w:t>
            </w:r>
          </w:p>
          <w:p w:rsidR="009C7506" w:rsidRPr="00FC245E" w:rsidRDefault="009C7506" w:rsidP="009C7506">
            <w:pPr>
              <w:ind w:left="1440" w:hanging="1440"/>
              <w:rPr>
                <w:rFonts w:ascii="Times New Roman" w:hAnsi="Times New Roman"/>
                <w:bCs/>
                <w:sz w:val="24"/>
                <w:szCs w:val="24"/>
              </w:rPr>
            </w:pPr>
            <w:r w:rsidRPr="00FC245E">
              <w:rPr>
                <w:rFonts w:ascii="Times New Roman" w:hAnsi="Times New Roman"/>
                <w:bCs/>
                <w:sz w:val="24"/>
                <w:szCs w:val="24"/>
              </w:rPr>
              <w:t xml:space="preserve"> </w:t>
            </w:r>
            <w:proofErr w:type="gramStart"/>
            <w:r w:rsidRPr="00FC245E">
              <w:rPr>
                <w:rFonts w:ascii="Times New Roman" w:hAnsi="Times New Roman"/>
                <w:bCs/>
                <w:sz w:val="24"/>
                <w:szCs w:val="24"/>
              </w:rPr>
              <w:t>medical</w:t>
            </w:r>
            <w:proofErr w:type="gramEnd"/>
            <w:r w:rsidRPr="00FC245E">
              <w:rPr>
                <w:rFonts w:ascii="Times New Roman" w:hAnsi="Times New Roman"/>
                <w:bCs/>
                <w:sz w:val="24"/>
                <w:szCs w:val="24"/>
              </w:rPr>
              <w:t xml:space="preserve"> error reduction, liability insurance.</w:t>
            </w:r>
          </w:p>
          <w:p w:rsidR="009C7506" w:rsidRPr="00FC245E" w:rsidRDefault="009C7506" w:rsidP="009C7506">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1C2AE8" w:rsidRPr="00FC245E" w:rsidRDefault="001C2AE8" w:rsidP="0020790E">
            <w:pPr>
              <w:tabs>
                <w:tab w:val="left" w:pos="450"/>
                <w:tab w:val="left" w:pos="1080"/>
              </w:tabs>
              <w:outlineLvl w:val="0"/>
              <w:rPr>
                <w:rFonts w:ascii="Times New Roman" w:hAnsi="Times New Roman"/>
                <w:sz w:val="24"/>
                <w:szCs w:val="24"/>
              </w:rPr>
            </w:pPr>
          </w:p>
          <w:p w:rsidR="001C2AE8" w:rsidRPr="00FC245E" w:rsidRDefault="001C2AE8" w:rsidP="0020790E">
            <w:pPr>
              <w:tabs>
                <w:tab w:val="left" w:pos="450"/>
                <w:tab w:val="left" w:pos="1080"/>
              </w:tabs>
              <w:outlineLvl w:val="0"/>
              <w:rPr>
                <w:rFonts w:ascii="Times New Roman" w:hAnsi="Times New Roman"/>
                <w:sz w:val="24"/>
                <w:szCs w:val="24"/>
              </w:rPr>
            </w:pP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1C2AE8" w:rsidRPr="00FC245E" w:rsidTr="00741C70">
        <w:tc>
          <w:tcPr>
            <w:tcW w:w="990" w:type="dxa"/>
          </w:tcPr>
          <w:p w:rsidR="001C2AE8" w:rsidRPr="00FC245E" w:rsidRDefault="00EC72D3"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10-12-15</w:t>
            </w:r>
          </w:p>
        </w:tc>
        <w:tc>
          <w:tcPr>
            <w:tcW w:w="7014" w:type="dxa"/>
          </w:tcPr>
          <w:p w:rsidR="001C2AE8" w:rsidRPr="00FC245E" w:rsidRDefault="001C2AE8" w:rsidP="0020790E">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p>
          <w:p w:rsidR="001C2AE8" w:rsidRPr="00FC245E" w:rsidRDefault="001C2AE8" w:rsidP="0020790E">
            <w:pPr>
              <w:tabs>
                <w:tab w:val="left" w:pos="450"/>
                <w:tab w:val="left" w:pos="1080"/>
              </w:tabs>
              <w:outlineLvl w:val="0"/>
              <w:rPr>
                <w:rFonts w:ascii="Times New Roman" w:hAnsi="Times New Roman"/>
                <w:sz w:val="24"/>
                <w:szCs w:val="24"/>
              </w:rPr>
            </w:pPr>
          </w:p>
        </w:tc>
        <w:tc>
          <w:tcPr>
            <w:tcW w:w="2293" w:type="dxa"/>
          </w:tcPr>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27</w:t>
            </w:r>
          </w:p>
          <w:p w:rsidR="001C2AE8" w:rsidRPr="00FC245E"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p>
        </w:tc>
        <w:tc>
          <w:tcPr>
            <w:tcW w:w="953" w:type="dxa"/>
          </w:tcPr>
          <w:p w:rsidR="001C2AE8" w:rsidRPr="00FC245E" w:rsidRDefault="001C2AE8"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693FD2" w:rsidP="0020790E">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10</w:t>
            </w:r>
            <w:r w:rsidR="00534619" w:rsidRPr="00FC245E">
              <w:rPr>
                <w:rFonts w:ascii="Times New Roman" w:hAnsi="Times New Roman"/>
                <w:b/>
                <w:sz w:val="24"/>
                <w:szCs w:val="24"/>
                <w:highlight w:val="yellow"/>
                <w:u w:val="single"/>
              </w:rPr>
              <w:t>-19-15</w:t>
            </w:r>
          </w:p>
          <w:p w:rsidR="00075C39" w:rsidRPr="00FC245E" w:rsidRDefault="00075C39" w:rsidP="0020790E">
            <w:pPr>
              <w:tabs>
                <w:tab w:val="left" w:pos="450"/>
                <w:tab w:val="left" w:pos="1080"/>
              </w:tabs>
              <w:outlineLvl w:val="0"/>
              <w:rPr>
                <w:rFonts w:ascii="Times New Roman" w:hAnsi="Times New Roman"/>
                <w:sz w:val="24"/>
                <w:szCs w:val="24"/>
              </w:rPr>
            </w:pPr>
          </w:p>
          <w:p w:rsidR="00075C39" w:rsidRPr="00FC245E" w:rsidRDefault="00534619"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7014" w:type="dxa"/>
          </w:tcPr>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 xml:space="preserve">Coding and billing for services.  </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 xml:space="preserve">Bring copies of IBM coding document and CPT (Current Procedural Terminology) handouts.  These will be posted on the course </w:t>
            </w:r>
            <w:r w:rsidR="000F7EFC" w:rsidRPr="00FC245E">
              <w:rPr>
                <w:rFonts w:ascii="Times New Roman" w:hAnsi="Times New Roman"/>
                <w:bCs/>
                <w:sz w:val="24"/>
                <w:szCs w:val="24"/>
              </w:rPr>
              <w:t>Canvas</w:t>
            </w:r>
            <w:r w:rsidRPr="00FC245E">
              <w:rPr>
                <w:rFonts w:ascii="Times New Roman" w:hAnsi="Times New Roman"/>
                <w:bCs/>
                <w:sz w:val="24"/>
                <w:szCs w:val="24"/>
              </w:rPr>
              <w:t xml:space="preserve"> website.</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41C70" w:rsidRPr="00FC245E" w:rsidRDefault="00741C70" w:rsidP="0020790E">
            <w:pPr>
              <w:rPr>
                <w:rFonts w:ascii="Times New Roman" w:hAnsi="Times New Roman"/>
                <w:b/>
                <w:bCs/>
                <w:sz w:val="24"/>
                <w:szCs w:val="24"/>
                <w:highlight w:val="yellow"/>
              </w:rPr>
            </w:pPr>
          </w:p>
        </w:tc>
        <w:tc>
          <w:tcPr>
            <w:tcW w:w="2293" w:type="dxa"/>
          </w:tcPr>
          <w:p w:rsidR="00741C70" w:rsidRPr="00FC245E" w:rsidRDefault="00741C70" w:rsidP="00CC079B">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 xml:space="preserve">IBM coding document and CPT (Current Procedural Terminology) handouts posted on Sakai.  PPT used in class will also be posted on Sakai.  Visit the practice management section of the American Association of Family Practitioners (AAFP) website, and read the selections regarding billing and coding, </w:t>
            </w:r>
            <w:r w:rsidRPr="00FC245E">
              <w:rPr>
                <w:rFonts w:ascii="Times New Roman" w:hAnsi="Times New Roman"/>
                <w:bCs/>
                <w:sz w:val="24"/>
                <w:szCs w:val="24"/>
              </w:rPr>
              <w:lastRenderedPageBreak/>
              <w:t>including the AFP articles posted/linked there.</w:t>
            </w:r>
          </w:p>
          <w:p w:rsidR="00741C70" w:rsidRPr="00FC245E" w:rsidRDefault="00741C70" w:rsidP="00CC079B">
            <w:pPr>
              <w:tabs>
                <w:tab w:val="left" w:pos="450"/>
                <w:tab w:val="left" w:pos="1080"/>
              </w:tabs>
              <w:outlineLvl w:val="0"/>
              <w:rPr>
                <w:rFonts w:ascii="Times New Roman" w:hAnsi="Times New Roman"/>
                <w:sz w:val="24"/>
                <w:szCs w:val="24"/>
              </w:rPr>
            </w:pPr>
          </w:p>
          <w:p w:rsidR="00741C70" w:rsidRPr="00FC245E" w:rsidRDefault="00741C70" w:rsidP="00CC079B">
            <w:pPr>
              <w:tabs>
                <w:tab w:val="left" w:pos="450"/>
                <w:tab w:val="left" w:pos="1080"/>
              </w:tabs>
              <w:outlineLvl w:val="0"/>
              <w:rPr>
                <w:rFonts w:ascii="Times New Roman" w:hAnsi="Times New Roman"/>
                <w:sz w:val="24"/>
                <w:szCs w:val="24"/>
              </w:rPr>
            </w:pPr>
          </w:p>
        </w:tc>
        <w:tc>
          <w:tcPr>
            <w:tcW w:w="953" w:type="dxa"/>
          </w:tcPr>
          <w:p w:rsidR="00741C70" w:rsidRPr="00FC245E" w:rsidRDefault="00741C70" w:rsidP="00CC079B">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lastRenderedPageBreak/>
              <w:t>Bruney</w:t>
            </w:r>
            <w:proofErr w:type="spellEnd"/>
          </w:p>
        </w:tc>
      </w:tr>
      <w:tr w:rsidR="00741C70" w:rsidRPr="00FC245E" w:rsidTr="00741C70">
        <w:tc>
          <w:tcPr>
            <w:tcW w:w="990" w:type="dxa"/>
          </w:tcPr>
          <w:p w:rsidR="00534619" w:rsidRPr="00FC245E" w:rsidRDefault="00534619" w:rsidP="00534619">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lastRenderedPageBreak/>
              <w:t>10-19-15</w:t>
            </w:r>
          </w:p>
          <w:p w:rsidR="00534619" w:rsidRPr="00FC245E" w:rsidRDefault="00534619" w:rsidP="00534619">
            <w:pPr>
              <w:tabs>
                <w:tab w:val="left" w:pos="450"/>
                <w:tab w:val="left" w:pos="1080"/>
              </w:tabs>
              <w:outlineLvl w:val="0"/>
              <w:rPr>
                <w:rFonts w:ascii="Times New Roman" w:hAnsi="Times New Roman"/>
                <w:sz w:val="24"/>
                <w:szCs w:val="24"/>
              </w:rPr>
            </w:pPr>
          </w:p>
          <w:p w:rsidR="00075C39" w:rsidRPr="00FC245E" w:rsidRDefault="00534619" w:rsidP="00534619">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7014" w:type="dxa"/>
          </w:tcPr>
          <w:p w:rsidR="00741C70" w:rsidRPr="00FC245E" w:rsidRDefault="00741C70" w:rsidP="00CC079B">
            <w:pPr>
              <w:ind w:left="1440" w:hanging="1440"/>
              <w:rPr>
                <w:rFonts w:ascii="Times New Roman" w:hAnsi="Times New Roman"/>
                <w:sz w:val="24"/>
                <w:szCs w:val="24"/>
              </w:rPr>
            </w:pPr>
            <w:r w:rsidRPr="00FC245E">
              <w:rPr>
                <w:rFonts w:ascii="Times New Roman" w:hAnsi="Times New Roman"/>
                <w:sz w:val="24"/>
                <w:szCs w:val="24"/>
              </w:rPr>
              <w:t>Advanced coding and billing for services. Bring copies of IBM coding document</w:t>
            </w:r>
          </w:p>
          <w:p w:rsidR="00741C70" w:rsidRPr="00FC245E" w:rsidRDefault="00741C70" w:rsidP="00CC079B">
            <w:pPr>
              <w:ind w:left="1440" w:hanging="1440"/>
              <w:rPr>
                <w:rFonts w:ascii="Times New Roman" w:hAnsi="Times New Roman"/>
                <w:sz w:val="24"/>
                <w:szCs w:val="24"/>
              </w:rPr>
            </w:pPr>
            <w:r w:rsidRPr="00FC245E">
              <w:rPr>
                <w:rFonts w:ascii="Times New Roman" w:hAnsi="Times New Roman"/>
                <w:sz w:val="24"/>
                <w:szCs w:val="24"/>
              </w:rPr>
              <w:t xml:space="preserve"> </w:t>
            </w:r>
            <w:proofErr w:type="gramStart"/>
            <w:r w:rsidRPr="00FC245E">
              <w:rPr>
                <w:rFonts w:ascii="Times New Roman" w:hAnsi="Times New Roman"/>
                <w:sz w:val="24"/>
                <w:szCs w:val="24"/>
              </w:rPr>
              <w:t>and</w:t>
            </w:r>
            <w:proofErr w:type="gramEnd"/>
            <w:r w:rsidRPr="00FC245E">
              <w:rPr>
                <w:rFonts w:ascii="Times New Roman" w:hAnsi="Times New Roman"/>
                <w:sz w:val="24"/>
                <w:szCs w:val="24"/>
              </w:rPr>
              <w:t xml:space="preserve"> CPT (Current Procedural Terminology) handouts.  These will be posted on</w:t>
            </w:r>
          </w:p>
          <w:p w:rsidR="00741C70" w:rsidRPr="00FC245E" w:rsidRDefault="00741C70" w:rsidP="00CC079B">
            <w:pPr>
              <w:rPr>
                <w:rFonts w:ascii="Times New Roman" w:hAnsi="Times New Roman"/>
                <w:sz w:val="24"/>
                <w:szCs w:val="24"/>
              </w:rPr>
            </w:pPr>
            <w:proofErr w:type="gramStart"/>
            <w:r w:rsidRPr="00FC245E">
              <w:rPr>
                <w:rFonts w:ascii="Times New Roman" w:hAnsi="Times New Roman"/>
                <w:sz w:val="24"/>
                <w:szCs w:val="24"/>
              </w:rPr>
              <w:t>the</w:t>
            </w:r>
            <w:proofErr w:type="gramEnd"/>
            <w:r w:rsidRPr="00FC245E">
              <w:rPr>
                <w:rFonts w:ascii="Times New Roman" w:hAnsi="Times New Roman"/>
                <w:sz w:val="24"/>
                <w:szCs w:val="24"/>
              </w:rPr>
              <w:t xml:space="preserve"> course </w:t>
            </w:r>
            <w:r w:rsidR="000F7EFC" w:rsidRPr="00FC245E">
              <w:rPr>
                <w:rFonts w:ascii="Times New Roman" w:hAnsi="Times New Roman"/>
                <w:sz w:val="24"/>
                <w:szCs w:val="24"/>
              </w:rPr>
              <w:t>Canvas</w:t>
            </w:r>
            <w:r w:rsidRPr="00FC245E">
              <w:rPr>
                <w:rFonts w:ascii="Times New Roman" w:hAnsi="Times New Roman"/>
                <w:sz w:val="24"/>
                <w:szCs w:val="24"/>
              </w:rPr>
              <w:t xml:space="preserve"> website. We will discuss hospital, ED, ACLF care as well as specific procedures, consultations, and counseling.</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41C70" w:rsidRPr="00FC245E" w:rsidRDefault="00741C70" w:rsidP="00CC079B">
            <w:pPr>
              <w:tabs>
                <w:tab w:val="left" w:pos="450"/>
                <w:tab w:val="left" w:pos="1080"/>
              </w:tabs>
              <w:outlineLvl w:val="0"/>
              <w:rPr>
                <w:rFonts w:ascii="Times New Roman" w:hAnsi="Times New Roman"/>
                <w:sz w:val="24"/>
                <w:szCs w:val="24"/>
              </w:rPr>
            </w:pPr>
          </w:p>
        </w:tc>
        <w:tc>
          <w:tcPr>
            <w:tcW w:w="2293" w:type="dxa"/>
          </w:tcPr>
          <w:p w:rsidR="00741C70" w:rsidRPr="00FC245E" w:rsidRDefault="00741C70"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As above</w:t>
            </w:r>
          </w:p>
        </w:tc>
        <w:tc>
          <w:tcPr>
            <w:tcW w:w="953" w:type="dxa"/>
          </w:tcPr>
          <w:p w:rsidR="00741C70" w:rsidRPr="00FC245E" w:rsidRDefault="00741C70" w:rsidP="00CC079B">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534619" w:rsidP="00693F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10-26-15</w:t>
            </w:r>
          </w:p>
        </w:tc>
        <w:tc>
          <w:tcPr>
            <w:tcW w:w="7014" w:type="dxa"/>
          </w:tcPr>
          <w:p w:rsidR="00DE496F" w:rsidRPr="00FC245E" w:rsidRDefault="00DE496F" w:rsidP="00DE496F">
            <w:pPr>
              <w:rPr>
                <w:rFonts w:ascii="Times New Roman" w:hAnsi="Times New Roman"/>
                <w:bCs/>
                <w:sz w:val="24"/>
                <w:szCs w:val="24"/>
              </w:rPr>
            </w:pPr>
            <w:r w:rsidRPr="00FC245E">
              <w:rPr>
                <w:rFonts w:ascii="Times New Roman" w:hAnsi="Times New Roman"/>
                <w:bCs/>
                <w:sz w:val="24"/>
                <w:szCs w:val="24"/>
              </w:rPr>
              <w:t>APN and PA education, reimbursement/billing abilities and practice acts.</w:t>
            </w:r>
          </w:p>
          <w:p w:rsidR="00DE496F" w:rsidRPr="00FC245E" w:rsidRDefault="00DE496F" w:rsidP="00DE496F">
            <w:pPr>
              <w:rPr>
                <w:rFonts w:ascii="Times New Roman" w:hAnsi="Times New Roman"/>
                <w:bCs/>
                <w:sz w:val="24"/>
                <w:szCs w:val="24"/>
              </w:rPr>
            </w:pPr>
            <w:r w:rsidRPr="00FC245E">
              <w:rPr>
                <w:rFonts w:ascii="Times New Roman" w:hAnsi="Times New Roman"/>
                <w:bCs/>
                <w:sz w:val="24"/>
                <w:szCs w:val="24"/>
                <w:highlight w:val="cyan"/>
              </w:rPr>
              <w:t>Student presentations on line.</w:t>
            </w:r>
          </w:p>
          <w:p w:rsidR="00741C70" w:rsidRPr="00FC245E" w:rsidRDefault="00741C70" w:rsidP="00534619">
            <w:pPr>
              <w:rPr>
                <w:rFonts w:ascii="Times New Roman" w:hAnsi="Times New Roman"/>
                <w:sz w:val="24"/>
                <w:szCs w:val="24"/>
              </w:rPr>
            </w:pPr>
          </w:p>
        </w:tc>
        <w:tc>
          <w:tcPr>
            <w:tcW w:w="2293" w:type="dxa"/>
          </w:tcPr>
          <w:p w:rsidR="00DE496F" w:rsidRPr="00FC245E" w:rsidRDefault="00DE496F" w:rsidP="00DE496F">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15</w:t>
            </w:r>
          </w:p>
          <w:p w:rsidR="00741C70" w:rsidRPr="00FC245E" w:rsidRDefault="00DE496F" w:rsidP="00DE496F">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FS 458 pertaining to PA practice</w:t>
            </w: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DE496F"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10-31-15</w:t>
            </w:r>
          </w:p>
          <w:p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rsidR="00862357" w:rsidRPr="00FC245E" w:rsidRDefault="00DE496F"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11-6-16</w:t>
            </w:r>
          </w:p>
        </w:tc>
        <w:tc>
          <w:tcPr>
            <w:tcW w:w="7014" w:type="dxa"/>
          </w:tcPr>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DE496F" w:rsidRPr="00FC245E">
              <w:rPr>
                <w:rFonts w:ascii="Times New Roman" w:hAnsi="Times New Roman"/>
                <w:bCs/>
                <w:sz w:val="24"/>
                <w:szCs w:val="24"/>
              </w:rPr>
              <w:t>accessible from 8am 10-31-15 through 11pm 11-6-15</w:t>
            </w:r>
            <w:r w:rsidRPr="00FC245E">
              <w:rPr>
                <w:rFonts w:ascii="Times New Roman" w:hAnsi="Times New Roman"/>
                <w:bCs/>
                <w:sz w:val="24"/>
                <w:szCs w:val="24"/>
              </w:rPr>
              <w:t>. You will be able to take the quiz for 1 hour during this time.</w:t>
            </w:r>
            <w:r w:rsidR="00DE496F" w:rsidRPr="00FC245E">
              <w:rPr>
                <w:rFonts w:ascii="Times New Roman" w:hAnsi="Times New Roman"/>
                <w:bCs/>
                <w:sz w:val="24"/>
                <w:szCs w:val="24"/>
              </w:rPr>
              <w:t xml:space="preserve"> This is an open note quiz. No proctor service is required.</w:t>
            </w:r>
          </w:p>
          <w:p w:rsidR="00741C70" w:rsidRPr="00FC245E" w:rsidRDefault="00741C70" w:rsidP="0020790E">
            <w:pPr>
              <w:tabs>
                <w:tab w:val="left" w:pos="450"/>
                <w:tab w:val="left" w:pos="1080"/>
              </w:tabs>
              <w:outlineLvl w:val="0"/>
              <w:rPr>
                <w:rFonts w:ascii="Times New Roman" w:hAnsi="Times New Roman"/>
                <w:sz w:val="24"/>
                <w:szCs w:val="24"/>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Joel Chap 9, 12, 13, 16, 21, </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534619" w:rsidP="00741C70">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11-2-15</w:t>
            </w:r>
          </w:p>
        </w:tc>
        <w:tc>
          <w:tcPr>
            <w:tcW w:w="7014" w:type="dxa"/>
          </w:tcPr>
          <w:p w:rsidR="00741C70" w:rsidRPr="00FC245E" w:rsidRDefault="00741C70" w:rsidP="0020790E">
            <w:pPr>
              <w:ind w:left="1440" w:hanging="1440"/>
              <w:rPr>
                <w:rFonts w:ascii="Times New Roman" w:hAnsi="Times New Roman"/>
                <w:bCs/>
                <w:sz w:val="24"/>
                <w:szCs w:val="24"/>
              </w:rPr>
            </w:pPr>
            <w:r w:rsidRPr="00FC245E">
              <w:rPr>
                <w:rFonts w:ascii="Times New Roman" w:hAnsi="Times New Roman"/>
                <w:bCs/>
                <w:sz w:val="24"/>
                <w:szCs w:val="24"/>
              </w:rPr>
              <w:t>Legislative Issues:  The role of FNA in state lobbying.  The</w:t>
            </w:r>
          </w:p>
          <w:p w:rsidR="00741C70" w:rsidRPr="00FC245E" w:rsidRDefault="00741C70" w:rsidP="0020790E">
            <w:pPr>
              <w:ind w:left="1440" w:hanging="1440"/>
              <w:rPr>
                <w:rFonts w:ascii="Times New Roman" w:hAnsi="Times New Roman"/>
                <w:bCs/>
                <w:sz w:val="24"/>
                <w:szCs w:val="24"/>
              </w:rPr>
            </w:pPr>
            <w:r w:rsidRPr="00FC245E">
              <w:rPr>
                <w:rFonts w:ascii="Times New Roman" w:hAnsi="Times New Roman"/>
                <w:bCs/>
                <w:sz w:val="24"/>
                <w:szCs w:val="24"/>
              </w:rPr>
              <w:t xml:space="preserve"> legislative agenda for FNA</w:t>
            </w:r>
            <w:r w:rsidR="00DE496F" w:rsidRPr="00FC245E">
              <w:rPr>
                <w:rFonts w:ascii="Times New Roman" w:hAnsi="Times New Roman"/>
                <w:bCs/>
                <w:sz w:val="24"/>
                <w:szCs w:val="24"/>
              </w:rPr>
              <w:t xml:space="preserve"> and ANA pertaining to APNs 2015</w:t>
            </w:r>
            <w:r w:rsidRPr="00FC245E">
              <w:rPr>
                <w:rFonts w:ascii="Times New Roman" w:hAnsi="Times New Roman"/>
                <w:bCs/>
                <w:sz w:val="24"/>
                <w:szCs w:val="24"/>
              </w:rPr>
              <w:t>-</w:t>
            </w:r>
          </w:p>
          <w:p w:rsidR="00741C70" w:rsidRPr="00FC245E" w:rsidRDefault="00DE496F" w:rsidP="0020790E">
            <w:pPr>
              <w:ind w:left="1440" w:hanging="1440"/>
              <w:rPr>
                <w:rFonts w:ascii="Times New Roman" w:hAnsi="Times New Roman"/>
                <w:bCs/>
                <w:sz w:val="24"/>
                <w:szCs w:val="24"/>
              </w:rPr>
            </w:pPr>
            <w:r w:rsidRPr="00FC245E">
              <w:rPr>
                <w:rFonts w:ascii="Times New Roman" w:hAnsi="Times New Roman"/>
                <w:bCs/>
                <w:sz w:val="24"/>
                <w:szCs w:val="24"/>
              </w:rPr>
              <w:t>2016</w:t>
            </w:r>
            <w:r w:rsidR="00741C70" w:rsidRPr="00FC245E">
              <w:rPr>
                <w:rFonts w:ascii="Times New Roman" w:hAnsi="Times New Roman"/>
                <w:bCs/>
                <w:sz w:val="24"/>
                <w:szCs w:val="24"/>
              </w:rPr>
              <w:t xml:space="preserve">. A discussion of legislative district groups in Florida. </w:t>
            </w:r>
          </w:p>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rsidR="00741C70" w:rsidRPr="00FC245E" w:rsidRDefault="00741C70" w:rsidP="0020790E">
            <w:pPr>
              <w:tabs>
                <w:tab w:val="left" w:pos="450"/>
                <w:tab w:val="left" w:pos="1080"/>
              </w:tabs>
              <w:outlineLvl w:val="0"/>
              <w:rPr>
                <w:rFonts w:ascii="Times New Roman" w:hAnsi="Times New Roman"/>
                <w:sz w:val="24"/>
                <w:szCs w:val="24"/>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534619" w:rsidP="00741C70">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11-2-15</w:t>
            </w:r>
          </w:p>
        </w:tc>
        <w:tc>
          <w:tcPr>
            <w:tcW w:w="7014" w:type="dxa"/>
          </w:tcPr>
          <w:p w:rsidR="00741C70" w:rsidRPr="00FC245E" w:rsidRDefault="00741C70" w:rsidP="00741C70">
            <w:pPr>
              <w:tabs>
                <w:tab w:val="left" w:pos="450"/>
                <w:tab w:val="left" w:pos="1080"/>
              </w:tabs>
              <w:outlineLvl w:val="0"/>
              <w:rPr>
                <w:rFonts w:ascii="Times New Roman" w:hAnsi="Times New Roman"/>
                <w:b/>
                <w:bCs/>
                <w:sz w:val="24"/>
                <w:szCs w:val="24"/>
              </w:rPr>
            </w:pPr>
            <w:r w:rsidRPr="00FC245E">
              <w:rPr>
                <w:rFonts w:ascii="Times New Roman" w:hAnsi="Times New Roman"/>
                <w:b/>
                <w:bCs/>
                <w:sz w:val="24"/>
                <w:szCs w:val="24"/>
                <w:highlight w:val="yellow"/>
              </w:rPr>
              <w:t>Critique of FNA Efforts re Controlled Substance Prescribing by APNs Due</w:t>
            </w:r>
          </w:p>
          <w:p w:rsidR="00741C70" w:rsidRPr="00FC245E" w:rsidRDefault="00741C70" w:rsidP="0020790E">
            <w:pPr>
              <w:ind w:left="1440" w:hanging="1440"/>
              <w:rPr>
                <w:rFonts w:ascii="Times New Roman" w:hAnsi="Times New Roman"/>
                <w:bCs/>
                <w:sz w:val="24"/>
                <w:szCs w:val="24"/>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Current literature; also</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contact FNA headquarters</w:t>
            </w:r>
          </w:p>
        </w:tc>
        <w:tc>
          <w:tcPr>
            <w:tcW w:w="953" w:type="dxa"/>
          </w:tcPr>
          <w:p w:rsidR="00741C70"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F451A" w:rsidRPr="00FC245E" w:rsidTr="00741C70">
        <w:tc>
          <w:tcPr>
            <w:tcW w:w="990" w:type="dxa"/>
          </w:tcPr>
          <w:p w:rsidR="007F451A" w:rsidRPr="00FC245E" w:rsidRDefault="00534619" w:rsidP="00741C70">
            <w:pPr>
              <w:tabs>
                <w:tab w:val="left" w:pos="450"/>
                <w:tab w:val="left" w:pos="1080"/>
              </w:tabs>
              <w:outlineLvl w:val="0"/>
              <w:rPr>
                <w:rFonts w:ascii="Times New Roman" w:hAnsi="Times New Roman"/>
                <w:b/>
                <w:sz w:val="24"/>
                <w:szCs w:val="24"/>
                <w:u w:val="single"/>
              </w:rPr>
            </w:pPr>
            <w:r w:rsidRPr="00FC245E">
              <w:rPr>
                <w:rFonts w:ascii="Times New Roman" w:hAnsi="Times New Roman"/>
                <w:b/>
                <w:sz w:val="24"/>
                <w:szCs w:val="24"/>
                <w:highlight w:val="yellow"/>
                <w:u w:val="single"/>
              </w:rPr>
              <w:t>11</w:t>
            </w:r>
            <w:r w:rsidR="00693FD2" w:rsidRPr="00FC245E">
              <w:rPr>
                <w:rFonts w:ascii="Times New Roman" w:hAnsi="Times New Roman"/>
                <w:b/>
                <w:sz w:val="24"/>
                <w:szCs w:val="24"/>
                <w:highlight w:val="yellow"/>
                <w:u w:val="single"/>
              </w:rPr>
              <w:t>-</w:t>
            </w:r>
            <w:r w:rsidRPr="00FC245E">
              <w:rPr>
                <w:rFonts w:ascii="Times New Roman" w:hAnsi="Times New Roman"/>
                <w:b/>
                <w:sz w:val="24"/>
                <w:szCs w:val="24"/>
                <w:highlight w:val="yellow"/>
                <w:u w:val="single"/>
              </w:rPr>
              <w:t>9-15</w:t>
            </w:r>
          </w:p>
          <w:p w:rsidR="00075C39" w:rsidRPr="00FC245E" w:rsidRDefault="00534619" w:rsidP="00741C70">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6-10pm</w:t>
            </w:r>
          </w:p>
        </w:tc>
        <w:tc>
          <w:tcPr>
            <w:tcW w:w="7014" w:type="dxa"/>
          </w:tcPr>
          <w:p w:rsidR="007F451A" w:rsidRPr="00FC245E" w:rsidRDefault="007F451A" w:rsidP="00741C70">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Review of Florida Law Quiz</w:t>
            </w:r>
          </w:p>
          <w:p w:rsidR="007F451A" w:rsidRPr="00FC245E" w:rsidRDefault="007F451A" w:rsidP="00741C70">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Discussion of entry into practice issues</w:t>
            </w:r>
          </w:p>
          <w:p w:rsidR="00862357" w:rsidRPr="00FC245E" w:rsidRDefault="00862357" w:rsidP="00862357">
            <w:pPr>
              <w:rPr>
                <w:rFonts w:ascii="Times New Roman" w:hAnsi="Times New Roman"/>
                <w:b/>
                <w:sz w:val="24"/>
                <w:szCs w:val="24"/>
              </w:rPr>
            </w:pPr>
            <w:r w:rsidRPr="00FC245E">
              <w:rPr>
                <w:rFonts w:ascii="Times New Roman" w:hAnsi="Times New Roman"/>
                <w:b/>
                <w:sz w:val="24"/>
                <w:szCs w:val="24"/>
                <w:highlight w:val="yellow"/>
              </w:rPr>
              <w:t>Live Adobe Connect class.</w:t>
            </w:r>
            <w:r w:rsidRPr="00FC245E">
              <w:rPr>
                <w:rFonts w:ascii="Times New Roman" w:hAnsi="Times New Roman"/>
                <w:b/>
                <w:sz w:val="24"/>
                <w:szCs w:val="24"/>
              </w:rPr>
              <w:t xml:space="preserve"> </w:t>
            </w:r>
          </w:p>
          <w:p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2293" w:type="dxa"/>
          </w:tcPr>
          <w:p w:rsidR="007F451A" w:rsidRPr="00FC245E" w:rsidRDefault="007F451A" w:rsidP="0020790E">
            <w:pPr>
              <w:tabs>
                <w:tab w:val="left" w:pos="450"/>
                <w:tab w:val="left" w:pos="1080"/>
              </w:tabs>
              <w:outlineLvl w:val="0"/>
              <w:rPr>
                <w:rFonts w:ascii="Times New Roman" w:hAnsi="Times New Roman"/>
                <w:sz w:val="24"/>
                <w:szCs w:val="24"/>
              </w:rPr>
            </w:pPr>
          </w:p>
        </w:tc>
        <w:tc>
          <w:tcPr>
            <w:tcW w:w="953" w:type="dxa"/>
          </w:tcPr>
          <w:p w:rsidR="007F451A"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7014" w:type="dxa"/>
          </w:tcPr>
          <w:p w:rsidR="00741C70" w:rsidRPr="00FC245E" w:rsidRDefault="00741C70" w:rsidP="0020790E">
            <w:pPr>
              <w:tabs>
                <w:tab w:val="left" w:pos="450"/>
                <w:tab w:val="left" w:pos="1080"/>
              </w:tabs>
              <w:outlineLvl w:val="0"/>
              <w:rPr>
                <w:rFonts w:ascii="Times New Roman" w:hAnsi="Times New Roman"/>
                <w:sz w:val="24"/>
                <w:szCs w:val="24"/>
              </w:rPr>
            </w:pPr>
          </w:p>
          <w:p w:rsidR="00741C70" w:rsidRPr="00FC245E" w:rsidRDefault="00741C70" w:rsidP="0020790E">
            <w:pPr>
              <w:tabs>
                <w:tab w:val="left" w:pos="450"/>
                <w:tab w:val="left" w:pos="1080"/>
              </w:tabs>
              <w:outlineLvl w:val="0"/>
              <w:rPr>
                <w:rFonts w:ascii="Times New Roman" w:hAnsi="Times New Roman"/>
                <w:sz w:val="24"/>
                <w:szCs w:val="24"/>
              </w:rPr>
            </w:pPr>
          </w:p>
          <w:p w:rsidR="00741C70" w:rsidRPr="00FC245E" w:rsidRDefault="00741C70" w:rsidP="0020790E">
            <w:pPr>
              <w:tabs>
                <w:tab w:val="left" w:pos="450"/>
                <w:tab w:val="left" w:pos="1080"/>
              </w:tabs>
              <w:outlineLvl w:val="0"/>
              <w:rPr>
                <w:rFonts w:ascii="Times New Roman" w:hAnsi="Times New Roman"/>
                <w:sz w:val="24"/>
                <w:szCs w:val="24"/>
              </w:rPr>
            </w:pPr>
          </w:p>
          <w:p w:rsidR="00741C70" w:rsidRPr="00FC245E" w:rsidRDefault="00741C70" w:rsidP="0020790E">
            <w:pPr>
              <w:tabs>
                <w:tab w:val="left" w:pos="450"/>
                <w:tab w:val="left" w:pos="1080"/>
              </w:tabs>
              <w:outlineLvl w:val="0"/>
              <w:rPr>
                <w:rFonts w:ascii="Times New Roman" w:hAnsi="Times New Roman"/>
                <w:sz w:val="24"/>
                <w:szCs w:val="24"/>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
        </w:tc>
      </w:tr>
      <w:tr w:rsidR="00741C70" w:rsidRPr="00FC245E" w:rsidTr="00741C70">
        <w:tc>
          <w:tcPr>
            <w:tcW w:w="990" w:type="dxa"/>
          </w:tcPr>
          <w:p w:rsidR="00741C70" w:rsidRPr="00FC245E" w:rsidRDefault="00EC72D3"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11-16-15</w:t>
            </w:r>
          </w:p>
        </w:tc>
        <w:tc>
          <w:tcPr>
            <w:tcW w:w="7014" w:type="dxa"/>
          </w:tcPr>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 xml:space="preserve">Comparison of third party payers:  APN/CNS contracts, reimbursement, </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obtaining provider numbers</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 xml:space="preserve">Other third party payer issues:  Capitation, denied </w:t>
            </w:r>
            <w:r w:rsidRPr="00FC245E">
              <w:rPr>
                <w:rFonts w:ascii="Times New Roman" w:hAnsi="Times New Roman"/>
                <w:bCs/>
                <w:sz w:val="24"/>
                <w:szCs w:val="24"/>
              </w:rPr>
              <w:lastRenderedPageBreak/>
              <w:t>claims, etc.</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Marketing the APN role:  Marketing survey, marketing mix, use of marketing services.</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rPr>
              <w:t>Obtaining hospital privileges.</w:t>
            </w:r>
          </w:p>
          <w:p w:rsidR="00741C70" w:rsidRPr="00FC245E" w:rsidRDefault="00741C70" w:rsidP="00741C70">
            <w:pPr>
              <w:rPr>
                <w:rFonts w:ascii="Times New Roman" w:hAnsi="Times New Roman"/>
                <w:bCs/>
                <w:sz w:val="24"/>
                <w:szCs w:val="24"/>
              </w:rPr>
            </w:pPr>
            <w:r w:rsidRPr="00FC245E">
              <w:rPr>
                <w:rFonts w:ascii="Times New Roman" w:hAnsi="Times New Roman"/>
                <w:bCs/>
                <w:sz w:val="24"/>
                <w:szCs w:val="24"/>
                <w:highlight w:val="cyan"/>
              </w:rPr>
              <w:t>Student presentations on line.</w:t>
            </w:r>
          </w:p>
          <w:p w:rsidR="00741C70" w:rsidRPr="00FC245E" w:rsidRDefault="00741C70" w:rsidP="0020790E">
            <w:pPr>
              <w:rPr>
                <w:rFonts w:ascii="Times New Roman" w:hAnsi="Times New Roman"/>
                <w:bCs/>
                <w:sz w:val="24"/>
                <w:szCs w:val="24"/>
              </w:rPr>
            </w:pPr>
          </w:p>
        </w:tc>
        <w:tc>
          <w:tcPr>
            <w:tcW w:w="2293" w:type="dxa"/>
          </w:tcPr>
          <w:p w:rsidR="00741C70" w:rsidRPr="00FC245E" w:rsidRDefault="00741C70" w:rsidP="00CC079B">
            <w:pPr>
              <w:tabs>
                <w:tab w:val="left" w:pos="450"/>
                <w:tab w:val="left" w:pos="1080"/>
              </w:tabs>
              <w:outlineLvl w:val="0"/>
              <w:rPr>
                <w:rFonts w:ascii="Times New Roman" w:hAnsi="Times New Roman"/>
                <w:sz w:val="24"/>
                <w:szCs w:val="24"/>
              </w:rPr>
            </w:pPr>
            <w:r w:rsidRPr="00FC245E">
              <w:rPr>
                <w:rFonts w:ascii="Times New Roman" w:hAnsi="Times New Roman"/>
                <w:sz w:val="24"/>
                <w:szCs w:val="24"/>
              </w:rPr>
              <w:lastRenderedPageBreak/>
              <w:t>Joel Chap 5, 8, 10, 11</w:t>
            </w:r>
          </w:p>
        </w:tc>
        <w:tc>
          <w:tcPr>
            <w:tcW w:w="953" w:type="dxa"/>
          </w:tcPr>
          <w:p w:rsidR="00741C70" w:rsidRPr="00FC245E" w:rsidRDefault="00741C70" w:rsidP="00CC079B">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lastRenderedPageBreak/>
              <w:t>11-</w:t>
            </w:r>
            <w:r w:rsidR="00EC72D3" w:rsidRPr="00FC245E">
              <w:rPr>
                <w:rFonts w:ascii="Times New Roman" w:hAnsi="Times New Roman"/>
                <w:sz w:val="24"/>
                <w:szCs w:val="24"/>
              </w:rPr>
              <w:t>23-15</w:t>
            </w:r>
          </w:p>
        </w:tc>
        <w:tc>
          <w:tcPr>
            <w:tcW w:w="7014" w:type="dxa"/>
          </w:tcPr>
          <w:p w:rsidR="00741C70" w:rsidRPr="00FC245E" w:rsidRDefault="00741C70" w:rsidP="0020790E">
            <w:pPr>
              <w:rPr>
                <w:rFonts w:ascii="Times New Roman" w:hAnsi="Times New Roman"/>
                <w:sz w:val="24"/>
                <w:szCs w:val="24"/>
              </w:rPr>
            </w:pPr>
            <w:r w:rsidRPr="00FC245E">
              <w:rPr>
                <w:rFonts w:ascii="Times New Roman" w:hAnsi="Times New Roman"/>
                <w:sz w:val="24"/>
                <w:szCs w:val="24"/>
              </w:rPr>
              <w:t xml:space="preserve">State by state comparison of APN practice acts.  </w:t>
            </w:r>
          </w:p>
          <w:p w:rsidR="00741C70" w:rsidRPr="00FC245E" w:rsidRDefault="00741C70" w:rsidP="0020790E">
            <w:pPr>
              <w:rPr>
                <w:rFonts w:ascii="Times New Roman" w:hAnsi="Times New Roman"/>
                <w:bCs/>
                <w:sz w:val="24"/>
                <w:szCs w:val="24"/>
              </w:rPr>
            </w:pPr>
            <w:r w:rsidRPr="00FC245E">
              <w:rPr>
                <w:rFonts w:ascii="Times New Roman" w:hAnsi="Times New Roman"/>
                <w:sz w:val="24"/>
                <w:szCs w:val="24"/>
              </w:rPr>
              <w:t>Employing change theory in practice: Advanced practice nurse as change agent</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bCs/>
                <w:sz w:val="24"/>
                <w:szCs w:val="24"/>
                <w:highlight w:val="cyan"/>
              </w:rPr>
              <w:t>Student presentations on line.</w:t>
            </w:r>
          </w:p>
          <w:p w:rsidR="00741C70" w:rsidRPr="00FC245E" w:rsidRDefault="00741C70" w:rsidP="0020790E">
            <w:pPr>
              <w:rPr>
                <w:rFonts w:ascii="Times New Roman" w:hAnsi="Times New Roman"/>
                <w:sz w:val="24"/>
                <w:szCs w:val="24"/>
              </w:rPr>
            </w:pPr>
          </w:p>
          <w:p w:rsidR="00741C70" w:rsidRPr="00FC245E" w:rsidRDefault="00741C70" w:rsidP="0020790E">
            <w:pPr>
              <w:tabs>
                <w:tab w:val="left" w:pos="450"/>
                <w:tab w:val="left" w:pos="1080"/>
              </w:tabs>
              <w:outlineLvl w:val="0"/>
              <w:rPr>
                <w:rFonts w:ascii="Times New Roman" w:hAnsi="Times New Roman"/>
                <w:sz w:val="24"/>
                <w:szCs w:val="24"/>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Joel Chap 3</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AACN Essentials of Doctoral Education;</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i/>
                <w:sz w:val="24"/>
                <w:szCs w:val="24"/>
              </w:rPr>
              <w:t>The Nurse Practitioner</w:t>
            </w:r>
            <w:r w:rsidRPr="00FC245E">
              <w:rPr>
                <w:rFonts w:ascii="Times New Roman" w:hAnsi="Times New Roman"/>
                <w:sz w:val="24"/>
                <w:szCs w:val="24"/>
              </w:rPr>
              <w:t xml:space="preserve"> January this year</w:t>
            </w:r>
          </w:p>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Special Edition detailing APN practice state by state</w:t>
            </w: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693FD2"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11-</w:t>
            </w:r>
            <w:r w:rsidR="00EC72D3" w:rsidRPr="00FC245E">
              <w:rPr>
                <w:rFonts w:ascii="Times New Roman" w:hAnsi="Times New Roman"/>
                <w:sz w:val="24"/>
                <w:szCs w:val="24"/>
              </w:rPr>
              <w:t>30-15</w:t>
            </w:r>
          </w:p>
        </w:tc>
        <w:tc>
          <w:tcPr>
            <w:tcW w:w="7014" w:type="dxa"/>
          </w:tcPr>
          <w:p w:rsidR="00741C70" w:rsidRPr="00FC245E" w:rsidRDefault="00741C70" w:rsidP="0020790E">
            <w:pPr>
              <w:ind w:left="1440" w:hanging="1440"/>
              <w:rPr>
                <w:rFonts w:ascii="Times New Roman" w:hAnsi="Times New Roman"/>
                <w:b/>
                <w:sz w:val="24"/>
                <w:szCs w:val="24"/>
              </w:rPr>
            </w:pPr>
            <w:r w:rsidRPr="00FC245E">
              <w:rPr>
                <w:rFonts w:ascii="Times New Roman" w:hAnsi="Times New Roman"/>
                <w:b/>
                <w:sz w:val="24"/>
                <w:szCs w:val="24"/>
              </w:rPr>
              <w:tab/>
            </w:r>
            <w:r w:rsidRPr="00FC245E">
              <w:rPr>
                <w:rFonts w:ascii="Times New Roman" w:hAnsi="Times New Roman"/>
                <w:b/>
                <w:sz w:val="24"/>
                <w:szCs w:val="24"/>
              </w:rPr>
              <w:tab/>
              <w:t xml:space="preserve"> </w:t>
            </w:r>
          </w:p>
          <w:p w:rsidR="00741C70" w:rsidRPr="00FC245E" w:rsidRDefault="00741C70" w:rsidP="0020790E">
            <w:pPr>
              <w:rPr>
                <w:rFonts w:ascii="Times New Roman" w:hAnsi="Times New Roman"/>
                <w:b/>
                <w:sz w:val="24"/>
                <w:szCs w:val="24"/>
              </w:rPr>
            </w:pPr>
            <w:r w:rsidRPr="00FC245E">
              <w:rPr>
                <w:rFonts w:ascii="Times New Roman" w:hAnsi="Times New Roman"/>
                <w:b/>
                <w:sz w:val="24"/>
                <w:szCs w:val="24"/>
                <w:highlight w:val="yellow"/>
              </w:rPr>
              <w:t>Complete on line course and instructor evaluations if you have not already done so.</w:t>
            </w:r>
          </w:p>
          <w:p w:rsidR="00741C70" w:rsidRPr="00FC245E" w:rsidRDefault="00741C70" w:rsidP="0020790E">
            <w:pPr>
              <w:ind w:left="720" w:firstLine="720"/>
              <w:rPr>
                <w:rFonts w:ascii="Times New Roman" w:hAnsi="Times New Roman"/>
                <w:sz w:val="24"/>
                <w:szCs w:val="24"/>
                <w:highlight w:val="yellow"/>
              </w:rPr>
            </w:pP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953" w:type="dxa"/>
          </w:tcPr>
          <w:p w:rsidR="00741C70" w:rsidRPr="00FC245E" w:rsidRDefault="00741C70"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r w:rsidR="00741C70" w:rsidRPr="00FC245E" w:rsidTr="00741C70">
        <w:tc>
          <w:tcPr>
            <w:tcW w:w="990" w:type="dxa"/>
          </w:tcPr>
          <w:p w:rsidR="00741C70" w:rsidRPr="00FC245E" w:rsidRDefault="00741C70"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12-</w:t>
            </w:r>
            <w:r w:rsidR="00EC72D3" w:rsidRPr="00FC245E">
              <w:rPr>
                <w:rFonts w:ascii="Times New Roman" w:hAnsi="Times New Roman"/>
                <w:sz w:val="24"/>
                <w:szCs w:val="24"/>
              </w:rPr>
              <w:t>7-15</w:t>
            </w:r>
          </w:p>
        </w:tc>
        <w:tc>
          <w:tcPr>
            <w:tcW w:w="7014" w:type="dxa"/>
          </w:tcPr>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rsidR="007F451A" w:rsidRPr="00FC245E" w:rsidRDefault="007F451A" w:rsidP="007F451A">
            <w:pPr>
              <w:rPr>
                <w:rFonts w:ascii="Times New Roman" w:hAnsi="Times New Roman"/>
                <w:sz w:val="24"/>
                <w:szCs w:val="24"/>
              </w:rPr>
            </w:pPr>
          </w:p>
          <w:p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2293"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953" w:type="dxa"/>
          </w:tcPr>
          <w:p w:rsidR="00741C70" w:rsidRPr="00FC245E" w:rsidRDefault="007F451A" w:rsidP="0020790E">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p>
        </w:tc>
      </w:tr>
    </w:tbl>
    <w:p w:rsidR="001C2AE8" w:rsidRPr="00FC245E" w:rsidRDefault="001C2AE8"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Approved:</w:t>
      </w:r>
      <w:r w:rsidRPr="00FC245E">
        <w:rPr>
          <w:rFonts w:ascii="Times New Roman" w:hAnsi="Times New Roman"/>
          <w:sz w:val="24"/>
          <w:szCs w:val="24"/>
        </w:rPr>
        <w:tab/>
        <w:t>Academic Affairs Committee</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r>
      <w:r w:rsidRPr="00FC245E">
        <w:rPr>
          <w:rFonts w:ascii="Times New Roman" w:hAnsi="Times New Roman"/>
          <w:sz w:val="24"/>
          <w:szCs w:val="24"/>
        </w:rPr>
        <w:tab/>
        <w:t>Faculty</w:t>
      </w:r>
    </w:p>
    <w:p w:rsidR="001C2AE8" w:rsidRPr="00FC245E" w:rsidRDefault="001C2AE8" w:rsidP="001C2AE8">
      <w:pPr>
        <w:ind w:left="720" w:firstLine="720"/>
        <w:rPr>
          <w:rFonts w:ascii="Times New Roman" w:hAnsi="Times New Roman"/>
          <w:sz w:val="24"/>
          <w:szCs w:val="24"/>
        </w:rPr>
      </w:pPr>
      <w:r w:rsidRPr="00FC245E">
        <w:rPr>
          <w:rFonts w:ascii="Times New Roman" w:hAnsi="Times New Roman"/>
          <w:sz w:val="24"/>
          <w:szCs w:val="24"/>
        </w:rPr>
        <w:t>UF Curriculum</w:t>
      </w:r>
    </w:p>
    <w:p w:rsidR="001C2AE8" w:rsidRPr="00FC245E" w:rsidRDefault="001C2AE8" w:rsidP="001C2AE8">
      <w:pPr>
        <w:rPr>
          <w:rFonts w:ascii="Times New Roman" w:hAnsi="Times New Roman"/>
          <w:sz w:val="24"/>
          <w:szCs w:val="24"/>
        </w:rPr>
      </w:pPr>
    </w:p>
    <w:p w:rsidR="00134C6B" w:rsidRPr="00FC245E" w:rsidRDefault="00134C6B">
      <w:pPr>
        <w:rPr>
          <w:rFonts w:ascii="Times New Roman" w:hAnsi="Times New Roman"/>
          <w:sz w:val="24"/>
          <w:szCs w:val="24"/>
        </w:rPr>
      </w:pPr>
      <w:bookmarkStart w:id="0" w:name="_GoBack"/>
      <w:bookmarkEnd w:id="0"/>
    </w:p>
    <w:sectPr w:rsidR="00134C6B" w:rsidRPr="00FC245E" w:rsidSect="00FC245E">
      <w:headerReference w:type="default" r:id="rId14"/>
      <w:footerReference w:type="default" r:id="rId15"/>
      <w:headerReference w:type="first" r:id="rId16"/>
      <w:footerReference w:type="first" r:id="rId17"/>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E5" w:rsidRDefault="006A3BE5" w:rsidP="00E12010">
      <w:r>
        <w:separator/>
      </w:r>
    </w:p>
  </w:endnote>
  <w:endnote w:type="continuationSeparator" w:id="0">
    <w:p w:rsidR="006A3BE5" w:rsidRDefault="006A3BE5"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5E" w:rsidRPr="00FC245E" w:rsidRDefault="00FC245E" w:rsidP="00FC245E">
    <w:pPr>
      <w:pStyle w:val="Footer"/>
      <w:rPr>
        <w:sz w:val="16"/>
        <w:szCs w:val="16"/>
      </w:rPr>
    </w:pPr>
    <w:r w:rsidRPr="00FC245E">
      <w:rPr>
        <w:sz w:val="16"/>
        <w:szCs w:val="16"/>
      </w:rPr>
      <w:t xml:space="preserve">NGR 6740 – Section 1473- Fall 2015 – </w:t>
    </w:r>
    <w:proofErr w:type="spellStart"/>
    <w:r w:rsidRPr="00FC245E">
      <w:rPr>
        <w:sz w:val="16"/>
        <w:szCs w:val="16"/>
      </w:rPr>
      <w:t>Bruney</w:t>
    </w:r>
    <w:proofErr w:type="spellEnd"/>
    <w:r w:rsidRPr="00FC245E">
      <w:rPr>
        <w:sz w:val="16"/>
        <w:szCs w:val="16"/>
      </w:rPr>
      <w:t xml:space="preserve"> - Final</w:t>
    </w:r>
  </w:p>
  <w:p w:rsidR="0059291E" w:rsidRDefault="00DD7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5E" w:rsidRPr="00FC245E" w:rsidRDefault="00FC245E">
    <w:pPr>
      <w:pStyle w:val="Footer"/>
      <w:rPr>
        <w:sz w:val="16"/>
        <w:szCs w:val="16"/>
      </w:rPr>
    </w:pPr>
    <w:r w:rsidRPr="00FC245E">
      <w:rPr>
        <w:sz w:val="16"/>
        <w:szCs w:val="16"/>
      </w:rPr>
      <w:t xml:space="preserve">NGR 6740 – Section 1473- Fall 2015 – </w:t>
    </w:r>
    <w:proofErr w:type="spellStart"/>
    <w:r w:rsidRPr="00FC245E">
      <w:rPr>
        <w:sz w:val="16"/>
        <w:szCs w:val="16"/>
      </w:rPr>
      <w:t>Bruney</w:t>
    </w:r>
    <w:proofErr w:type="spellEnd"/>
    <w:r w:rsidRPr="00FC245E">
      <w:rPr>
        <w:sz w:val="16"/>
        <w:szCs w:val="16"/>
      </w:rPr>
      <w:t xml:space="preserve"> - Final</w:t>
    </w:r>
  </w:p>
  <w:p w:rsidR="0059291E" w:rsidRDefault="00D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E5" w:rsidRDefault="006A3BE5" w:rsidP="00E12010">
      <w:r>
        <w:separator/>
      </w:r>
    </w:p>
  </w:footnote>
  <w:footnote w:type="continuationSeparator" w:id="0">
    <w:p w:rsidR="006A3BE5" w:rsidRDefault="006A3BE5" w:rsidP="00E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szCs w:val="16"/>
      </w:rPr>
    </w:pPr>
    <w:r w:rsidRPr="00D72E15">
      <w:rPr>
        <w:rFonts w:ascii="Calibri" w:hAnsi="Calibri"/>
        <w:sz w:val="16"/>
        <w:szCs w:val="16"/>
      </w:rPr>
      <w:t xml:space="preserve">NGR 6740 </w:t>
    </w:r>
    <w:proofErr w:type="spellStart"/>
    <w:r w:rsidRPr="00D72E15">
      <w:rPr>
        <w:rFonts w:ascii="Calibri" w:hAnsi="Calibri"/>
        <w:sz w:val="16"/>
        <w:szCs w:val="16"/>
      </w:rPr>
      <w:t>Bruney</w:t>
    </w:r>
    <w:proofErr w:type="spellEnd"/>
  </w:p>
  <w:p w:rsidR="008639A0" w:rsidRPr="00D72E15" w:rsidRDefault="001C2AE8">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004F168C"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004F168C" w:rsidRPr="00D72E15">
      <w:rPr>
        <w:rStyle w:val="PageNumber"/>
        <w:rFonts w:ascii="Calibri" w:hAnsi="Calibri"/>
        <w:sz w:val="16"/>
        <w:szCs w:val="16"/>
      </w:rPr>
      <w:fldChar w:fldCharType="separate"/>
    </w:r>
    <w:r w:rsidR="00DD7373">
      <w:rPr>
        <w:rStyle w:val="PageNumber"/>
        <w:rFonts w:ascii="Calibri" w:hAnsi="Calibri"/>
        <w:noProof/>
        <w:sz w:val="16"/>
        <w:szCs w:val="16"/>
      </w:rPr>
      <w:t>5</w:t>
    </w:r>
    <w:r w:rsidR="004F168C" w:rsidRPr="00D72E15">
      <w:rPr>
        <w:rStyle w:val="PageNumber"/>
        <w:rFonts w:ascii="Calibri" w:hAnsi="Calibri"/>
        <w:sz w:val="16"/>
        <w:szCs w:val="16"/>
      </w:rPr>
      <w:fldChar w:fldCharType="end"/>
    </w:r>
  </w:p>
  <w:p w:rsidR="008639A0" w:rsidRDefault="00DD7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rPr>
    </w:pPr>
    <w:r w:rsidRPr="00D72E15">
      <w:rPr>
        <w:rFonts w:ascii="Calibri" w:hAnsi="Calibri"/>
        <w:sz w:val="16"/>
      </w:rPr>
      <w:t>NGR 6740 BRUNEY</w:t>
    </w:r>
  </w:p>
  <w:p w:rsidR="008639A0" w:rsidRPr="00D72E15" w:rsidRDefault="001C2AE8">
    <w:pPr>
      <w:pStyle w:val="Header"/>
      <w:rPr>
        <w:rFonts w:ascii="Calibri" w:hAnsi="Calibri"/>
        <w:sz w:val="16"/>
      </w:rPr>
    </w:pPr>
    <w:r w:rsidRPr="00D72E15">
      <w:rPr>
        <w:rFonts w:ascii="Calibri" w:hAnsi="Calibri"/>
        <w:sz w:val="16"/>
      </w:rPr>
      <w:t>COURSE SYLLABUS</w:t>
    </w:r>
  </w:p>
  <w:p w:rsidR="008639A0" w:rsidRPr="00D72E15" w:rsidRDefault="001C2AE8">
    <w:pPr>
      <w:pStyle w:val="Header"/>
      <w:rPr>
        <w:rStyle w:val="PageNumber"/>
        <w:rFonts w:ascii="Calibri" w:hAnsi="Calibri"/>
        <w:sz w:val="16"/>
      </w:rPr>
    </w:pPr>
    <w:r w:rsidRPr="00D72E15">
      <w:rPr>
        <w:rFonts w:ascii="Calibri" w:hAnsi="Calibri"/>
        <w:sz w:val="16"/>
      </w:rPr>
      <w:t xml:space="preserve">PAGE </w:t>
    </w:r>
    <w:r w:rsidR="004F168C"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004F168C" w:rsidRPr="00D72E15">
      <w:rPr>
        <w:rStyle w:val="PageNumber"/>
        <w:rFonts w:ascii="Calibri" w:hAnsi="Calibri"/>
        <w:sz w:val="16"/>
      </w:rPr>
      <w:fldChar w:fldCharType="separate"/>
    </w:r>
    <w:r w:rsidR="005C6B2B">
      <w:rPr>
        <w:rStyle w:val="PageNumber"/>
        <w:rFonts w:ascii="Calibri" w:hAnsi="Calibri"/>
        <w:noProof/>
        <w:sz w:val="16"/>
      </w:rPr>
      <w:t>1</w:t>
    </w:r>
    <w:r w:rsidR="004F168C" w:rsidRPr="00D72E15">
      <w:rPr>
        <w:rStyle w:val="PageNumber"/>
        <w:rFonts w:ascii="Calibri" w:hAnsi="Calibri"/>
        <w:sz w:val="16"/>
      </w:rPr>
      <w:fldChar w:fldCharType="end"/>
    </w:r>
  </w:p>
  <w:p w:rsidR="008639A0" w:rsidRDefault="00DD7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856"/>
    <w:multiLevelType w:val="singleLevel"/>
    <w:tmpl w:val="E3EA4784"/>
    <w:lvl w:ilvl="0">
      <w:start w:val="1"/>
      <w:numFmt w:val="lowerLetter"/>
      <w:lvlText w:val="%1."/>
      <w:lvlJc w:val="left"/>
      <w:pPr>
        <w:tabs>
          <w:tab w:val="num" w:pos="1800"/>
        </w:tabs>
        <w:ind w:left="1800" w:hanging="360"/>
      </w:pPr>
    </w:lvl>
  </w:abstractNum>
  <w:abstractNum w:abstractNumId="1">
    <w:nsid w:val="25C95973"/>
    <w:multiLevelType w:val="singleLevel"/>
    <w:tmpl w:val="9EC43670"/>
    <w:lvl w:ilvl="0">
      <w:start w:val="1"/>
      <w:numFmt w:val="decimal"/>
      <w:lvlText w:val="%1."/>
      <w:lvlJc w:val="left"/>
      <w:pPr>
        <w:tabs>
          <w:tab w:val="num" w:pos="1080"/>
        </w:tabs>
        <w:ind w:left="1080" w:hanging="630"/>
      </w:pPr>
    </w:lvl>
  </w:abstractNum>
  <w:abstractNum w:abstractNumId="2">
    <w:nsid w:val="31B057A0"/>
    <w:multiLevelType w:val="singleLevel"/>
    <w:tmpl w:val="C31EF414"/>
    <w:lvl w:ilvl="0">
      <w:start w:val="1"/>
      <w:numFmt w:val="decimal"/>
      <w:lvlText w:val="%1."/>
      <w:lvlJc w:val="left"/>
      <w:pPr>
        <w:tabs>
          <w:tab w:val="num" w:pos="1080"/>
        </w:tabs>
        <w:ind w:left="1080" w:hanging="630"/>
      </w:pPr>
    </w:lvl>
  </w:abstractNum>
  <w:abstractNum w:abstractNumId="3">
    <w:nsid w:val="5DAB2F05"/>
    <w:multiLevelType w:val="singleLevel"/>
    <w:tmpl w:val="2230EE70"/>
    <w:lvl w:ilvl="0">
      <w:start w:val="1"/>
      <w:numFmt w:val="lowerLetter"/>
      <w:lvlText w:val="%1."/>
      <w:lvlJc w:val="left"/>
      <w:pPr>
        <w:tabs>
          <w:tab w:val="num" w:pos="1800"/>
        </w:tabs>
        <w:ind w:left="1800" w:hanging="360"/>
      </w:pPr>
    </w:lvl>
  </w:abstractNum>
  <w:abstractNum w:abstractNumId="4">
    <w:nsid w:val="688037A7"/>
    <w:multiLevelType w:val="singleLevel"/>
    <w:tmpl w:val="A110861C"/>
    <w:lvl w:ilvl="0">
      <w:start w:val="1"/>
      <w:numFmt w:val="lowerLetter"/>
      <w:lvlText w:val="%1."/>
      <w:lvlJc w:val="left"/>
      <w:pPr>
        <w:tabs>
          <w:tab w:val="num" w:pos="1800"/>
        </w:tabs>
        <w:ind w:left="1800" w:hanging="360"/>
      </w:pPr>
    </w:lvl>
  </w:abstractNum>
  <w:num w:numId="1">
    <w:abstractNumId w:val="2"/>
    <w:lvlOverride w:ilvl="0">
      <w:startOverride w:val="1"/>
    </w:lvlOverride>
  </w:num>
  <w:num w:numId="2">
    <w:abstractNumId w:val="1"/>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C2AE8"/>
    <w:rsid w:val="0001722F"/>
    <w:rsid w:val="00075C39"/>
    <w:rsid w:val="000F7EFC"/>
    <w:rsid w:val="00134C6B"/>
    <w:rsid w:val="001C2AE8"/>
    <w:rsid w:val="00212B82"/>
    <w:rsid w:val="00265B4E"/>
    <w:rsid w:val="00397AD8"/>
    <w:rsid w:val="00401023"/>
    <w:rsid w:val="004B2A54"/>
    <w:rsid w:val="004C295E"/>
    <w:rsid w:val="004F168C"/>
    <w:rsid w:val="00534619"/>
    <w:rsid w:val="005C6B2B"/>
    <w:rsid w:val="006248E4"/>
    <w:rsid w:val="0065498C"/>
    <w:rsid w:val="00693FD2"/>
    <w:rsid w:val="006A3BE5"/>
    <w:rsid w:val="006C1D40"/>
    <w:rsid w:val="006F4718"/>
    <w:rsid w:val="00741C70"/>
    <w:rsid w:val="007D7CC3"/>
    <w:rsid w:val="007F451A"/>
    <w:rsid w:val="0083076A"/>
    <w:rsid w:val="00843436"/>
    <w:rsid w:val="00855953"/>
    <w:rsid w:val="00862357"/>
    <w:rsid w:val="008B5D17"/>
    <w:rsid w:val="008E758C"/>
    <w:rsid w:val="00991C14"/>
    <w:rsid w:val="009A2F9F"/>
    <w:rsid w:val="009C7506"/>
    <w:rsid w:val="009D71C1"/>
    <w:rsid w:val="00A563D9"/>
    <w:rsid w:val="00A8612F"/>
    <w:rsid w:val="00AC0980"/>
    <w:rsid w:val="00C73BF5"/>
    <w:rsid w:val="00DD7373"/>
    <w:rsid w:val="00DE496F"/>
    <w:rsid w:val="00DF6BEB"/>
    <w:rsid w:val="00E12010"/>
    <w:rsid w:val="00EC72D3"/>
    <w:rsid w:val="00F36649"/>
    <w:rsid w:val="00F67CE8"/>
    <w:rsid w:val="00FC245E"/>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gra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ss.at.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uneyts@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66C5D-22B1-4567-BD44-4BA9BE27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Brown,Vivian B</cp:lastModifiedBy>
  <cp:revision>2</cp:revision>
  <cp:lastPrinted>2013-07-11T23:50:00Z</cp:lastPrinted>
  <dcterms:created xsi:type="dcterms:W3CDTF">2015-08-04T15:28:00Z</dcterms:created>
  <dcterms:modified xsi:type="dcterms:W3CDTF">2015-08-04T15:28:00Z</dcterms:modified>
</cp:coreProperties>
</file>