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6E" w:rsidRPr="00AF7344" w:rsidRDefault="0026596E" w:rsidP="0026596E">
      <w:pPr>
        <w:jc w:val="center"/>
      </w:pPr>
      <w:bookmarkStart w:id="0" w:name="_GoBack"/>
      <w:bookmarkEnd w:id="0"/>
      <w:r w:rsidRPr="00AF7344">
        <w:t>UNIVERSITY OF FLORIDA</w:t>
      </w:r>
    </w:p>
    <w:p w:rsidR="0026596E" w:rsidRPr="00AF7344" w:rsidRDefault="0026596E" w:rsidP="0026596E">
      <w:pPr>
        <w:jc w:val="center"/>
      </w:pPr>
      <w:r w:rsidRPr="00AF7344">
        <w:t>COLLEGE OF NURSING</w:t>
      </w:r>
    </w:p>
    <w:p w:rsidR="00FC142B" w:rsidRDefault="0026596E" w:rsidP="0026596E">
      <w:pPr>
        <w:jc w:val="center"/>
      </w:pPr>
      <w:r w:rsidRPr="00AF7344">
        <w:t>COURSE SYLLABUS</w:t>
      </w:r>
      <w:r w:rsidR="00FC142B">
        <w:t xml:space="preserve"> </w:t>
      </w:r>
    </w:p>
    <w:p w:rsidR="0026596E" w:rsidRPr="00AF7344" w:rsidRDefault="00FC142B" w:rsidP="0026596E">
      <w:pPr>
        <w:jc w:val="center"/>
      </w:pPr>
      <w:r>
        <w:t>Fall 2015</w:t>
      </w:r>
    </w:p>
    <w:p w:rsidR="0026596E" w:rsidRPr="0026596E" w:rsidRDefault="0026596E" w:rsidP="0026596E">
      <w:pPr>
        <w:jc w:val="center"/>
        <w:rPr>
          <w:u w:val="single"/>
        </w:rPr>
      </w:pPr>
    </w:p>
    <w:p w:rsidR="0026596E" w:rsidRPr="00DD7314" w:rsidRDefault="0026596E" w:rsidP="0026596E">
      <w:pPr>
        <w:rPr>
          <w:b/>
          <w:u w:val="single"/>
        </w:rPr>
      </w:pPr>
    </w:p>
    <w:p w:rsidR="0026596E" w:rsidRPr="00AF7344" w:rsidRDefault="0026596E" w:rsidP="0026596E">
      <w:r w:rsidRPr="00AF7344">
        <w:rPr>
          <w:u w:val="single"/>
        </w:rPr>
        <w:t>COURSE NUMBER</w:t>
      </w:r>
      <w:r>
        <w:tab/>
      </w:r>
      <w:r>
        <w:tab/>
        <w:t xml:space="preserve">NUR </w:t>
      </w:r>
      <w:r w:rsidR="001C4F0A">
        <w:t>3</w:t>
      </w:r>
      <w:r w:rsidR="00E60C3E">
        <w:t>816</w:t>
      </w:r>
      <w:r w:rsidR="00B97DD4">
        <w:t xml:space="preserve">, Section </w:t>
      </w:r>
      <w:r w:rsidR="00D631D1">
        <w:rPr>
          <w:rFonts w:ascii="Palatino Linotype" w:hAnsi="Palatino Linotype"/>
          <w:sz w:val="18"/>
          <w:szCs w:val="18"/>
        </w:rPr>
        <w:t>14H9</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AF7344" w:rsidRDefault="0026596E" w:rsidP="0026596E">
      <w:pPr>
        <w:ind w:left="2880"/>
      </w:pPr>
      <w:r>
        <w:t>NUR 3169 Inquiry and Evidence in Professional Nursing Practice</w:t>
      </w:r>
    </w:p>
    <w:p w:rsidR="0026596E" w:rsidRPr="00AF7344" w:rsidRDefault="0026596E" w:rsidP="0026596E"/>
    <w:p w:rsidR="0026596E" w:rsidRDefault="0026596E" w:rsidP="004A00B4">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FC142B">
        <w:rPr>
          <w:rFonts w:ascii="Times New Roman" w:hAnsi="Times New Roman"/>
          <w:sz w:val="24"/>
          <w:szCs w:val="24"/>
          <w:u w:val="none"/>
        </w:rPr>
        <w:t>Sharon McFadden Bradley DNP, RN, CNL, CNE</w:t>
      </w:r>
    </w:p>
    <w:p w:rsidR="00FC142B" w:rsidRDefault="00FC142B" w:rsidP="00FC142B">
      <w:r>
        <w:tab/>
      </w:r>
      <w:r>
        <w:tab/>
      </w:r>
      <w:r>
        <w:tab/>
      </w:r>
      <w:r>
        <w:tab/>
      </w:r>
      <w:r w:rsidR="00D631D1">
        <w:t>Director of Student Success</w:t>
      </w:r>
    </w:p>
    <w:p w:rsidR="00D631D1" w:rsidRDefault="00D631D1" w:rsidP="00FC142B">
      <w:r>
        <w:tab/>
      </w:r>
      <w:r>
        <w:tab/>
      </w:r>
      <w:r>
        <w:tab/>
      </w:r>
      <w:r>
        <w:tab/>
        <w:t>Office: HPNP 3235</w:t>
      </w:r>
    </w:p>
    <w:p w:rsidR="00D631D1" w:rsidRDefault="00D631D1" w:rsidP="00FC142B">
      <w:r>
        <w:tab/>
      </w:r>
      <w:r>
        <w:tab/>
      </w:r>
      <w:r>
        <w:tab/>
      </w:r>
      <w:r>
        <w:tab/>
        <w:t>352-273-6423</w:t>
      </w:r>
    </w:p>
    <w:p w:rsidR="00D631D1" w:rsidRDefault="00D631D1" w:rsidP="00FC142B">
      <w:r>
        <w:tab/>
      </w:r>
      <w:r>
        <w:tab/>
      </w:r>
      <w:r>
        <w:tab/>
      </w:r>
      <w:r>
        <w:tab/>
      </w:r>
      <w:hyperlink r:id="rId8" w:history="1">
        <w:r w:rsidRPr="006C1436">
          <w:rPr>
            <w:rStyle w:val="Hyperlink"/>
          </w:rPr>
          <w:t>sbradley@ufl.edu</w:t>
        </w:r>
      </w:hyperlink>
    </w:p>
    <w:p w:rsidR="00D631D1" w:rsidRDefault="00D631D1" w:rsidP="00FC142B">
      <w:r>
        <w:tab/>
      </w:r>
      <w:r>
        <w:tab/>
      </w:r>
      <w:r>
        <w:tab/>
      </w:r>
      <w:r>
        <w:tab/>
      </w:r>
      <w:r w:rsidR="00E87AEF">
        <w:t xml:space="preserve">Office Hours: </w:t>
      </w:r>
      <w:r w:rsidR="00393F05">
        <w:t>B</w:t>
      </w:r>
      <w:r w:rsidR="006D2210">
        <w:t>y appointment</w:t>
      </w:r>
      <w:r w:rsidR="00393F05">
        <w:t xml:space="preserve"> (email to arrange)</w:t>
      </w:r>
    </w:p>
    <w:p w:rsidR="006D2210" w:rsidRPr="00FC142B" w:rsidRDefault="006D2210" w:rsidP="00FC142B">
      <w:r>
        <w:tab/>
      </w:r>
      <w:r>
        <w:tab/>
      </w:r>
      <w:r>
        <w:tab/>
      </w:r>
      <w:r>
        <w:tab/>
      </w:r>
    </w:p>
    <w:p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52B42" w:rsidRDefault="00394239" w:rsidP="00A7289D">
      <w:r w:rsidRPr="000B1978">
        <w:rPr>
          <w:u w:val="single"/>
        </w:rPr>
        <w:t>COURSE OBJECTIVES</w:t>
      </w:r>
      <w:r w:rsidRPr="000B1978">
        <w:tab/>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2F591B">
        <w:t xml:space="preserve">. </w:t>
      </w:r>
      <w:r w:rsidR="00F97DD0">
        <w:t xml:space="preserve">. </w:t>
      </w:r>
    </w:p>
    <w:p w:rsidR="000C3D14" w:rsidRDefault="002F591B" w:rsidP="00CB7BD6">
      <w:pPr>
        <w:pStyle w:val="ListParagraph"/>
        <w:numPr>
          <w:ilvl w:val="0"/>
          <w:numId w:val="12"/>
        </w:numPr>
      </w:pPr>
      <w:r>
        <w:t>Compare and contrast experiential activities with essentials of the BSN prepared nurse.</w:t>
      </w: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2039B0" w:rsidRPr="002039B0" w:rsidRDefault="00C25F91" w:rsidP="002039B0">
      <w:pPr>
        <w:tabs>
          <w:tab w:val="left" w:pos="-1080"/>
          <w:tab w:val="left" w:pos="-720"/>
          <w:tab w:val="left" w:pos="0"/>
          <w:tab w:val="left" w:pos="450"/>
          <w:tab w:val="left" w:pos="810"/>
          <w:tab w:val="left" w:pos="2160"/>
        </w:tabs>
        <w:rPr>
          <w:u w:val="single"/>
        </w:rPr>
      </w:pPr>
      <w:r w:rsidRPr="00C25F91">
        <w:rPr>
          <w:u w:val="single"/>
        </w:rPr>
        <w:t>COURSE SCHEUDLE</w:t>
      </w:r>
      <w:r w:rsidRPr="00C25F91">
        <w:tab/>
      </w:r>
    </w:p>
    <w:p w:rsidR="002039B0" w:rsidRPr="00A7289D" w:rsidRDefault="002039B0" w:rsidP="00CB7BD6">
      <w:pPr>
        <w:ind w:firstLine="720"/>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sidR="006D2210" w:rsidRPr="006C1436">
          <w:rPr>
            <w:rStyle w:val="Hyperlink"/>
          </w:rPr>
          <w:t>https://lss.at.ufl.edu/</w:t>
        </w:r>
      </w:hyperlink>
      <w:r>
        <w:rPr>
          <w:rStyle w:val="Hyperlink"/>
        </w:rPr>
        <w:t xml:space="preserve">.  </w:t>
      </w:r>
      <w:r w:rsidRPr="004C47F5">
        <w:rPr>
          <w:rStyle w:val="Hyperlink"/>
        </w:rPr>
        <w:t xml:space="preserve">There </w:t>
      </w:r>
      <w:r w:rsidRPr="00F532F9">
        <w:t xml:space="preserve">are several tutorials and student help links on the E-Learning login </w:t>
      </w:r>
      <w:r w:rsidRPr="00F532F9">
        <w:lastRenderedPageBreak/>
        <w:t xml:space="preserve">site. If you have technical questions call the UF Computer Help Desk at 352-392-HELP or send email to </w:t>
      </w:r>
      <w:hyperlink r:id="rId10" w:history="1">
        <w:r w:rsidRPr="00F532F9">
          <w:rPr>
            <w:rStyle w:val="Hyperlink"/>
          </w:rPr>
          <w:t>helpdesk@ufl.edu</w:t>
        </w:r>
      </w:hyperlink>
      <w:r w:rsidRPr="00F532F9">
        <w:t>.</w:t>
      </w:r>
    </w:p>
    <w:p w:rsidR="002039B0" w:rsidRPr="00F532F9" w:rsidRDefault="002039B0" w:rsidP="002039B0">
      <w:pPr>
        <w:ind w:firstLine="776"/>
      </w:pPr>
    </w:p>
    <w:p w:rsidR="002039B0" w:rsidRPr="00F532F9" w:rsidRDefault="002039B0" w:rsidP="002039B0">
      <w:pPr>
        <w:ind w:firstLine="720"/>
      </w:pPr>
      <w:r w:rsidRPr="00F532F9">
        <w:t>It is important that you regularly check your Gatorlink account email for College and University wide information and the course E-Learning site for announcements and notifications.</w:t>
      </w:r>
    </w:p>
    <w:p w:rsidR="002039B0" w:rsidRPr="00F532F9" w:rsidRDefault="002039B0" w:rsidP="002039B0">
      <w:pPr>
        <w:ind w:firstLine="776"/>
      </w:pPr>
    </w:p>
    <w:p w:rsidR="002039B0" w:rsidRPr="00532D58" w:rsidRDefault="002039B0" w:rsidP="002039B0">
      <w:pPr>
        <w:ind w:firstLine="720"/>
      </w:pPr>
      <w:r w:rsidRPr="00F532F9">
        <w:t>Course websites are generally made available on the Friday before the first day of classes.</w:t>
      </w:r>
    </w:p>
    <w:p w:rsidR="00D95A8B" w:rsidRDefault="00D95A8B" w:rsidP="00D805CD">
      <w:pPr>
        <w:rPr>
          <w:u w:val="single"/>
        </w:rPr>
      </w:pPr>
    </w:p>
    <w:p w:rsidR="00D805CD" w:rsidRDefault="00D805CD" w:rsidP="00D805CD">
      <w:pPr>
        <w:rPr>
          <w:u w:val="single"/>
        </w:rPr>
      </w:pPr>
      <w:r>
        <w:rPr>
          <w:u w:val="single"/>
        </w:rPr>
        <w:t>TOPICAL OUTLINE</w:t>
      </w: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1E6276" w:rsidRDefault="001E6276" w:rsidP="001E6276">
      <w:pPr>
        <w:pStyle w:val="ListParagraph"/>
        <w:numPr>
          <w:ilvl w:val="2"/>
          <w:numId w:val="15"/>
        </w:numPr>
        <w:spacing w:after="240"/>
      </w:pPr>
      <w:r>
        <w:t>Five 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26596E" w:rsidRDefault="0026596E" w:rsidP="00D805CD">
      <w:pPr>
        <w:rPr>
          <w:u w:val="single"/>
        </w:rPr>
      </w:pPr>
      <w:r w:rsidRPr="00D805CD">
        <w:rPr>
          <w:u w:val="single"/>
        </w:rPr>
        <w:t>TEACHING METHODS</w:t>
      </w:r>
    </w:p>
    <w:p w:rsidR="0026596E" w:rsidRDefault="00905B28" w:rsidP="00D805CD">
      <w:r>
        <w:tab/>
      </w:r>
      <w:r w:rsidR="0058002F">
        <w:t>Assigned readings, online s</w:t>
      </w:r>
      <w:r>
        <w:t>eminar discussion</w:t>
      </w:r>
      <w:r w:rsidR="0058002F">
        <w:t>s</w:t>
      </w:r>
      <w:r>
        <w:t xml:space="preserve">, written assignments, </w:t>
      </w:r>
      <w:r w:rsidR="0058002F">
        <w:t>written reflections, peer reviews, and ePortfolio construction.</w:t>
      </w:r>
    </w:p>
    <w:p w:rsidR="00905B28" w:rsidRPr="00D805CD" w:rsidRDefault="00905B28" w:rsidP="00D805CD"/>
    <w:p w:rsidR="0026596E" w:rsidRPr="00D805CD" w:rsidRDefault="0026596E" w:rsidP="00905B28">
      <w:r w:rsidRPr="00D805CD">
        <w:rPr>
          <w:u w:val="single"/>
        </w:rPr>
        <w:t>LEARNING ACTIVITIES:</w:t>
      </w:r>
      <w:r w:rsidRPr="00D805CD">
        <w:t xml:space="preserve"> </w:t>
      </w:r>
    </w:p>
    <w:p w:rsidR="0026596E" w:rsidRDefault="0058002F" w:rsidP="00905B28">
      <w:pPr>
        <w:ind w:firstLine="720"/>
      </w:pPr>
      <w:r>
        <w:t>Completion of assigned modules and readings, online s</w:t>
      </w:r>
      <w:r w:rsidR="00905B28">
        <w:t xml:space="preserve">eminar participation, reflective writing, </w:t>
      </w:r>
      <w:r>
        <w:t xml:space="preserve">peer reviews, and </w:t>
      </w:r>
      <w:r w:rsidR="00905B28">
        <w:t>portfoli</w:t>
      </w:r>
      <w:r>
        <w:t>o construction.</w:t>
      </w:r>
    </w:p>
    <w:p w:rsidR="00905B28" w:rsidRPr="00D805CD" w:rsidRDefault="00905B28" w:rsidP="00905B28">
      <w:pPr>
        <w:ind w:left="1080"/>
      </w:pPr>
    </w:p>
    <w:p w:rsidR="0026596E" w:rsidRPr="00D805CD" w:rsidRDefault="0026596E" w:rsidP="00905B28">
      <w:r w:rsidRPr="00D805CD">
        <w:rPr>
          <w:u w:val="single"/>
        </w:rPr>
        <w:t xml:space="preserve">EVALUATION METHODS/COURSE GRADE CALCULATION </w:t>
      </w:r>
    </w:p>
    <w:p w:rsidR="00330462" w:rsidRDefault="00AE5257" w:rsidP="00330462">
      <w:pPr>
        <w:ind w:left="720"/>
      </w:pPr>
      <w:r>
        <w:t xml:space="preserve">Portfolio </w:t>
      </w:r>
      <w:r w:rsidR="006D2210">
        <w:t>C</w:t>
      </w:r>
      <w:r w:rsidR="00AF0E4F">
        <w:t>omponents</w:t>
      </w:r>
      <w:r w:rsidR="006D2210">
        <w:t xml:space="preserve"> and Reflections</w:t>
      </w:r>
      <w:r w:rsidR="0058002F">
        <w:t xml:space="preserve"> </w:t>
      </w:r>
      <w:r w:rsidR="0058002F">
        <w:tab/>
      </w:r>
      <w:r w:rsidR="00525E84">
        <w:tab/>
      </w:r>
      <w:r w:rsidR="002039B0">
        <w:tab/>
      </w:r>
      <w:r w:rsidR="006D2210">
        <w:t>7</w:t>
      </w:r>
      <w:r w:rsidR="0058002F">
        <w:t>5</w:t>
      </w:r>
      <w:r w:rsidR="00B21CD6">
        <w:t>%</w:t>
      </w:r>
    </w:p>
    <w:p w:rsidR="00B21CD6" w:rsidRDefault="006D2210" w:rsidP="00905B28">
      <w:pPr>
        <w:ind w:firstLine="720"/>
        <w:rPr>
          <w:u w:val="single"/>
        </w:rPr>
      </w:pPr>
      <w:r>
        <w:t>S</w:t>
      </w:r>
      <w:r w:rsidR="003B3992">
        <w:t xml:space="preserve">eminar </w:t>
      </w:r>
      <w:r>
        <w:t>Discussions &amp; Pa</w:t>
      </w:r>
      <w:r w:rsidR="003B3992">
        <w:t>rticipation</w:t>
      </w:r>
      <w:r w:rsidR="00B21CD6">
        <w:tab/>
      </w:r>
      <w:r w:rsidR="00B21CD6">
        <w:tab/>
      </w:r>
      <w:r w:rsidR="00B21CD6">
        <w:tab/>
      </w:r>
      <w:r w:rsidR="00525E84">
        <w:tab/>
      </w:r>
      <w:r w:rsidR="0058002F" w:rsidRPr="0058002F">
        <w:rPr>
          <w:u w:val="single"/>
        </w:rPr>
        <w:t>25</w:t>
      </w:r>
      <w:r w:rsidR="00B21CD6" w:rsidRPr="0058002F">
        <w:rPr>
          <w:u w:val="single"/>
        </w:rPr>
        <w:t>%</w:t>
      </w:r>
    </w:p>
    <w:p w:rsidR="0058002F" w:rsidRPr="0058002F" w:rsidRDefault="0058002F" w:rsidP="00905B28">
      <w:pPr>
        <w:ind w:firstLine="720"/>
      </w:pPr>
      <w:r>
        <w:tab/>
      </w:r>
      <w:r>
        <w:tab/>
      </w:r>
      <w:r>
        <w:tab/>
      </w:r>
      <w:r>
        <w:tab/>
      </w:r>
      <w:r>
        <w:tab/>
      </w:r>
      <w:r>
        <w:tab/>
      </w:r>
      <w:r>
        <w:tab/>
      </w:r>
      <w:r>
        <w:tab/>
        <w:t>100%</w:t>
      </w:r>
    </w:p>
    <w:p w:rsidR="00CB7BD6" w:rsidRDefault="00CB7BD6" w:rsidP="00A135E4">
      <w:pPr>
        <w:rPr>
          <w:u w:val="single"/>
        </w:rPr>
      </w:pPr>
    </w:p>
    <w:p w:rsidR="0058002F" w:rsidRDefault="0058002F" w:rsidP="00A135E4">
      <w:pPr>
        <w:rPr>
          <w:u w:val="single"/>
        </w:rPr>
      </w:pPr>
    </w:p>
    <w:p w:rsidR="00346D6C" w:rsidRDefault="00346D6C" w:rsidP="00A135E4">
      <w:pPr>
        <w:rPr>
          <w:u w:val="single"/>
        </w:rPr>
      </w:pPr>
    </w:p>
    <w:p w:rsidR="0026596E" w:rsidRPr="00A135E4" w:rsidRDefault="0026596E" w:rsidP="00A135E4">
      <w:r w:rsidRPr="00A135E4">
        <w:rPr>
          <w:u w:val="single"/>
        </w:rPr>
        <w:lastRenderedPageBreak/>
        <w:t>MAKE UP POLICY</w:t>
      </w:r>
      <w:r w:rsidRPr="00A135E4">
        <w:t xml:space="preserve"> </w:t>
      </w:r>
    </w:p>
    <w:p w:rsidR="00A135E4" w:rsidRDefault="0058002F" w:rsidP="00A135E4">
      <w:r>
        <w:tab/>
        <w:t>All assignments will have posted due dates to allow for adequate time for completion. Acceptance of late assignments will be determined on a case by case basis. In the event of an emergency (severe illness or injury requiring emergency medical treatment), contact instructor as soon as possible to discuss.</w:t>
      </w:r>
      <w:r w:rsidR="00720CFE">
        <w:t xml:space="preserve"> Arrangements may be made at the discretion of the instructor. All assignments submitted late may receive point penalties. Assignments will not be accepted after 5 working days and will result in a zero.</w:t>
      </w:r>
    </w:p>
    <w:p w:rsidR="00720CFE" w:rsidRDefault="00720CFE" w:rsidP="00A135E4"/>
    <w:p w:rsidR="00720CFE" w:rsidRDefault="00720CFE" w:rsidP="00720CFE">
      <w:pPr>
        <w:rPr>
          <w:u w:val="single"/>
        </w:rPr>
      </w:pPr>
      <w:r w:rsidRPr="008C4C39">
        <w:rPr>
          <w:b/>
        </w:rPr>
        <w:t>Information</w:t>
      </w:r>
      <w:r>
        <w:rPr>
          <w:b/>
        </w:rPr>
        <w:t xml:space="preserve"> in the weekly class schedule </w:t>
      </w:r>
      <w:r w:rsidRPr="008C4C39">
        <w:rPr>
          <w:b/>
        </w:rPr>
        <w:t>is subject to change at the discretion of the instructor. You will receive notification under announcements should this occur.  Every effort will be made to adhere to the assignments and due dates as they are currently published.</w:t>
      </w:r>
    </w:p>
    <w:p w:rsidR="00E60C3E" w:rsidRPr="00A135E4" w:rsidRDefault="00E60C3E" w:rsidP="00A135E4"/>
    <w:p w:rsidR="0026596E" w:rsidRPr="00A135E4" w:rsidRDefault="0026596E" w:rsidP="00A135E4">
      <w:r w:rsidRPr="00A135E4">
        <w:rPr>
          <w:u w:val="single"/>
        </w:rPr>
        <w:t>GRADING SCALE/QUALITY POINTS:</w:t>
      </w:r>
      <w:r w:rsidRPr="00A135E4">
        <w:t xml:space="preserve"> </w:t>
      </w:r>
    </w:p>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Pr="00DD7314" w:rsidRDefault="0026596E" w:rsidP="0026596E">
      <w:r w:rsidRPr="00DD7314">
        <w:tab/>
      </w:r>
      <w:r w:rsidRPr="00DD7314">
        <w:tab/>
      </w:r>
      <w:r w:rsidRPr="00DD7314">
        <w:tab/>
        <w:t>* 74 is the minimal passing grade</w:t>
      </w:r>
    </w:p>
    <w:p w:rsidR="00720CFE" w:rsidRDefault="00720CFE" w:rsidP="00E60C3E"/>
    <w:p w:rsidR="00E60C3E" w:rsidRPr="009E3ADD" w:rsidRDefault="00E60C3E" w:rsidP="00E60C3E">
      <w:r w:rsidRPr="009E3ADD">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A135E4" w:rsidRDefault="00A135E4" w:rsidP="00E60C3E"/>
    <w:p w:rsidR="00E60C3E" w:rsidRDefault="00E60C3E" w:rsidP="00E60C3E">
      <w:pPr>
        <w:rPr>
          <w:caps/>
          <w:u w:val="single"/>
        </w:rPr>
      </w:pPr>
      <w:r w:rsidRPr="004D2C96">
        <w:rPr>
          <w:caps/>
          <w:u w:val="single"/>
        </w:rPr>
        <w:t>University and College of Nursing Policies:</w:t>
      </w:r>
      <w:r>
        <w:rPr>
          <w:caps/>
          <w:u w:val="single"/>
        </w:rPr>
        <w:t xml:space="preserve">  </w:t>
      </w:r>
    </w:p>
    <w:p w:rsidR="00E60C3E" w:rsidRDefault="00E60C3E" w:rsidP="00E60C3E">
      <w:r>
        <w:rPr>
          <w:caps/>
        </w:rPr>
        <w:tab/>
      </w:r>
      <w:r>
        <w:t xml:space="preserve">Please see the College of Nursing website </w:t>
      </w:r>
      <w:r w:rsidR="002C6CD8">
        <w:t>(</w:t>
      </w:r>
      <w:hyperlink r:id="rId12" w:history="1">
        <w:r w:rsidR="002C6CD8" w:rsidRPr="00EA63A9">
          <w:rPr>
            <w:rStyle w:val="Hyperlink"/>
          </w:rPr>
          <w:t>http://nursing.ufl.edu/students/student-policies-and-handbooks/course-policies/</w:t>
        </w:r>
      </w:hyperlink>
      <w:r w:rsidR="002C6CD8">
        <w:rPr>
          <w:rStyle w:val="Hyperlink"/>
        </w:rPr>
        <w:t xml:space="preserve">) </w:t>
      </w:r>
      <w:r>
        <w:t xml:space="preserve">for a full explanation of </w:t>
      </w:r>
      <w:r w:rsidR="002C6CD8">
        <w:t>each of the following policies:</w:t>
      </w:r>
      <w:r>
        <w:t>.</w:t>
      </w:r>
    </w:p>
    <w:p w:rsidR="00E60C3E" w:rsidRPr="00972830" w:rsidRDefault="00E60C3E" w:rsidP="00E60C3E"/>
    <w:p w:rsidR="00E60C3E" w:rsidRDefault="00E60C3E" w:rsidP="00E60C3E">
      <w:r>
        <w:t>Attendance</w:t>
      </w:r>
    </w:p>
    <w:p w:rsidR="00E60C3E" w:rsidRDefault="00E60C3E" w:rsidP="00E60C3E">
      <w:r>
        <w:t>Academic Honesty</w:t>
      </w:r>
    </w:p>
    <w:p w:rsidR="00E60C3E" w:rsidRDefault="00E60C3E" w:rsidP="00E60C3E">
      <w:r>
        <w:t>UF Grading Policy</w:t>
      </w:r>
    </w:p>
    <w:p w:rsidR="00E60C3E" w:rsidRDefault="00E60C3E" w:rsidP="00E60C3E">
      <w:r>
        <w:t>Accommodations due to Disability</w:t>
      </w:r>
    </w:p>
    <w:p w:rsidR="00E60C3E" w:rsidRDefault="00E60C3E" w:rsidP="00E60C3E">
      <w:r>
        <w:t>Religious Holidays</w:t>
      </w:r>
    </w:p>
    <w:p w:rsidR="00E60C3E" w:rsidRDefault="00E60C3E" w:rsidP="00E60C3E">
      <w:r>
        <w:t>Counseling and Mental Health Services</w:t>
      </w:r>
    </w:p>
    <w:p w:rsidR="00E60C3E" w:rsidRDefault="00E60C3E" w:rsidP="00E60C3E">
      <w:r>
        <w:t>Student Handbook</w:t>
      </w:r>
    </w:p>
    <w:p w:rsidR="00E60C3E" w:rsidRDefault="00E60C3E" w:rsidP="00E60C3E">
      <w:r>
        <w:t>Faculty Evaluations</w:t>
      </w:r>
    </w:p>
    <w:p w:rsidR="00E60C3E" w:rsidRDefault="00E60C3E" w:rsidP="00E60C3E">
      <w:r>
        <w:t>Student Use of Social Media</w:t>
      </w:r>
    </w:p>
    <w:p w:rsidR="001C4F0A" w:rsidRDefault="001C4F0A" w:rsidP="00A135E4">
      <w:pPr>
        <w:rPr>
          <w:u w:val="single"/>
        </w:rPr>
      </w:pPr>
    </w:p>
    <w:p w:rsidR="0026596E" w:rsidRDefault="0026596E" w:rsidP="00A135E4">
      <w:pPr>
        <w:rPr>
          <w:u w:val="single"/>
        </w:rPr>
      </w:pPr>
      <w:r w:rsidRPr="00A135E4">
        <w:rPr>
          <w:u w:val="single"/>
        </w:rPr>
        <w:t>REQUIRED TEXTBOOKS</w:t>
      </w:r>
    </w:p>
    <w:p w:rsidR="00720CFE" w:rsidRPr="00720CFE" w:rsidRDefault="00720CFE" w:rsidP="00720CFE">
      <w:pPr>
        <w:tabs>
          <w:tab w:val="left" w:pos="540"/>
        </w:tabs>
      </w:pPr>
      <w:r>
        <w:t>None</w:t>
      </w:r>
    </w:p>
    <w:p w:rsidR="004C5D7A" w:rsidRPr="00A135E4" w:rsidRDefault="004C5D7A" w:rsidP="00A135E4"/>
    <w:p w:rsidR="0026596E" w:rsidRPr="00A135E4" w:rsidRDefault="0026596E" w:rsidP="00A135E4">
      <w:r w:rsidRPr="00A135E4">
        <w:rPr>
          <w:u w:val="single"/>
        </w:rPr>
        <w:t>RECOMMENDED TEXTBOOKS</w:t>
      </w:r>
    </w:p>
    <w:p w:rsidR="00A10D43" w:rsidRDefault="00A10D43" w:rsidP="00A10D43">
      <w:r>
        <w:t>All prior course textbooks</w:t>
      </w:r>
    </w:p>
    <w:p w:rsidR="00E60C3E" w:rsidRDefault="00E60C3E" w:rsidP="00A135E4">
      <w:pPr>
        <w:rPr>
          <w:u w:val="single"/>
        </w:rPr>
      </w:pPr>
    </w:p>
    <w:p w:rsidR="00346D6C" w:rsidRDefault="00346D6C" w:rsidP="00A135E4">
      <w:pPr>
        <w:rPr>
          <w:u w:val="single"/>
        </w:rPr>
      </w:pPr>
    </w:p>
    <w:p w:rsidR="002C6CD8" w:rsidRDefault="002C6CD8" w:rsidP="00A135E4">
      <w:pPr>
        <w:rPr>
          <w:u w:val="single"/>
        </w:rPr>
      </w:pPr>
    </w:p>
    <w:p w:rsidR="0026596E" w:rsidRDefault="0026596E" w:rsidP="00A135E4">
      <w:pPr>
        <w:rPr>
          <w:u w:val="single"/>
        </w:rPr>
      </w:pPr>
      <w:r w:rsidRPr="00A135E4">
        <w:rPr>
          <w:u w:val="single"/>
        </w:rPr>
        <w:t>WEEKLY CLASS SCHEDULE</w:t>
      </w:r>
    </w:p>
    <w:p w:rsidR="002C6CD8" w:rsidRDefault="002C6CD8" w:rsidP="00A135E4">
      <w:pPr>
        <w:rPr>
          <w:u w:val="single"/>
        </w:rPr>
      </w:pPr>
    </w:p>
    <w:tbl>
      <w:tblPr>
        <w:tblW w:w="1043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980"/>
        <w:gridCol w:w="5670"/>
        <w:gridCol w:w="1613"/>
      </w:tblGrid>
      <w:tr w:rsidR="00603C68" w:rsidRPr="001A38A9" w:rsidTr="00505593">
        <w:trPr>
          <w:trHeight w:val="452"/>
        </w:trPr>
        <w:tc>
          <w:tcPr>
            <w:tcW w:w="1175" w:type="dxa"/>
            <w:tcBorders>
              <w:bottom w:val="single" w:sz="4" w:space="0" w:color="auto"/>
            </w:tcBorders>
          </w:tcPr>
          <w:p w:rsidR="00603C68" w:rsidRPr="001A38A9" w:rsidRDefault="00603C68" w:rsidP="00505593">
            <w:pPr>
              <w:jc w:val="center"/>
              <w:rPr>
                <w:b/>
                <w:sz w:val="28"/>
                <w:szCs w:val="28"/>
              </w:rPr>
            </w:pPr>
            <w:r w:rsidRPr="001A38A9">
              <w:rPr>
                <w:b/>
                <w:sz w:val="28"/>
                <w:szCs w:val="28"/>
              </w:rPr>
              <w:t>WEEK</w:t>
            </w:r>
          </w:p>
        </w:tc>
        <w:tc>
          <w:tcPr>
            <w:tcW w:w="1980" w:type="dxa"/>
            <w:tcBorders>
              <w:bottom w:val="single" w:sz="4" w:space="0" w:color="auto"/>
            </w:tcBorders>
          </w:tcPr>
          <w:p w:rsidR="00603C68" w:rsidRPr="001A38A9" w:rsidRDefault="00603C68" w:rsidP="00505593">
            <w:pPr>
              <w:jc w:val="center"/>
              <w:rPr>
                <w:b/>
                <w:sz w:val="28"/>
                <w:szCs w:val="28"/>
              </w:rPr>
            </w:pPr>
            <w:r w:rsidRPr="001A38A9">
              <w:rPr>
                <w:b/>
                <w:sz w:val="28"/>
                <w:szCs w:val="28"/>
              </w:rPr>
              <w:t xml:space="preserve">TOPIC </w:t>
            </w:r>
          </w:p>
        </w:tc>
        <w:tc>
          <w:tcPr>
            <w:tcW w:w="5670" w:type="dxa"/>
            <w:tcBorders>
              <w:bottom w:val="single" w:sz="4" w:space="0" w:color="auto"/>
            </w:tcBorders>
          </w:tcPr>
          <w:p w:rsidR="00603C68" w:rsidRPr="001A38A9" w:rsidRDefault="00603C68" w:rsidP="00505593">
            <w:pPr>
              <w:jc w:val="center"/>
              <w:rPr>
                <w:b/>
                <w:sz w:val="28"/>
                <w:szCs w:val="28"/>
              </w:rPr>
            </w:pPr>
          </w:p>
        </w:tc>
        <w:tc>
          <w:tcPr>
            <w:tcW w:w="1613" w:type="dxa"/>
            <w:tcBorders>
              <w:bottom w:val="single" w:sz="4" w:space="0" w:color="auto"/>
            </w:tcBorders>
          </w:tcPr>
          <w:p w:rsidR="00603C68" w:rsidRPr="001A38A9" w:rsidRDefault="00603C68" w:rsidP="00505593">
            <w:pPr>
              <w:jc w:val="center"/>
              <w:rPr>
                <w:b/>
                <w:sz w:val="28"/>
                <w:szCs w:val="28"/>
              </w:rPr>
            </w:pPr>
            <w:r w:rsidRPr="001A38A9">
              <w:rPr>
                <w:b/>
                <w:sz w:val="28"/>
                <w:szCs w:val="28"/>
              </w:rPr>
              <w:t>DUE</w:t>
            </w:r>
          </w:p>
        </w:tc>
      </w:tr>
      <w:tr w:rsidR="00603C68" w:rsidRPr="00B52DB2" w:rsidTr="00505593">
        <w:trPr>
          <w:trHeight w:val="452"/>
        </w:trPr>
        <w:tc>
          <w:tcPr>
            <w:tcW w:w="1175" w:type="dxa"/>
            <w:vMerge w:val="restart"/>
          </w:tcPr>
          <w:p w:rsidR="00603C68" w:rsidRDefault="00603C68" w:rsidP="00505593">
            <w:pPr>
              <w:jc w:val="center"/>
              <w:rPr>
                <w:sz w:val="20"/>
                <w:szCs w:val="20"/>
              </w:rPr>
            </w:pPr>
          </w:p>
          <w:p w:rsidR="00603C68" w:rsidRPr="00D2078E" w:rsidRDefault="00603C68" w:rsidP="00505593">
            <w:pPr>
              <w:jc w:val="center"/>
              <w:rPr>
                <w:b/>
                <w:sz w:val="20"/>
                <w:szCs w:val="20"/>
              </w:rPr>
            </w:pPr>
            <w:r w:rsidRPr="00D2078E">
              <w:rPr>
                <w:b/>
                <w:sz w:val="20"/>
                <w:szCs w:val="20"/>
              </w:rPr>
              <w:t>MODULE 1</w:t>
            </w:r>
          </w:p>
          <w:p w:rsidR="00603C68" w:rsidRPr="00D2078E" w:rsidRDefault="00603C68" w:rsidP="00505593">
            <w:pPr>
              <w:jc w:val="center"/>
              <w:rPr>
                <w:b/>
                <w:sz w:val="20"/>
                <w:szCs w:val="20"/>
              </w:rPr>
            </w:pPr>
          </w:p>
          <w:p w:rsidR="00603C68" w:rsidRPr="00D868F7" w:rsidRDefault="00242F2D" w:rsidP="00242F2D">
            <w:pPr>
              <w:jc w:val="center"/>
              <w:rPr>
                <w:sz w:val="20"/>
                <w:szCs w:val="20"/>
              </w:rPr>
            </w:pPr>
            <w:r>
              <w:rPr>
                <w:sz w:val="20"/>
                <w:szCs w:val="20"/>
              </w:rPr>
              <w:t xml:space="preserve">8/24 </w:t>
            </w:r>
            <w:r w:rsidR="00603C68">
              <w:rPr>
                <w:sz w:val="20"/>
                <w:szCs w:val="20"/>
              </w:rPr>
              <w:t>-</w:t>
            </w:r>
            <w:r>
              <w:rPr>
                <w:sz w:val="20"/>
                <w:szCs w:val="20"/>
              </w:rPr>
              <w:t xml:space="preserve"> 9/6</w:t>
            </w:r>
          </w:p>
        </w:tc>
        <w:tc>
          <w:tcPr>
            <w:tcW w:w="1980" w:type="dxa"/>
            <w:vMerge w:val="restart"/>
          </w:tcPr>
          <w:p w:rsidR="00603C68" w:rsidRDefault="00603C68" w:rsidP="00505593">
            <w:pPr>
              <w:jc w:val="center"/>
              <w:rPr>
                <w:sz w:val="20"/>
                <w:szCs w:val="20"/>
              </w:rPr>
            </w:pPr>
          </w:p>
          <w:p w:rsidR="00603C68" w:rsidRDefault="00603C68" w:rsidP="00505593">
            <w:pPr>
              <w:jc w:val="center"/>
              <w:rPr>
                <w:sz w:val="20"/>
                <w:szCs w:val="20"/>
              </w:rPr>
            </w:pPr>
          </w:p>
          <w:p w:rsidR="00603C68" w:rsidRPr="003E248A" w:rsidRDefault="00603C68" w:rsidP="00603C68">
            <w:pPr>
              <w:jc w:val="center"/>
              <w:rPr>
                <w:b/>
              </w:rPr>
            </w:pPr>
            <w:r>
              <w:rPr>
                <w:b/>
              </w:rPr>
              <w:t>Introduction</w:t>
            </w:r>
          </w:p>
        </w:tc>
        <w:tc>
          <w:tcPr>
            <w:tcW w:w="5670" w:type="dxa"/>
            <w:tcBorders>
              <w:bottom w:val="single" w:sz="4" w:space="0" w:color="auto"/>
            </w:tcBorders>
          </w:tcPr>
          <w:p w:rsidR="00603C68" w:rsidRDefault="00242F2D" w:rsidP="00505593">
            <w:pPr>
              <w:rPr>
                <w:sz w:val="20"/>
                <w:szCs w:val="20"/>
              </w:rPr>
            </w:pPr>
            <w:r>
              <w:rPr>
                <w:sz w:val="20"/>
                <w:szCs w:val="20"/>
              </w:rPr>
              <w:t xml:space="preserve">View </w:t>
            </w:r>
            <w:r w:rsidR="00393F05">
              <w:rPr>
                <w:sz w:val="20"/>
                <w:szCs w:val="20"/>
              </w:rPr>
              <w:t>Welcome</w:t>
            </w:r>
            <w:r w:rsidR="00603C68">
              <w:rPr>
                <w:sz w:val="20"/>
                <w:szCs w:val="20"/>
              </w:rPr>
              <w:t xml:space="preserve"> Video</w:t>
            </w:r>
          </w:p>
          <w:p w:rsidR="00603C68" w:rsidRPr="00D868F7" w:rsidRDefault="00603C68" w:rsidP="00505593">
            <w:pPr>
              <w:rPr>
                <w:sz w:val="20"/>
                <w:szCs w:val="20"/>
              </w:rPr>
            </w:pPr>
            <w:r>
              <w:rPr>
                <w:sz w:val="20"/>
                <w:szCs w:val="20"/>
              </w:rPr>
              <w:t>Power Point: Introduction to ePortfolios lecture</w:t>
            </w:r>
          </w:p>
        </w:tc>
        <w:tc>
          <w:tcPr>
            <w:tcW w:w="1613" w:type="dxa"/>
            <w:vMerge w:val="restart"/>
          </w:tcPr>
          <w:p w:rsidR="00603C68" w:rsidRDefault="00603C68" w:rsidP="00505593">
            <w:pPr>
              <w:jc w:val="center"/>
              <w:rPr>
                <w:color w:val="FF6600"/>
                <w:sz w:val="20"/>
                <w:szCs w:val="20"/>
              </w:rPr>
            </w:pPr>
          </w:p>
          <w:p w:rsidR="004F10AC" w:rsidRPr="001A38A9" w:rsidRDefault="004F10AC" w:rsidP="00505593">
            <w:pPr>
              <w:jc w:val="center"/>
              <w:rPr>
                <w:color w:val="FF6600"/>
                <w:sz w:val="20"/>
                <w:szCs w:val="20"/>
              </w:rPr>
            </w:pPr>
          </w:p>
          <w:p w:rsidR="00603C68" w:rsidRDefault="00242F2D" w:rsidP="00505593">
            <w:pPr>
              <w:jc w:val="center"/>
              <w:rPr>
                <w:b/>
                <w:color w:val="FF6600"/>
                <w:sz w:val="28"/>
                <w:szCs w:val="28"/>
              </w:rPr>
            </w:pPr>
            <w:r>
              <w:rPr>
                <w:b/>
                <w:color w:val="FF6600"/>
                <w:sz w:val="28"/>
                <w:szCs w:val="28"/>
              </w:rPr>
              <w:t>9</w:t>
            </w:r>
            <w:r w:rsidR="00603C68">
              <w:rPr>
                <w:b/>
                <w:color w:val="FF6600"/>
                <w:sz w:val="28"/>
                <w:szCs w:val="28"/>
              </w:rPr>
              <w:t>/</w:t>
            </w:r>
            <w:r>
              <w:rPr>
                <w:b/>
                <w:color w:val="FF6600"/>
                <w:sz w:val="28"/>
                <w:szCs w:val="28"/>
              </w:rPr>
              <w:t>6</w:t>
            </w:r>
            <w:r w:rsidR="00E70650">
              <w:rPr>
                <w:b/>
                <w:color w:val="FF6600"/>
                <w:sz w:val="28"/>
                <w:szCs w:val="28"/>
              </w:rPr>
              <w:t>/15</w:t>
            </w:r>
          </w:p>
          <w:p w:rsidR="00603C68" w:rsidRPr="00B52DB2" w:rsidRDefault="006D0A83" w:rsidP="00505593">
            <w:pPr>
              <w:jc w:val="center"/>
              <w:rPr>
                <w:b/>
                <w:color w:val="FF6600"/>
                <w:sz w:val="28"/>
                <w:szCs w:val="28"/>
              </w:rPr>
            </w:pPr>
            <w:r>
              <w:rPr>
                <w:b/>
                <w:color w:val="FF6600"/>
                <w:sz w:val="28"/>
                <w:szCs w:val="28"/>
              </w:rPr>
              <w:t>11:59 pm</w:t>
            </w:r>
          </w:p>
        </w:tc>
      </w:tr>
      <w:tr w:rsidR="00603C68" w:rsidRPr="001A38A9" w:rsidTr="00505593">
        <w:trPr>
          <w:trHeight w:val="1322"/>
        </w:trPr>
        <w:tc>
          <w:tcPr>
            <w:tcW w:w="1175" w:type="dxa"/>
            <w:vMerge/>
            <w:tcBorders>
              <w:bottom w:val="single" w:sz="4" w:space="0" w:color="auto"/>
            </w:tcBorders>
          </w:tcPr>
          <w:p w:rsidR="00603C68" w:rsidRPr="00D868F7" w:rsidRDefault="00603C68" w:rsidP="00505593">
            <w:pPr>
              <w:jc w:val="center"/>
              <w:rPr>
                <w:sz w:val="20"/>
                <w:szCs w:val="20"/>
              </w:rPr>
            </w:pPr>
          </w:p>
        </w:tc>
        <w:tc>
          <w:tcPr>
            <w:tcW w:w="1980" w:type="dxa"/>
            <w:vMerge/>
            <w:tcBorders>
              <w:bottom w:val="single" w:sz="4" w:space="0" w:color="auto"/>
            </w:tcBorders>
          </w:tcPr>
          <w:p w:rsidR="00603C68" w:rsidRPr="00D868F7" w:rsidRDefault="00603C68" w:rsidP="00505593">
            <w:pPr>
              <w:jc w:val="center"/>
              <w:rPr>
                <w:sz w:val="20"/>
                <w:szCs w:val="20"/>
              </w:rPr>
            </w:pPr>
          </w:p>
        </w:tc>
        <w:tc>
          <w:tcPr>
            <w:tcW w:w="5670" w:type="dxa"/>
            <w:tcBorders>
              <w:bottom w:val="single" w:sz="4" w:space="0" w:color="auto"/>
            </w:tcBorders>
          </w:tcPr>
          <w:p w:rsidR="00603C68" w:rsidRPr="00F677C4" w:rsidRDefault="00346D6C" w:rsidP="00505593">
            <w:pPr>
              <w:rPr>
                <w:color w:val="0000FF"/>
                <w:sz w:val="20"/>
                <w:szCs w:val="20"/>
              </w:rPr>
            </w:pPr>
            <w:r w:rsidRPr="00F677C4">
              <w:rPr>
                <w:color w:val="0000FF"/>
                <w:sz w:val="20"/>
                <w:szCs w:val="20"/>
              </w:rPr>
              <w:t>Review Syllabus and posted Course Information</w:t>
            </w:r>
            <w:r w:rsidR="00242F2D" w:rsidRPr="00F677C4">
              <w:rPr>
                <w:color w:val="0000FF"/>
                <w:sz w:val="20"/>
                <w:szCs w:val="20"/>
              </w:rPr>
              <w:t xml:space="preserve"> </w:t>
            </w:r>
            <w:r w:rsidR="00603C68" w:rsidRPr="00F677C4">
              <w:rPr>
                <w:color w:val="0000FF"/>
                <w:sz w:val="20"/>
                <w:szCs w:val="20"/>
              </w:rPr>
              <w:t xml:space="preserve"> </w:t>
            </w:r>
          </w:p>
          <w:p w:rsidR="00603C68" w:rsidRPr="00F677C4" w:rsidRDefault="00346D6C" w:rsidP="00505593">
            <w:pPr>
              <w:rPr>
                <w:color w:val="0000FF"/>
                <w:sz w:val="20"/>
                <w:szCs w:val="20"/>
              </w:rPr>
            </w:pPr>
            <w:r w:rsidRPr="00F677C4">
              <w:rPr>
                <w:color w:val="0000FF"/>
                <w:sz w:val="20"/>
                <w:szCs w:val="20"/>
              </w:rPr>
              <w:t>Complete Syllabus Quiz</w:t>
            </w:r>
          </w:p>
          <w:p w:rsidR="00346D6C" w:rsidRPr="00F677C4" w:rsidRDefault="00346D6C" w:rsidP="00505593">
            <w:pPr>
              <w:rPr>
                <w:color w:val="0000FF"/>
                <w:sz w:val="20"/>
                <w:szCs w:val="20"/>
              </w:rPr>
            </w:pPr>
            <w:r w:rsidRPr="00F677C4">
              <w:rPr>
                <w:color w:val="0000FF"/>
                <w:sz w:val="20"/>
                <w:szCs w:val="20"/>
              </w:rPr>
              <w:t>Post Module 1 Introduction video</w:t>
            </w:r>
          </w:p>
          <w:p w:rsidR="00603C68" w:rsidRPr="00B52DB2" w:rsidRDefault="00F677C4" w:rsidP="00505593">
            <w:pPr>
              <w:rPr>
                <w:color w:val="0000FF"/>
                <w:sz w:val="20"/>
                <w:szCs w:val="20"/>
              </w:rPr>
            </w:pPr>
            <w:r>
              <w:rPr>
                <w:color w:val="0000FF"/>
                <w:sz w:val="20"/>
                <w:szCs w:val="20"/>
              </w:rPr>
              <w:t xml:space="preserve">Discussion Board assignment </w:t>
            </w:r>
          </w:p>
        </w:tc>
        <w:tc>
          <w:tcPr>
            <w:tcW w:w="1613" w:type="dxa"/>
            <w:vMerge/>
          </w:tcPr>
          <w:p w:rsidR="00603C68" w:rsidRPr="001A38A9" w:rsidRDefault="00603C68" w:rsidP="00505593">
            <w:pPr>
              <w:jc w:val="center"/>
              <w:rPr>
                <w:color w:val="FF6600"/>
                <w:sz w:val="20"/>
                <w:szCs w:val="20"/>
              </w:rPr>
            </w:pPr>
          </w:p>
        </w:tc>
      </w:tr>
      <w:tr w:rsidR="00603C68" w:rsidRPr="001A38A9" w:rsidTr="00E70650">
        <w:trPr>
          <w:trHeight w:val="953"/>
        </w:trPr>
        <w:tc>
          <w:tcPr>
            <w:tcW w:w="1175" w:type="dxa"/>
            <w:vMerge w:val="restart"/>
            <w:tcBorders>
              <w:bottom w:val="single" w:sz="4" w:space="0" w:color="auto"/>
            </w:tcBorders>
          </w:tcPr>
          <w:p w:rsidR="00603C68" w:rsidRDefault="00603C68" w:rsidP="00505593">
            <w:pPr>
              <w:jc w:val="center"/>
              <w:rPr>
                <w:sz w:val="20"/>
                <w:szCs w:val="20"/>
              </w:rPr>
            </w:pPr>
          </w:p>
          <w:p w:rsidR="00603C68" w:rsidRPr="00D2078E" w:rsidRDefault="00603C68" w:rsidP="00505593">
            <w:pPr>
              <w:jc w:val="center"/>
              <w:rPr>
                <w:b/>
                <w:sz w:val="20"/>
                <w:szCs w:val="20"/>
              </w:rPr>
            </w:pPr>
            <w:r w:rsidRPr="00D2078E">
              <w:rPr>
                <w:b/>
                <w:sz w:val="20"/>
                <w:szCs w:val="20"/>
              </w:rPr>
              <w:t>MODULE 2</w:t>
            </w:r>
          </w:p>
          <w:p w:rsidR="00603C68" w:rsidRPr="00D2078E" w:rsidRDefault="00603C68" w:rsidP="00505593">
            <w:pPr>
              <w:jc w:val="center"/>
              <w:rPr>
                <w:b/>
                <w:sz w:val="20"/>
                <w:szCs w:val="20"/>
              </w:rPr>
            </w:pPr>
          </w:p>
          <w:p w:rsidR="00E70650" w:rsidRPr="00D868F7" w:rsidRDefault="00E70650" w:rsidP="00505593">
            <w:pPr>
              <w:jc w:val="center"/>
              <w:rPr>
                <w:sz w:val="20"/>
                <w:szCs w:val="20"/>
              </w:rPr>
            </w:pPr>
            <w:r>
              <w:rPr>
                <w:sz w:val="20"/>
                <w:szCs w:val="20"/>
              </w:rPr>
              <w:t>9/8 – 9/27</w:t>
            </w:r>
          </w:p>
        </w:tc>
        <w:tc>
          <w:tcPr>
            <w:tcW w:w="1980" w:type="dxa"/>
            <w:vMerge w:val="restart"/>
            <w:tcBorders>
              <w:bottom w:val="single" w:sz="4" w:space="0" w:color="auto"/>
            </w:tcBorders>
          </w:tcPr>
          <w:p w:rsidR="00603C68" w:rsidRDefault="00603C68" w:rsidP="00505593">
            <w:pPr>
              <w:jc w:val="center"/>
              <w:rPr>
                <w:sz w:val="20"/>
                <w:szCs w:val="20"/>
              </w:rPr>
            </w:pPr>
          </w:p>
          <w:p w:rsidR="00603C68" w:rsidRDefault="00603C68" w:rsidP="00505593">
            <w:pPr>
              <w:jc w:val="center"/>
              <w:rPr>
                <w:sz w:val="20"/>
                <w:szCs w:val="20"/>
              </w:rPr>
            </w:pPr>
          </w:p>
          <w:p w:rsidR="00603C68" w:rsidRPr="003E248A" w:rsidRDefault="00E70650" w:rsidP="00505593">
            <w:pPr>
              <w:jc w:val="center"/>
              <w:rPr>
                <w:b/>
              </w:rPr>
            </w:pPr>
            <w:r>
              <w:rPr>
                <w:b/>
              </w:rPr>
              <w:t>BSN Outcomes</w:t>
            </w:r>
          </w:p>
        </w:tc>
        <w:tc>
          <w:tcPr>
            <w:tcW w:w="5670" w:type="dxa"/>
            <w:tcBorders>
              <w:bottom w:val="single" w:sz="4" w:space="0" w:color="auto"/>
            </w:tcBorders>
          </w:tcPr>
          <w:p w:rsidR="00603C68" w:rsidRDefault="00E70650" w:rsidP="00505593">
            <w:pPr>
              <w:rPr>
                <w:sz w:val="20"/>
                <w:szCs w:val="20"/>
              </w:rPr>
            </w:pPr>
            <w:r>
              <w:rPr>
                <w:sz w:val="20"/>
                <w:szCs w:val="20"/>
              </w:rPr>
              <w:t>V</w:t>
            </w:r>
            <w:r w:rsidR="004002F5">
              <w:rPr>
                <w:sz w:val="20"/>
                <w:szCs w:val="20"/>
              </w:rPr>
              <w:t>iew Module 2 Overview video</w:t>
            </w:r>
          </w:p>
          <w:p w:rsidR="00E70650" w:rsidRDefault="00E70650" w:rsidP="00505593">
            <w:pPr>
              <w:rPr>
                <w:sz w:val="20"/>
                <w:szCs w:val="20"/>
              </w:rPr>
            </w:pPr>
            <w:r>
              <w:rPr>
                <w:sz w:val="20"/>
                <w:szCs w:val="20"/>
              </w:rPr>
              <w:t>Review assigned documents</w:t>
            </w:r>
          </w:p>
          <w:p w:rsidR="00E70650" w:rsidRDefault="00E70650" w:rsidP="00505593">
            <w:pPr>
              <w:rPr>
                <w:sz w:val="20"/>
                <w:szCs w:val="20"/>
              </w:rPr>
            </w:pPr>
            <w:r>
              <w:rPr>
                <w:sz w:val="20"/>
                <w:szCs w:val="20"/>
              </w:rPr>
              <w:t>View BSN Essentials in Action lecture</w:t>
            </w:r>
          </w:p>
          <w:p w:rsidR="00E70650" w:rsidRPr="00D868F7" w:rsidRDefault="00E70650" w:rsidP="00505593">
            <w:pPr>
              <w:rPr>
                <w:sz w:val="20"/>
                <w:szCs w:val="20"/>
              </w:rPr>
            </w:pPr>
          </w:p>
        </w:tc>
        <w:tc>
          <w:tcPr>
            <w:tcW w:w="1613" w:type="dxa"/>
            <w:vMerge w:val="restart"/>
          </w:tcPr>
          <w:p w:rsidR="00EE044C" w:rsidRDefault="00EE044C" w:rsidP="00505593">
            <w:pPr>
              <w:jc w:val="center"/>
              <w:rPr>
                <w:b/>
                <w:color w:val="FF6600"/>
                <w:sz w:val="28"/>
                <w:szCs w:val="28"/>
              </w:rPr>
            </w:pPr>
          </w:p>
          <w:p w:rsidR="00EE044C" w:rsidRDefault="00EE044C" w:rsidP="00505593">
            <w:pPr>
              <w:jc w:val="center"/>
              <w:rPr>
                <w:b/>
                <w:color w:val="FF6600"/>
                <w:sz w:val="28"/>
                <w:szCs w:val="28"/>
              </w:rPr>
            </w:pPr>
            <w:r>
              <w:rPr>
                <w:b/>
                <w:color w:val="FF6600"/>
                <w:sz w:val="28"/>
                <w:szCs w:val="28"/>
              </w:rPr>
              <w:t xml:space="preserve">9/16/15 </w:t>
            </w:r>
          </w:p>
          <w:p w:rsidR="00EE044C" w:rsidRDefault="00EE044C" w:rsidP="00505593">
            <w:pPr>
              <w:jc w:val="center"/>
              <w:rPr>
                <w:b/>
                <w:color w:val="FF6600"/>
                <w:sz w:val="28"/>
                <w:szCs w:val="28"/>
              </w:rPr>
            </w:pPr>
            <w:r>
              <w:rPr>
                <w:b/>
                <w:color w:val="FF6600"/>
                <w:sz w:val="28"/>
                <w:szCs w:val="28"/>
              </w:rPr>
              <w:t>and</w:t>
            </w:r>
          </w:p>
          <w:p w:rsidR="00E70650" w:rsidRDefault="00E70650" w:rsidP="00505593">
            <w:pPr>
              <w:jc w:val="center"/>
              <w:rPr>
                <w:b/>
                <w:color w:val="FF6600"/>
                <w:sz w:val="28"/>
                <w:szCs w:val="28"/>
              </w:rPr>
            </w:pPr>
            <w:r>
              <w:rPr>
                <w:b/>
                <w:color w:val="FF6600"/>
                <w:sz w:val="28"/>
                <w:szCs w:val="28"/>
              </w:rPr>
              <w:t>9/27/15</w:t>
            </w:r>
          </w:p>
          <w:p w:rsidR="00603C68" w:rsidRPr="001A38A9" w:rsidRDefault="006D0A83" w:rsidP="00505593">
            <w:pPr>
              <w:jc w:val="center"/>
              <w:rPr>
                <w:b/>
                <w:color w:val="FF6600"/>
                <w:sz w:val="28"/>
                <w:szCs w:val="28"/>
              </w:rPr>
            </w:pPr>
            <w:r>
              <w:rPr>
                <w:b/>
                <w:color w:val="FF6600"/>
                <w:sz w:val="28"/>
                <w:szCs w:val="28"/>
              </w:rPr>
              <w:t>11:59 pm</w:t>
            </w:r>
          </w:p>
          <w:p w:rsidR="00603C68" w:rsidRPr="001A38A9" w:rsidRDefault="00603C68" w:rsidP="00505593">
            <w:pPr>
              <w:jc w:val="center"/>
              <w:rPr>
                <w:color w:val="FF6600"/>
                <w:sz w:val="20"/>
                <w:szCs w:val="20"/>
              </w:rPr>
            </w:pPr>
          </w:p>
        </w:tc>
      </w:tr>
      <w:tr w:rsidR="00603C68" w:rsidRPr="001A38A9" w:rsidTr="00EE044C">
        <w:trPr>
          <w:trHeight w:val="710"/>
        </w:trPr>
        <w:tc>
          <w:tcPr>
            <w:tcW w:w="1175" w:type="dxa"/>
            <w:vMerge/>
            <w:tcBorders>
              <w:bottom w:val="single" w:sz="4" w:space="0" w:color="auto"/>
            </w:tcBorders>
          </w:tcPr>
          <w:p w:rsidR="00603C68" w:rsidRPr="00D868F7" w:rsidRDefault="00603C68" w:rsidP="00505593">
            <w:pPr>
              <w:jc w:val="center"/>
              <w:rPr>
                <w:sz w:val="20"/>
                <w:szCs w:val="20"/>
              </w:rPr>
            </w:pPr>
          </w:p>
        </w:tc>
        <w:tc>
          <w:tcPr>
            <w:tcW w:w="1980" w:type="dxa"/>
            <w:vMerge/>
            <w:tcBorders>
              <w:bottom w:val="single" w:sz="4" w:space="0" w:color="auto"/>
            </w:tcBorders>
          </w:tcPr>
          <w:p w:rsidR="00603C68" w:rsidRPr="00D868F7" w:rsidRDefault="00603C68" w:rsidP="00505593">
            <w:pPr>
              <w:jc w:val="center"/>
              <w:rPr>
                <w:sz w:val="20"/>
                <w:szCs w:val="20"/>
              </w:rPr>
            </w:pPr>
          </w:p>
        </w:tc>
        <w:tc>
          <w:tcPr>
            <w:tcW w:w="5670" w:type="dxa"/>
            <w:tcBorders>
              <w:bottom w:val="single" w:sz="4" w:space="0" w:color="auto"/>
            </w:tcBorders>
          </w:tcPr>
          <w:p w:rsidR="00EE044C" w:rsidRPr="004F10AC" w:rsidRDefault="00EE044C" w:rsidP="00505593">
            <w:pPr>
              <w:rPr>
                <w:color w:val="FF0000"/>
                <w:sz w:val="20"/>
                <w:szCs w:val="20"/>
              </w:rPr>
            </w:pPr>
            <w:r w:rsidRPr="00EE044C">
              <w:rPr>
                <w:color w:val="0000FF"/>
                <w:sz w:val="20"/>
                <w:szCs w:val="20"/>
              </w:rPr>
              <w:t>Discussion Board assignment</w:t>
            </w:r>
            <w:r>
              <w:rPr>
                <w:color w:val="0000FF"/>
                <w:sz w:val="20"/>
                <w:szCs w:val="20"/>
              </w:rPr>
              <w:t xml:space="preserve"> </w:t>
            </w:r>
            <w:r w:rsidRPr="004F10AC">
              <w:rPr>
                <w:color w:val="FF0000"/>
                <w:sz w:val="20"/>
                <w:szCs w:val="20"/>
              </w:rPr>
              <w:t>DUE Wednesday, 9/16/15 at 11:59p</w:t>
            </w:r>
          </w:p>
          <w:p w:rsidR="00EE044C" w:rsidRDefault="00EE044C" w:rsidP="00EE044C">
            <w:pPr>
              <w:rPr>
                <w:color w:val="0000FF"/>
                <w:sz w:val="20"/>
                <w:szCs w:val="20"/>
              </w:rPr>
            </w:pPr>
          </w:p>
          <w:p w:rsidR="00603C68" w:rsidRPr="004F10AC" w:rsidRDefault="00E70650" w:rsidP="00EE044C">
            <w:pPr>
              <w:rPr>
                <w:color w:val="FF0000"/>
                <w:sz w:val="20"/>
                <w:szCs w:val="20"/>
              </w:rPr>
            </w:pPr>
            <w:r w:rsidRPr="00EE044C">
              <w:rPr>
                <w:color w:val="0000FF"/>
                <w:sz w:val="20"/>
                <w:szCs w:val="20"/>
              </w:rPr>
              <w:t>Construct BSN Essentials Chart</w:t>
            </w:r>
            <w:r w:rsidR="00EE044C">
              <w:rPr>
                <w:color w:val="0000FF"/>
                <w:sz w:val="20"/>
                <w:szCs w:val="20"/>
              </w:rPr>
              <w:t xml:space="preserve"> </w:t>
            </w:r>
            <w:r w:rsidR="00EE044C" w:rsidRPr="004F10AC">
              <w:rPr>
                <w:color w:val="FF0000"/>
                <w:sz w:val="20"/>
                <w:szCs w:val="20"/>
              </w:rPr>
              <w:t>DUE Sunday, 9/27/15 at 11:59p</w:t>
            </w:r>
          </w:p>
          <w:p w:rsidR="00EE044C" w:rsidRDefault="00EE044C" w:rsidP="00EE044C">
            <w:pPr>
              <w:rPr>
                <w:sz w:val="20"/>
                <w:szCs w:val="20"/>
              </w:rPr>
            </w:pPr>
          </w:p>
        </w:tc>
        <w:tc>
          <w:tcPr>
            <w:tcW w:w="1613" w:type="dxa"/>
            <w:vMerge/>
            <w:tcBorders>
              <w:bottom w:val="single" w:sz="4" w:space="0" w:color="auto"/>
            </w:tcBorders>
          </w:tcPr>
          <w:p w:rsidR="00603C68" w:rsidRPr="001A38A9" w:rsidRDefault="00603C68" w:rsidP="00505593">
            <w:pPr>
              <w:jc w:val="center"/>
              <w:rPr>
                <w:color w:val="FF6600"/>
                <w:sz w:val="20"/>
                <w:szCs w:val="20"/>
              </w:rPr>
            </w:pPr>
          </w:p>
        </w:tc>
      </w:tr>
      <w:tr w:rsidR="004F10AC" w:rsidRPr="00B52DB2" w:rsidTr="004F10AC">
        <w:trPr>
          <w:trHeight w:val="803"/>
        </w:trPr>
        <w:tc>
          <w:tcPr>
            <w:tcW w:w="1175" w:type="dxa"/>
            <w:vMerge w:val="restart"/>
          </w:tcPr>
          <w:p w:rsidR="004F10AC" w:rsidRDefault="004F10AC" w:rsidP="00505593">
            <w:pPr>
              <w:jc w:val="center"/>
              <w:rPr>
                <w:sz w:val="20"/>
                <w:szCs w:val="20"/>
              </w:rPr>
            </w:pPr>
          </w:p>
          <w:p w:rsidR="004F10AC" w:rsidRDefault="004F10AC" w:rsidP="00505593">
            <w:pPr>
              <w:jc w:val="center"/>
              <w:rPr>
                <w:sz w:val="20"/>
                <w:szCs w:val="20"/>
              </w:rPr>
            </w:pPr>
          </w:p>
          <w:p w:rsidR="004F10AC" w:rsidRPr="00D2078E" w:rsidRDefault="004F10AC" w:rsidP="00505593">
            <w:pPr>
              <w:jc w:val="center"/>
              <w:rPr>
                <w:b/>
                <w:sz w:val="20"/>
                <w:szCs w:val="20"/>
              </w:rPr>
            </w:pPr>
            <w:r w:rsidRPr="00D2078E">
              <w:rPr>
                <w:b/>
                <w:sz w:val="20"/>
                <w:szCs w:val="20"/>
              </w:rPr>
              <w:t>MODULE 3</w:t>
            </w:r>
          </w:p>
          <w:p w:rsidR="004F10AC" w:rsidRPr="00D2078E" w:rsidRDefault="004F10AC" w:rsidP="00505593">
            <w:pPr>
              <w:jc w:val="center"/>
              <w:rPr>
                <w:b/>
                <w:sz w:val="20"/>
                <w:szCs w:val="20"/>
              </w:rPr>
            </w:pPr>
          </w:p>
          <w:p w:rsidR="004F10AC" w:rsidRPr="00D868F7" w:rsidRDefault="004F10AC" w:rsidP="00505593">
            <w:pPr>
              <w:jc w:val="center"/>
              <w:rPr>
                <w:sz w:val="20"/>
                <w:szCs w:val="20"/>
              </w:rPr>
            </w:pPr>
            <w:r>
              <w:rPr>
                <w:sz w:val="20"/>
                <w:szCs w:val="20"/>
              </w:rPr>
              <w:t>9/28 – 10/11</w:t>
            </w:r>
          </w:p>
        </w:tc>
        <w:tc>
          <w:tcPr>
            <w:tcW w:w="1980" w:type="dxa"/>
            <w:vMerge w:val="restart"/>
          </w:tcPr>
          <w:p w:rsidR="004F10AC" w:rsidRDefault="004F10AC" w:rsidP="00505593">
            <w:pPr>
              <w:jc w:val="center"/>
              <w:rPr>
                <w:b/>
              </w:rPr>
            </w:pPr>
          </w:p>
          <w:p w:rsidR="004F10AC" w:rsidRDefault="004F10AC" w:rsidP="00505593">
            <w:pPr>
              <w:jc w:val="center"/>
              <w:rPr>
                <w:b/>
              </w:rPr>
            </w:pPr>
          </w:p>
          <w:p w:rsidR="004F10AC" w:rsidRPr="00703A49" w:rsidRDefault="004F10AC" w:rsidP="00505593">
            <w:pPr>
              <w:jc w:val="center"/>
              <w:rPr>
                <w:b/>
              </w:rPr>
            </w:pPr>
            <w:r>
              <w:rPr>
                <w:b/>
              </w:rPr>
              <w:t>ePortfolio Overview</w:t>
            </w:r>
          </w:p>
        </w:tc>
        <w:tc>
          <w:tcPr>
            <w:tcW w:w="5670" w:type="dxa"/>
          </w:tcPr>
          <w:p w:rsidR="004F10AC" w:rsidRDefault="004F10AC" w:rsidP="00505593">
            <w:pPr>
              <w:rPr>
                <w:sz w:val="20"/>
                <w:szCs w:val="20"/>
              </w:rPr>
            </w:pPr>
            <w:r>
              <w:rPr>
                <w:sz w:val="20"/>
                <w:szCs w:val="20"/>
              </w:rPr>
              <w:t>View Module 3 lecture</w:t>
            </w:r>
          </w:p>
          <w:p w:rsidR="004F10AC" w:rsidRPr="000769FA" w:rsidRDefault="004F10AC" w:rsidP="00505593">
            <w:pPr>
              <w:rPr>
                <w:sz w:val="20"/>
                <w:szCs w:val="20"/>
              </w:rPr>
            </w:pPr>
            <w:r>
              <w:rPr>
                <w:sz w:val="20"/>
                <w:szCs w:val="20"/>
              </w:rPr>
              <w:t>Review ePortfolio Tutorial</w:t>
            </w:r>
          </w:p>
        </w:tc>
        <w:tc>
          <w:tcPr>
            <w:tcW w:w="1613" w:type="dxa"/>
            <w:vMerge w:val="restart"/>
          </w:tcPr>
          <w:p w:rsidR="004F10AC" w:rsidRPr="001A38A9" w:rsidRDefault="004F10AC" w:rsidP="00505593">
            <w:pPr>
              <w:jc w:val="center"/>
              <w:rPr>
                <w:color w:val="FF6600"/>
                <w:sz w:val="20"/>
                <w:szCs w:val="20"/>
              </w:rPr>
            </w:pPr>
          </w:p>
          <w:p w:rsidR="004F10AC" w:rsidRPr="001A38A9" w:rsidRDefault="004F10AC" w:rsidP="00505593">
            <w:pPr>
              <w:jc w:val="center"/>
              <w:rPr>
                <w:color w:val="FF6600"/>
                <w:sz w:val="20"/>
                <w:szCs w:val="20"/>
              </w:rPr>
            </w:pPr>
          </w:p>
          <w:p w:rsidR="004F10AC" w:rsidRDefault="004F10AC" w:rsidP="00505593">
            <w:pPr>
              <w:jc w:val="center"/>
              <w:rPr>
                <w:b/>
                <w:color w:val="FF6600"/>
                <w:sz w:val="28"/>
                <w:szCs w:val="28"/>
              </w:rPr>
            </w:pPr>
            <w:r>
              <w:rPr>
                <w:b/>
                <w:color w:val="FF6600"/>
                <w:sz w:val="28"/>
                <w:szCs w:val="28"/>
              </w:rPr>
              <w:t>10/11/15</w:t>
            </w:r>
          </w:p>
          <w:p w:rsidR="004F10AC" w:rsidRPr="00B52DB2" w:rsidRDefault="004F10AC" w:rsidP="00505593">
            <w:pPr>
              <w:jc w:val="center"/>
              <w:rPr>
                <w:b/>
                <w:color w:val="FF6600"/>
                <w:sz w:val="28"/>
                <w:szCs w:val="28"/>
              </w:rPr>
            </w:pPr>
            <w:r>
              <w:rPr>
                <w:b/>
                <w:color w:val="FF6600"/>
                <w:sz w:val="28"/>
                <w:szCs w:val="28"/>
              </w:rPr>
              <w:t>11:59 pm</w:t>
            </w:r>
          </w:p>
        </w:tc>
      </w:tr>
      <w:tr w:rsidR="004F10AC" w:rsidRPr="00B52DB2" w:rsidTr="00A23CC7">
        <w:trPr>
          <w:trHeight w:val="802"/>
        </w:trPr>
        <w:tc>
          <w:tcPr>
            <w:tcW w:w="1175" w:type="dxa"/>
            <w:vMerge/>
          </w:tcPr>
          <w:p w:rsidR="004F10AC" w:rsidRDefault="004F10AC" w:rsidP="00505593">
            <w:pPr>
              <w:jc w:val="center"/>
              <w:rPr>
                <w:sz w:val="20"/>
                <w:szCs w:val="20"/>
              </w:rPr>
            </w:pPr>
          </w:p>
        </w:tc>
        <w:tc>
          <w:tcPr>
            <w:tcW w:w="1980" w:type="dxa"/>
            <w:vMerge/>
          </w:tcPr>
          <w:p w:rsidR="004F10AC" w:rsidRDefault="004F10AC" w:rsidP="00505593">
            <w:pPr>
              <w:jc w:val="center"/>
              <w:rPr>
                <w:b/>
              </w:rPr>
            </w:pPr>
          </w:p>
        </w:tc>
        <w:tc>
          <w:tcPr>
            <w:tcW w:w="5670" w:type="dxa"/>
          </w:tcPr>
          <w:p w:rsidR="004F10AC" w:rsidRPr="00292A24" w:rsidRDefault="004002F5" w:rsidP="00505593">
            <w:pPr>
              <w:rPr>
                <w:color w:val="0000FF"/>
                <w:sz w:val="20"/>
                <w:szCs w:val="20"/>
              </w:rPr>
            </w:pPr>
            <w:r w:rsidRPr="00292A24">
              <w:rPr>
                <w:color w:val="0000FF"/>
                <w:sz w:val="20"/>
                <w:szCs w:val="20"/>
              </w:rPr>
              <w:t>Construct ePortfolio video</w:t>
            </w:r>
          </w:p>
          <w:p w:rsidR="00295578" w:rsidRPr="00292A24" w:rsidRDefault="00B262F8" w:rsidP="00505593">
            <w:pPr>
              <w:rPr>
                <w:color w:val="0000FF"/>
                <w:sz w:val="20"/>
                <w:szCs w:val="20"/>
              </w:rPr>
            </w:pPr>
            <w:r w:rsidRPr="00292A24">
              <w:rPr>
                <w:color w:val="0000FF"/>
                <w:sz w:val="20"/>
                <w:szCs w:val="20"/>
              </w:rPr>
              <w:t>Add Introduction/Biosketch and CV to ePortfolio</w:t>
            </w:r>
          </w:p>
          <w:p w:rsidR="00B262F8" w:rsidRPr="00292A24" w:rsidRDefault="00B262F8" w:rsidP="00505593">
            <w:pPr>
              <w:rPr>
                <w:color w:val="0000FF"/>
                <w:sz w:val="20"/>
                <w:szCs w:val="20"/>
              </w:rPr>
            </w:pPr>
            <w:r w:rsidRPr="00292A24">
              <w:rPr>
                <w:color w:val="0000FF"/>
                <w:sz w:val="20"/>
                <w:szCs w:val="20"/>
              </w:rPr>
              <w:t>Write Reflection Essay on Personal Philosophy of Nursing paper</w:t>
            </w:r>
          </w:p>
          <w:p w:rsidR="00295578" w:rsidRDefault="00295578" w:rsidP="00505593">
            <w:pPr>
              <w:rPr>
                <w:sz w:val="20"/>
                <w:szCs w:val="20"/>
              </w:rPr>
            </w:pPr>
          </w:p>
        </w:tc>
        <w:tc>
          <w:tcPr>
            <w:tcW w:w="1613" w:type="dxa"/>
            <w:vMerge/>
          </w:tcPr>
          <w:p w:rsidR="004F10AC" w:rsidRPr="001A38A9" w:rsidRDefault="004F10AC" w:rsidP="00505593">
            <w:pPr>
              <w:jc w:val="center"/>
              <w:rPr>
                <w:color w:val="FF6600"/>
                <w:sz w:val="20"/>
                <w:szCs w:val="20"/>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4</w:t>
            </w:r>
          </w:p>
          <w:p w:rsidR="004002F5" w:rsidRPr="00D2078E" w:rsidRDefault="004002F5" w:rsidP="00A23CC7">
            <w:pPr>
              <w:jc w:val="center"/>
              <w:rPr>
                <w:b/>
                <w:sz w:val="20"/>
                <w:szCs w:val="20"/>
              </w:rPr>
            </w:pPr>
          </w:p>
          <w:p w:rsidR="004002F5" w:rsidRDefault="004002F5" w:rsidP="00A23CC7">
            <w:pPr>
              <w:jc w:val="center"/>
              <w:rPr>
                <w:sz w:val="20"/>
                <w:szCs w:val="20"/>
              </w:rPr>
            </w:pPr>
            <w:r>
              <w:rPr>
                <w:sz w:val="20"/>
                <w:szCs w:val="20"/>
              </w:rPr>
              <w:t>10/12 – 10/25</w:t>
            </w:r>
          </w:p>
        </w:tc>
        <w:tc>
          <w:tcPr>
            <w:tcW w:w="1980" w:type="dxa"/>
            <w:vMerge w:val="restart"/>
            <w:vAlign w:val="center"/>
          </w:tcPr>
          <w:p w:rsidR="004002F5" w:rsidRDefault="004002F5" w:rsidP="004002F5">
            <w:pPr>
              <w:jc w:val="center"/>
              <w:rPr>
                <w:b/>
              </w:rPr>
            </w:pPr>
            <w:r>
              <w:rPr>
                <w:b/>
              </w:rPr>
              <w:t>Adding Previous Work</w:t>
            </w:r>
          </w:p>
        </w:tc>
        <w:tc>
          <w:tcPr>
            <w:tcW w:w="5670" w:type="dxa"/>
          </w:tcPr>
          <w:p w:rsidR="004002F5" w:rsidRDefault="004002F5" w:rsidP="00505593">
            <w:pPr>
              <w:rPr>
                <w:sz w:val="20"/>
                <w:szCs w:val="20"/>
              </w:rPr>
            </w:pPr>
            <w:r>
              <w:rPr>
                <w:sz w:val="20"/>
                <w:szCs w:val="20"/>
              </w:rPr>
              <w:t>View Module 4 video</w:t>
            </w:r>
          </w:p>
        </w:tc>
        <w:tc>
          <w:tcPr>
            <w:tcW w:w="1613" w:type="dxa"/>
            <w:vMerge w:val="restart"/>
            <w:vAlign w:val="center"/>
          </w:tcPr>
          <w:p w:rsidR="004002F5" w:rsidRPr="004002F5" w:rsidRDefault="004002F5" w:rsidP="004002F5">
            <w:pPr>
              <w:jc w:val="center"/>
              <w:rPr>
                <w:b/>
                <w:color w:val="FF6600"/>
                <w:sz w:val="28"/>
                <w:szCs w:val="28"/>
              </w:rPr>
            </w:pPr>
            <w:r w:rsidRPr="004002F5">
              <w:rPr>
                <w:b/>
                <w:color w:val="FF6600"/>
                <w:sz w:val="28"/>
                <w:szCs w:val="28"/>
              </w:rPr>
              <w:t>10/25/15</w:t>
            </w:r>
          </w:p>
          <w:p w:rsidR="004002F5" w:rsidRPr="004002F5" w:rsidRDefault="004002F5" w:rsidP="004002F5">
            <w:pPr>
              <w:jc w:val="center"/>
              <w:rPr>
                <w:b/>
                <w:color w:val="FF6600"/>
                <w:sz w:val="28"/>
                <w:szCs w:val="28"/>
              </w:rPr>
            </w:pPr>
            <w:r w:rsidRPr="004002F5">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Pr>
          <w:p w:rsidR="004002F5" w:rsidRPr="00292A24" w:rsidRDefault="004002F5" w:rsidP="004002F5">
            <w:pPr>
              <w:rPr>
                <w:color w:val="0000FF"/>
                <w:sz w:val="20"/>
                <w:szCs w:val="20"/>
              </w:rPr>
            </w:pPr>
            <w:r w:rsidRPr="00292A24">
              <w:rPr>
                <w:color w:val="0000FF"/>
                <w:sz w:val="20"/>
                <w:szCs w:val="20"/>
              </w:rPr>
              <w:t>Add EBP Poster and Refection Essay to ePortfolio</w:t>
            </w:r>
          </w:p>
          <w:p w:rsidR="004002F5" w:rsidRDefault="004002F5" w:rsidP="004002F5">
            <w:pPr>
              <w:rPr>
                <w:sz w:val="20"/>
                <w:szCs w:val="20"/>
              </w:rPr>
            </w:pPr>
            <w:r w:rsidRPr="00292A24">
              <w:rPr>
                <w:color w:val="0000FF"/>
                <w:sz w:val="20"/>
                <w:szCs w:val="20"/>
              </w:rPr>
              <w:t>Add Ethical Case Analysis and Reflection Essay to ePortfolio</w:t>
            </w:r>
          </w:p>
        </w:tc>
        <w:tc>
          <w:tcPr>
            <w:tcW w:w="1613" w:type="dxa"/>
            <w:vMerge/>
            <w:vAlign w:val="center"/>
          </w:tcPr>
          <w:p w:rsidR="004002F5" w:rsidRPr="004002F5" w:rsidRDefault="004002F5" w:rsidP="004002F5">
            <w:pPr>
              <w:jc w:val="center"/>
              <w:rPr>
                <w:b/>
                <w:color w:val="FF6600"/>
                <w:sz w:val="28"/>
                <w:szCs w:val="28"/>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5</w:t>
            </w:r>
          </w:p>
          <w:p w:rsidR="004002F5" w:rsidRPr="00D2078E" w:rsidRDefault="004002F5" w:rsidP="00A23CC7">
            <w:pPr>
              <w:jc w:val="center"/>
              <w:rPr>
                <w:b/>
                <w:sz w:val="20"/>
                <w:szCs w:val="20"/>
              </w:rPr>
            </w:pPr>
          </w:p>
          <w:p w:rsidR="004002F5" w:rsidRDefault="004002F5" w:rsidP="00A23CC7">
            <w:pPr>
              <w:jc w:val="center"/>
              <w:rPr>
                <w:sz w:val="20"/>
                <w:szCs w:val="20"/>
              </w:rPr>
            </w:pPr>
            <w:r>
              <w:rPr>
                <w:sz w:val="20"/>
                <w:szCs w:val="20"/>
              </w:rPr>
              <w:t>10/26 – 11/15</w:t>
            </w:r>
          </w:p>
        </w:tc>
        <w:tc>
          <w:tcPr>
            <w:tcW w:w="1980" w:type="dxa"/>
            <w:vMerge w:val="restart"/>
            <w:vAlign w:val="center"/>
          </w:tcPr>
          <w:p w:rsidR="004002F5" w:rsidRDefault="004002F5" w:rsidP="004002F5">
            <w:pPr>
              <w:jc w:val="center"/>
              <w:rPr>
                <w:b/>
              </w:rPr>
            </w:pPr>
            <w:r>
              <w:rPr>
                <w:b/>
              </w:rPr>
              <w:t>Previous Work Con’t</w:t>
            </w:r>
          </w:p>
        </w:tc>
        <w:tc>
          <w:tcPr>
            <w:tcW w:w="5670" w:type="dxa"/>
          </w:tcPr>
          <w:p w:rsidR="004002F5" w:rsidRDefault="004002F5" w:rsidP="00505593">
            <w:pPr>
              <w:rPr>
                <w:sz w:val="20"/>
                <w:szCs w:val="20"/>
              </w:rPr>
            </w:pPr>
            <w:r>
              <w:rPr>
                <w:sz w:val="20"/>
                <w:szCs w:val="20"/>
              </w:rPr>
              <w:t>View Module 5 video</w:t>
            </w:r>
          </w:p>
        </w:tc>
        <w:tc>
          <w:tcPr>
            <w:tcW w:w="1613" w:type="dxa"/>
            <w:vMerge w:val="restart"/>
            <w:vAlign w:val="center"/>
          </w:tcPr>
          <w:p w:rsidR="004002F5" w:rsidRDefault="004002F5" w:rsidP="004002F5">
            <w:pPr>
              <w:jc w:val="center"/>
              <w:rPr>
                <w:b/>
                <w:color w:val="FF6600"/>
                <w:sz w:val="28"/>
                <w:szCs w:val="28"/>
              </w:rPr>
            </w:pPr>
            <w:r>
              <w:rPr>
                <w:b/>
                <w:color w:val="FF6600"/>
                <w:sz w:val="28"/>
                <w:szCs w:val="28"/>
              </w:rPr>
              <w:t>11/15/15</w:t>
            </w:r>
          </w:p>
          <w:p w:rsidR="004002F5" w:rsidRPr="004002F5" w:rsidRDefault="004002F5" w:rsidP="004002F5">
            <w:pPr>
              <w:jc w:val="center"/>
              <w:rPr>
                <w:b/>
                <w:color w:val="FF6600"/>
                <w:sz w:val="28"/>
                <w:szCs w:val="28"/>
              </w:rPr>
            </w:pPr>
            <w:r>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Pr>
          <w:p w:rsidR="004002F5" w:rsidRPr="00292A24" w:rsidRDefault="004002F5" w:rsidP="00505593">
            <w:pPr>
              <w:rPr>
                <w:color w:val="0000FF"/>
                <w:sz w:val="20"/>
                <w:szCs w:val="20"/>
              </w:rPr>
            </w:pPr>
            <w:r w:rsidRPr="00292A24">
              <w:rPr>
                <w:color w:val="0000FF"/>
                <w:sz w:val="20"/>
                <w:szCs w:val="20"/>
              </w:rPr>
              <w:t>Add QSEN-based Assessment</w:t>
            </w:r>
          </w:p>
          <w:p w:rsidR="000D40BB" w:rsidRPr="00292A24" w:rsidRDefault="000D40BB" w:rsidP="00505593">
            <w:pPr>
              <w:rPr>
                <w:color w:val="0000FF"/>
                <w:sz w:val="20"/>
                <w:szCs w:val="20"/>
              </w:rPr>
            </w:pPr>
            <w:r w:rsidRPr="00292A24">
              <w:rPr>
                <w:color w:val="0000FF"/>
                <w:sz w:val="20"/>
                <w:szCs w:val="20"/>
              </w:rPr>
              <w:t>Add Patho/Pharm Case Analysis an Reflection Essay to ePortfolio</w:t>
            </w:r>
          </w:p>
        </w:tc>
        <w:tc>
          <w:tcPr>
            <w:tcW w:w="1613" w:type="dxa"/>
            <w:vMerge/>
            <w:vAlign w:val="center"/>
          </w:tcPr>
          <w:p w:rsidR="004002F5" w:rsidRPr="004002F5" w:rsidRDefault="004002F5" w:rsidP="004002F5">
            <w:pPr>
              <w:jc w:val="center"/>
              <w:rPr>
                <w:b/>
                <w:color w:val="FF6600"/>
                <w:sz w:val="28"/>
                <w:szCs w:val="28"/>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6</w:t>
            </w:r>
          </w:p>
          <w:p w:rsidR="004002F5" w:rsidRPr="00D2078E" w:rsidRDefault="004002F5" w:rsidP="00A23CC7">
            <w:pPr>
              <w:jc w:val="center"/>
              <w:rPr>
                <w:b/>
                <w:sz w:val="20"/>
                <w:szCs w:val="20"/>
              </w:rPr>
            </w:pPr>
          </w:p>
          <w:p w:rsidR="004002F5" w:rsidRDefault="004002F5" w:rsidP="00A23CC7">
            <w:pPr>
              <w:jc w:val="center"/>
              <w:rPr>
                <w:sz w:val="20"/>
                <w:szCs w:val="20"/>
              </w:rPr>
            </w:pPr>
            <w:r>
              <w:rPr>
                <w:sz w:val="20"/>
                <w:szCs w:val="20"/>
              </w:rPr>
              <w:t>11/16 – 11/29</w:t>
            </w:r>
          </w:p>
        </w:tc>
        <w:tc>
          <w:tcPr>
            <w:tcW w:w="1980" w:type="dxa"/>
            <w:vMerge w:val="restart"/>
            <w:vAlign w:val="center"/>
          </w:tcPr>
          <w:p w:rsidR="004002F5" w:rsidRDefault="004002F5" w:rsidP="004002F5">
            <w:pPr>
              <w:jc w:val="center"/>
              <w:rPr>
                <w:b/>
              </w:rPr>
            </w:pPr>
            <w:r>
              <w:rPr>
                <w:b/>
              </w:rPr>
              <w:t>Career Trajectory</w:t>
            </w:r>
          </w:p>
        </w:tc>
        <w:tc>
          <w:tcPr>
            <w:tcW w:w="5670" w:type="dxa"/>
          </w:tcPr>
          <w:p w:rsidR="004002F5" w:rsidRDefault="000D40BB" w:rsidP="00505593">
            <w:pPr>
              <w:rPr>
                <w:sz w:val="20"/>
                <w:szCs w:val="20"/>
              </w:rPr>
            </w:pPr>
            <w:r>
              <w:rPr>
                <w:sz w:val="20"/>
                <w:szCs w:val="20"/>
              </w:rPr>
              <w:t>View Module 6 video</w:t>
            </w:r>
          </w:p>
        </w:tc>
        <w:tc>
          <w:tcPr>
            <w:tcW w:w="1613" w:type="dxa"/>
            <w:vMerge w:val="restart"/>
            <w:vAlign w:val="center"/>
          </w:tcPr>
          <w:p w:rsidR="004002F5" w:rsidRDefault="004002F5" w:rsidP="004002F5">
            <w:pPr>
              <w:jc w:val="center"/>
              <w:rPr>
                <w:b/>
                <w:color w:val="FF6600"/>
                <w:sz w:val="28"/>
                <w:szCs w:val="28"/>
              </w:rPr>
            </w:pPr>
            <w:r>
              <w:rPr>
                <w:b/>
                <w:color w:val="FF6600"/>
                <w:sz w:val="28"/>
                <w:szCs w:val="28"/>
              </w:rPr>
              <w:t>11/29/15</w:t>
            </w:r>
          </w:p>
          <w:p w:rsidR="004002F5" w:rsidRPr="004002F5" w:rsidRDefault="004002F5" w:rsidP="004002F5">
            <w:pPr>
              <w:jc w:val="center"/>
              <w:rPr>
                <w:b/>
                <w:color w:val="FF6600"/>
                <w:sz w:val="28"/>
                <w:szCs w:val="28"/>
              </w:rPr>
            </w:pPr>
            <w:r>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Pr>
          <w:p w:rsidR="004002F5" w:rsidRDefault="000D40BB" w:rsidP="00505593">
            <w:pPr>
              <w:rPr>
                <w:sz w:val="20"/>
                <w:szCs w:val="20"/>
              </w:rPr>
            </w:pPr>
            <w:r w:rsidRPr="00292A24">
              <w:rPr>
                <w:color w:val="0000FF"/>
                <w:sz w:val="20"/>
                <w:szCs w:val="20"/>
              </w:rPr>
              <w:t>Add Continuing Education list, Career Trajectory and professional goals to ePortfolio</w:t>
            </w:r>
          </w:p>
        </w:tc>
        <w:tc>
          <w:tcPr>
            <w:tcW w:w="1613" w:type="dxa"/>
            <w:vMerge/>
            <w:vAlign w:val="center"/>
          </w:tcPr>
          <w:p w:rsidR="004002F5" w:rsidRPr="004002F5" w:rsidRDefault="004002F5" w:rsidP="004002F5">
            <w:pPr>
              <w:jc w:val="center"/>
              <w:rPr>
                <w:b/>
                <w:color w:val="FF6600"/>
                <w:sz w:val="28"/>
                <w:szCs w:val="28"/>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7</w:t>
            </w:r>
          </w:p>
          <w:p w:rsidR="004002F5" w:rsidRPr="00D2078E" w:rsidRDefault="004002F5" w:rsidP="00A23CC7">
            <w:pPr>
              <w:jc w:val="center"/>
              <w:rPr>
                <w:b/>
                <w:sz w:val="20"/>
                <w:szCs w:val="20"/>
              </w:rPr>
            </w:pPr>
          </w:p>
          <w:p w:rsidR="004002F5" w:rsidRDefault="004002F5" w:rsidP="00A23CC7">
            <w:pPr>
              <w:jc w:val="center"/>
              <w:rPr>
                <w:sz w:val="20"/>
                <w:szCs w:val="20"/>
              </w:rPr>
            </w:pPr>
            <w:r>
              <w:rPr>
                <w:sz w:val="20"/>
                <w:szCs w:val="20"/>
              </w:rPr>
              <w:t>11/30 – 12/13</w:t>
            </w:r>
          </w:p>
        </w:tc>
        <w:tc>
          <w:tcPr>
            <w:tcW w:w="1980" w:type="dxa"/>
            <w:vMerge w:val="restart"/>
            <w:vAlign w:val="center"/>
          </w:tcPr>
          <w:p w:rsidR="004002F5" w:rsidRDefault="004002F5" w:rsidP="004002F5">
            <w:pPr>
              <w:jc w:val="center"/>
              <w:rPr>
                <w:b/>
              </w:rPr>
            </w:pPr>
            <w:r>
              <w:rPr>
                <w:b/>
              </w:rPr>
              <w:t>Conclusion</w:t>
            </w:r>
          </w:p>
        </w:tc>
        <w:tc>
          <w:tcPr>
            <w:tcW w:w="5670" w:type="dxa"/>
          </w:tcPr>
          <w:p w:rsidR="004002F5" w:rsidRDefault="00A83687" w:rsidP="00505593">
            <w:pPr>
              <w:rPr>
                <w:sz w:val="20"/>
                <w:szCs w:val="20"/>
              </w:rPr>
            </w:pPr>
            <w:r>
              <w:rPr>
                <w:sz w:val="20"/>
                <w:szCs w:val="20"/>
              </w:rPr>
              <w:t>View Module 7 video</w:t>
            </w:r>
          </w:p>
        </w:tc>
        <w:tc>
          <w:tcPr>
            <w:tcW w:w="1613" w:type="dxa"/>
            <w:vMerge w:val="restart"/>
            <w:vAlign w:val="center"/>
          </w:tcPr>
          <w:p w:rsidR="004002F5" w:rsidRDefault="004002F5" w:rsidP="004002F5">
            <w:pPr>
              <w:jc w:val="center"/>
              <w:rPr>
                <w:b/>
                <w:color w:val="FF6600"/>
                <w:sz w:val="28"/>
                <w:szCs w:val="28"/>
              </w:rPr>
            </w:pPr>
            <w:r>
              <w:rPr>
                <w:b/>
                <w:color w:val="FF6600"/>
                <w:sz w:val="28"/>
                <w:szCs w:val="28"/>
              </w:rPr>
              <w:t>12/13/15</w:t>
            </w:r>
          </w:p>
          <w:p w:rsidR="004002F5" w:rsidRPr="004002F5" w:rsidRDefault="004002F5" w:rsidP="004002F5">
            <w:pPr>
              <w:jc w:val="center"/>
              <w:rPr>
                <w:b/>
                <w:color w:val="FF6600"/>
                <w:sz w:val="28"/>
                <w:szCs w:val="28"/>
              </w:rPr>
            </w:pPr>
            <w:r>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Borders>
              <w:bottom w:val="single" w:sz="4" w:space="0" w:color="auto"/>
            </w:tcBorders>
          </w:tcPr>
          <w:p w:rsidR="004002F5" w:rsidRPr="00292A24" w:rsidRDefault="00144CDC" w:rsidP="00505593">
            <w:pPr>
              <w:rPr>
                <w:color w:val="0000FF"/>
                <w:sz w:val="20"/>
                <w:szCs w:val="20"/>
              </w:rPr>
            </w:pPr>
            <w:r>
              <w:rPr>
                <w:color w:val="0000FF"/>
                <w:sz w:val="20"/>
                <w:szCs w:val="20"/>
              </w:rPr>
              <w:t>Discussion Board assignment</w:t>
            </w:r>
          </w:p>
        </w:tc>
        <w:tc>
          <w:tcPr>
            <w:tcW w:w="1613" w:type="dxa"/>
            <w:vMerge/>
          </w:tcPr>
          <w:p w:rsidR="004002F5" w:rsidRPr="001A38A9" w:rsidRDefault="004002F5" w:rsidP="00505593">
            <w:pPr>
              <w:jc w:val="center"/>
              <w:rPr>
                <w:color w:val="FF6600"/>
                <w:sz w:val="20"/>
                <w:szCs w:val="20"/>
              </w:rPr>
            </w:pPr>
          </w:p>
        </w:tc>
      </w:tr>
    </w:tbl>
    <w:p w:rsidR="002C6CD8" w:rsidRDefault="002C6CD8" w:rsidP="00A135E4">
      <w:pPr>
        <w:rPr>
          <w:u w:val="single"/>
        </w:rPr>
      </w:pPr>
    </w:p>
    <w:p w:rsidR="00603C68" w:rsidRDefault="00603C68" w:rsidP="00A135E4">
      <w:pPr>
        <w:rPr>
          <w:u w:val="single"/>
        </w:rPr>
      </w:pPr>
    </w:p>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40269E" w:rsidRDefault="001C4F0A" w:rsidP="00422C3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40269E" w:rsidSect="008005C5">
      <w:headerReference w:type="even" r:id="rId13"/>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EB" w:rsidRDefault="004655EB">
      <w:r>
        <w:separator/>
      </w:r>
    </w:p>
  </w:endnote>
  <w:endnote w:type="continuationSeparator" w:id="0">
    <w:p w:rsidR="004655EB" w:rsidRDefault="004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EB" w:rsidRDefault="004655EB">
      <w:r>
        <w:separator/>
      </w:r>
    </w:p>
  </w:footnote>
  <w:footnote w:type="continuationSeparator" w:id="0">
    <w:p w:rsidR="004655EB" w:rsidRDefault="0046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0C3896"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0C3896">
          <w:rPr>
            <w:noProof/>
          </w:rPr>
          <w:t>2</w:t>
        </w:r>
        <w:r>
          <w:rPr>
            <w:noProof/>
          </w:rPr>
          <w:fldChar w:fldCharType="end"/>
        </w:r>
      </w:p>
    </w:sdtContent>
  </w:sdt>
  <w:p w:rsidR="00C752F5" w:rsidRDefault="000C3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3"/>
  </w:num>
  <w:num w:numId="4">
    <w:abstractNumId w:val="5"/>
  </w:num>
  <w:num w:numId="5">
    <w:abstractNumId w:val="23"/>
  </w:num>
  <w:num w:numId="6">
    <w:abstractNumId w:val="17"/>
  </w:num>
  <w:num w:numId="7">
    <w:abstractNumId w:val="11"/>
  </w:num>
  <w:num w:numId="8">
    <w:abstractNumId w:val="0"/>
  </w:num>
  <w:num w:numId="9">
    <w:abstractNumId w:val="15"/>
  </w:num>
  <w:num w:numId="10">
    <w:abstractNumId w:val="6"/>
  </w:num>
  <w:num w:numId="11">
    <w:abstractNumId w:val="21"/>
  </w:num>
  <w:num w:numId="12">
    <w:abstractNumId w:val="20"/>
  </w:num>
  <w:num w:numId="13">
    <w:abstractNumId w:val="22"/>
  </w:num>
  <w:num w:numId="14">
    <w:abstractNumId w:val="24"/>
  </w:num>
  <w:num w:numId="15">
    <w:abstractNumId w:val="1"/>
  </w:num>
  <w:num w:numId="16">
    <w:abstractNumId w:val="14"/>
  </w:num>
  <w:num w:numId="17">
    <w:abstractNumId w:val="27"/>
  </w:num>
  <w:num w:numId="18">
    <w:abstractNumId w:val="9"/>
  </w:num>
  <w:num w:numId="19">
    <w:abstractNumId w:val="28"/>
  </w:num>
  <w:num w:numId="20">
    <w:abstractNumId w:val="4"/>
  </w:num>
  <w:num w:numId="21">
    <w:abstractNumId w:val="18"/>
  </w:num>
  <w:num w:numId="22">
    <w:abstractNumId w:val="16"/>
  </w:num>
  <w:num w:numId="23">
    <w:abstractNumId w:val="13"/>
  </w:num>
  <w:num w:numId="24">
    <w:abstractNumId w:val="8"/>
  </w:num>
  <w:num w:numId="25">
    <w:abstractNumId w:val="7"/>
  </w:num>
  <w:num w:numId="26">
    <w:abstractNumId w:val="2"/>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09C1"/>
    <w:rsid w:val="00037964"/>
    <w:rsid w:val="00047FC0"/>
    <w:rsid w:val="0006521E"/>
    <w:rsid w:val="000A02AD"/>
    <w:rsid w:val="000C3896"/>
    <w:rsid w:val="000C3D14"/>
    <w:rsid w:val="000D0545"/>
    <w:rsid w:val="000D40BB"/>
    <w:rsid w:val="000E7ACA"/>
    <w:rsid w:val="00104F90"/>
    <w:rsid w:val="00121E8E"/>
    <w:rsid w:val="00144CDC"/>
    <w:rsid w:val="001809A3"/>
    <w:rsid w:val="00184858"/>
    <w:rsid w:val="00192773"/>
    <w:rsid w:val="001B5BD9"/>
    <w:rsid w:val="001B79E9"/>
    <w:rsid w:val="001C15F2"/>
    <w:rsid w:val="001C4F0A"/>
    <w:rsid w:val="001D0B3D"/>
    <w:rsid w:val="001D72B0"/>
    <w:rsid w:val="001E6276"/>
    <w:rsid w:val="002039B0"/>
    <w:rsid w:val="002077AA"/>
    <w:rsid w:val="00242F2D"/>
    <w:rsid w:val="00251731"/>
    <w:rsid w:val="0026596E"/>
    <w:rsid w:val="00292A24"/>
    <w:rsid w:val="00295578"/>
    <w:rsid w:val="002B5FC3"/>
    <w:rsid w:val="002C2481"/>
    <w:rsid w:val="002C3A77"/>
    <w:rsid w:val="002C6CD8"/>
    <w:rsid w:val="002C7296"/>
    <w:rsid w:val="002D4CE2"/>
    <w:rsid w:val="002E324C"/>
    <w:rsid w:val="002F591B"/>
    <w:rsid w:val="00330462"/>
    <w:rsid w:val="00332936"/>
    <w:rsid w:val="00342057"/>
    <w:rsid w:val="00346D6C"/>
    <w:rsid w:val="00393F05"/>
    <w:rsid w:val="00394239"/>
    <w:rsid w:val="003A0CD9"/>
    <w:rsid w:val="003B3992"/>
    <w:rsid w:val="004002F5"/>
    <w:rsid w:val="0040269E"/>
    <w:rsid w:val="00422C38"/>
    <w:rsid w:val="00440D50"/>
    <w:rsid w:val="004655EB"/>
    <w:rsid w:val="0049070B"/>
    <w:rsid w:val="00494406"/>
    <w:rsid w:val="004A00B4"/>
    <w:rsid w:val="004C5D7A"/>
    <w:rsid w:val="004F10AC"/>
    <w:rsid w:val="00525E84"/>
    <w:rsid w:val="005363AE"/>
    <w:rsid w:val="00544A51"/>
    <w:rsid w:val="0058002F"/>
    <w:rsid w:val="005E11C1"/>
    <w:rsid w:val="005E6141"/>
    <w:rsid w:val="00603C68"/>
    <w:rsid w:val="0063411B"/>
    <w:rsid w:val="00681982"/>
    <w:rsid w:val="00683BB7"/>
    <w:rsid w:val="006D0A83"/>
    <w:rsid w:val="006D2210"/>
    <w:rsid w:val="00707AD7"/>
    <w:rsid w:val="007109C5"/>
    <w:rsid w:val="00720CFE"/>
    <w:rsid w:val="00721180"/>
    <w:rsid w:val="00744A9E"/>
    <w:rsid w:val="00745850"/>
    <w:rsid w:val="00751173"/>
    <w:rsid w:val="00775BEF"/>
    <w:rsid w:val="007C69F4"/>
    <w:rsid w:val="00847BA7"/>
    <w:rsid w:val="00861E70"/>
    <w:rsid w:val="00870DD6"/>
    <w:rsid w:val="00871A62"/>
    <w:rsid w:val="008B0135"/>
    <w:rsid w:val="008C62B5"/>
    <w:rsid w:val="00902F31"/>
    <w:rsid w:val="00905B28"/>
    <w:rsid w:val="00942D90"/>
    <w:rsid w:val="009C2F1C"/>
    <w:rsid w:val="00A03B49"/>
    <w:rsid w:val="00A10D43"/>
    <w:rsid w:val="00A135E4"/>
    <w:rsid w:val="00A23CC7"/>
    <w:rsid w:val="00A25360"/>
    <w:rsid w:val="00A7289D"/>
    <w:rsid w:val="00A83687"/>
    <w:rsid w:val="00A9702F"/>
    <w:rsid w:val="00A97FC0"/>
    <w:rsid w:val="00AA7ABF"/>
    <w:rsid w:val="00AD371F"/>
    <w:rsid w:val="00AE5257"/>
    <w:rsid w:val="00AF0E4F"/>
    <w:rsid w:val="00B21CD6"/>
    <w:rsid w:val="00B24324"/>
    <w:rsid w:val="00B262F8"/>
    <w:rsid w:val="00B961B2"/>
    <w:rsid w:val="00B97DD4"/>
    <w:rsid w:val="00BA7A1D"/>
    <w:rsid w:val="00BC1FB9"/>
    <w:rsid w:val="00BC3E2D"/>
    <w:rsid w:val="00BC7DC0"/>
    <w:rsid w:val="00BF1D5F"/>
    <w:rsid w:val="00C25F91"/>
    <w:rsid w:val="00C37B65"/>
    <w:rsid w:val="00C41B97"/>
    <w:rsid w:val="00C6038E"/>
    <w:rsid w:val="00C8631A"/>
    <w:rsid w:val="00CB7BD6"/>
    <w:rsid w:val="00CD55EF"/>
    <w:rsid w:val="00CF4DB3"/>
    <w:rsid w:val="00D31862"/>
    <w:rsid w:val="00D31DB1"/>
    <w:rsid w:val="00D32B32"/>
    <w:rsid w:val="00D41928"/>
    <w:rsid w:val="00D52B42"/>
    <w:rsid w:val="00D559FC"/>
    <w:rsid w:val="00D631D1"/>
    <w:rsid w:val="00D63AEB"/>
    <w:rsid w:val="00D734C0"/>
    <w:rsid w:val="00D805CD"/>
    <w:rsid w:val="00D95A8B"/>
    <w:rsid w:val="00E176BF"/>
    <w:rsid w:val="00E60C3E"/>
    <w:rsid w:val="00E70650"/>
    <w:rsid w:val="00E809C7"/>
    <w:rsid w:val="00E87AEF"/>
    <w:rsid w:val="00EE044C"/>
    <w:rsid w:val="00F07C65"/>
    <w:rsid w:val="00F677C4"/>
    <w:rsid w:val="00F97DD0"/>
    <w:rsid w:val="00FC142B"/>
    <w:rsid w:val="00FE4489"/>
    <w:rsid w:val="00FE7D06"/>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847BA0F-B5A0-44E8-9181-7583F7FC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character" w:styleId="FollowedHyperlink">
    <w:name w:val="FollowedHyperlink"/>
    <w:basedOn w:val="DefaultParagraphFont"/>
    <w:uiPriority w:val="99"/>
    <w:semiHidden/>
    <w:unhideWhenUsed/>
    <w:rsid w:val="002C6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9543-61A5-4C03-93B8-9F83478E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Lamantia,Mary I</cp:lastModifiedBy>
  <cp:revision>2</cp:revision>
  <dcterms:created xsi:type="dcterms:W3CDTF">2015-08-17T13:53:00Z</dcterms:created>
  <dcterms:modified xsi:type="dcterms:W3CDTF">2015-08-17T13:53:00Z</dcterms:modified>
</cp:coreProperties>
</file>