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D523BD">
        <w:rPr>
          <w:rFonts w:ascii="Times New Roman" w:hAnsi="Times New Roman"/>
          <w:sz w:val="22"/>
          <w:szCs w:val="22"/>
        </w:rPr>
        <w:t>SUMMER</w:t>
      </w:r>
      <w:r w:rsidR="008A6790" w:rsidRPr="002A19D0">
        <w:rPr>
          <w:rFonts w:ascii="Times New Roman" w:hAnsi="Times New Roman"/>
          <w:sz w:val="22"/>
          <w:szCs w:val="22"/>
        </w:rPr>
        <w:t xml:space="preserve"> 201</w:t>
      </w:r>
      <w:r w:rsidR="00D523BD">
        <w:rPr>
          <w:rFonts w:ascii="Times New Roman" w:hAnsi="Times New Roman"/>
          <w:sz w:val="22"/>
          <w:szCs w:val="22"/>
        </w:rPr>
        <w:t>6</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r w:rsidR="006A781A" w:rsidRPr="002A19D0">
        <w:rPr>
          <w:rFonts w:ascii="Times New Roman" w:hAnsi="Times New Roman"/>
          <w:sz w:val="22"/>
          <w:szCs w:val="22"/>
        </w:rPr>
        <w:t>– Section</w:t>
      </w:r>
      <w:r w:rsidR="000162E8">
        <w:rPr>
          <w:rFonts w:ascii="Times New Roman" w:hAnsi="Times New Roman"/>
          <w:sz w:val="22"/>
          <w:szCs w:val="22"/>
        </w:rPr>
        <w:t xml:space="preserve"> </w:t>
      </w:r>
      <w:r w:rsidR="00D523BD">
        <w:rPr>
          <w:rFonts w:ascii="Times New Roman" w:hAnsi="Times New Roman"/>
          <w:sz w:val="22"/>
          <w:szCs w:val="22"/>
        </w:rPr>
        <w:t>7B54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2A19D0">
        <w:rPr>
          <w:rFonts w:ascii="Times New Roman" w:hAnsi="Times New Roman"/>
          <w:szCs w:val="22"/>
          <w:u w:val="none"/>
        </w:rPr>
        <w:tab/>
      </w:r>
      <w:r w:rsidRPr="002A19D0">
        <w:rPr>
          <w:rFonts w:ascii="Times New Roman" w:hAnsi="Times New Roman"/>
          <w:szCs w:val="22"/>
        </w:rPr>
        <w:t>OFFICE</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rPr>
        <w:t>PHONE</w:t>
      </w:r>
      <w:r w:rsidRPr="002A19D0">
        <w:rPr>
          <w:rFonts w:ascii="Times New Roman" w:hAnsi="Times New Roman"/>
          <w:szCs w:val="22"/>
          <w:u w:val="none"/>
        </w:rPr>
        <w:tab/>
      </w:r>
      <w:r w:rsidRPr="002A19D0">
        <w:rPr>
          <w:rFonts w:ascii="Times New Roman" w:hAnsi="Times New Roman"/>
          <w:szCs w:val="22"/>
        </w:rPr>
        <w:t>OFFICE HOURS</w:t>
      </w: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u w:val="none"/>
        </w:rPr>
        <w:t>David J Derrico RN, MSN</w:t>
      </w:r>
      <w:r w:rsidRPr="002A19D0">
        <w:rPr>
          <w:rFonts w:ascii="Times New Roman" w:hAnsi="Times New Roman"/>
          <w:szCs w:val="22"/>
          <w:u w:val="none"/>
        </w:rPr>
        <w:tab/>
      </w:r>
      <w:r w:rsidRPr="002A19D0">
        <w:rPr>
          <w:rFonts w:ascii="Times New Roman" w:hAnsi="Times New Roman"/>
          <w:szCs w:val="22"/>
          <w:u w:val="none"/>
        </w:rPr>
        <w:tab/>
        <w:t xml:space="preserve">HPNP </w:t>
      </w:r>
      <w:r w:rsidRPr="002A19D0">
        <w:rPr>
          <w:rFonts w:ascii="Times New Roman" w:hAnsi="Times New Roman"/>
          <w:szCs w:val="22"/>
          <w:u w:val="none"/>
        </w:rPr>
        <w:tab/>
        <w:t xml:space="preserve">     </w:t>
      </w:r>
      <w:r w:rsidRPr="002A19D0">
        <w:rPr>
          <w:rFonts w:ascii="Times New Roman" w:hAnsi="Times New Roman"/>
          <w:szCs w:val="22"/>
          <w:u w:val="none"/>
        </w:rPr>
        <w:tab/>
        <w:t xml:space="preserve">  352-273-6341        </w:t>
      </w:r>
      <w:r w:rsidR="00CC6410" w:rsidRPr="002A19D0">
        <w:rPr>
          <w:rFonts w:ascii="Times New Roman" w:hAnsi="Times New Roman"/>
          <w:szCs w:val="22"/>
          <w:u w:val="none"/>
        </w:rPr>
        <w:t xml:space="preserve">  </w:t>
      </w:r>
      <w:r w:rsidR="00CC4CB6" w:rsidRPr="002A19D0">
        <w:rPr>
          <w:rFonts w:ascii="Times New Roman" w:hAnsi="Times New Roman"/>
          <w:szCs w:val="22"/>
          <w:u w:val="none"/>
        </w:rPr>
        <w:t xml:space="preserve"> </w:t>
      </w:r>
      <w:r w:rsidR="00504FCC">
        <w:rPr>
          <w:rFonts w:ascii="Times New Roman" w:hAnsi="Times New Roman"/>
          <w:szCs w:val="22"/>
          <w:u w:val="none"/>
        </w:rPr>
        <w:t xml:space="preserve">   </w:t>
      </w:r>
      <w:r w:rsidR="00D523BD">
        <w:rPr>
          <w:rFonts w:ascii="Times New Roman" w:hAnsi="Times New Roman"/>
          <w:szCs w:val="22"/>
          <w:u w:val="none"/>
        </w:rPr>
        <w:t>Friday 0800-1000</w:t>
      </w:r>
    </w:p>
    <w:p w:rsidR="003F1686" w:rsidRPr="002A19D0" w:rsidRDefault="003F1686" w:rsidP="003F1686">
      <w:pPr>
        <w:rPr>
          <w:rFonts w:ascii="Times New Roman" w:hAnsi="Times New Roman"/>
          <w:sz w:val="22"/>
          <w:szCs w:val="22"/>
        </w:rPr>
      </w:pPr>
      <w:r w:rsidRPr="002A19D0">
        <w:rPr>
          <w:rFonts w:ascii="Times New Roman" w:hAnsi="Times New Roman"/>
          <w:sz w:val="22"/>
          <w:szCs w:val="22"/>
        </w:rPr>
        <w:t>Assistant Clinical Professor</w:t>
      </w:r>
      <w:r w:rsidRPr="002A19D0">
        <w:rPr>
          <w:rFonts w:ascii="Times New Roman" w:hAnsi="Times New Roman"/>
          <w:sz w:val="22"/>
          <w:szCs w:val="22"/>
        </w:rPr>
        <w:tab/>
      </w:r>
      <w:r w:rsidRPr="002A19D0">
        <w:rPr>
          <w:rFonts w:ascii="Times New Roman" w:hAnsi="Times New Roman"/>
          <w:sz w:val="22"/>
          <w:szCs w:val="22"/>
        </w:rPr>
        <w:tab/>
        <w:t>3202</w:t>
      </w:r>
      <w:r w:rsidRPr="002A19D0">
        <w:rPr>
          <w:rFonts w:ascii="Times New Roman" w:hAnsi="Times New Roman"/>
          <w:sz w:val="22"/>
          <w:szCs w:val="22"/>
        </w:rPr>
        <w:tab/>
        <w:t xml:space="preserve">     (cell) 352-562-6305      </w:t>
      </w:r>
    </w:p>
    <w:p w:rsidR="003F1686" w:rsidRPr="002A19D0" w:rsidRDefault="009F71B2" w:rsidP="003F1686">
      <w:pPr>
        <w:rPr>
          <w:rFonts w:ascii="Times New Roman" w:hAnsi="Times New Roman"/>
          <w:sz w:val="22"/>
          <w:szCs w:val="22"/>
        </w:rPr>
      </w:pPr>
      <w:hyperlink r:id="rId9" w:history="1">
        <w:r w:rsidR="003F1686" w:rsidRPr="002A19D0">
          <w:rPr>
            <w:rStyle w:val="Hyperlink"/>
            <w:rFonts w:ascii="Times New Roman" w:hAnsi="Times New Roman"/>
            <w:sz w:val="22"/>
            <w:szCs w:val="22"/>
          </w:rPr>
          <w:t>derridj@ufl.edu</w:t>
        </w:r>
      </w:hyperlink>
      <w:r w:rsidR="003F1686" w:rsidRPr="002A19D0">
        <w:rPr>
          <w:rFonts w:ascii="Times New Roman" w:hAnsi="Times New Roman"/>
          <w:sz w:val="22"/>
          <w:szCs w:val="22"/>
        </w:rPr>
        <w:t xml:space="preserve"> </w:t>
      </w:r>
    </w:p>
    <w:p w:rsidR="00BA4A49" w:rsidRPr="002A19D0" w:rsidRDefault="00BA4A49"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 xml:space="preserve">COURSE </w:t>
      </w:r>
      <w:proofErr w:type="gramStart"/>
      <w:r w:rsidRPr="002A19D0">
        <w:rPr>
          <w:rFonts w:ascii="Times New Roman" w:hAnsi="Times New Roman"/>
          <w:sz w:val="22"/>
          <w:szCs w:val="22"/>
          <w:u w:val="single"/>
        </w:rPr>
        <w:t>OBJECTIVES</w:t>
      </w:r>
      <w:r w:rsidRPr="002A19D0">
        <w:rPr>
          <w:rFonts w:ascii="Times New Roman" w:hAnsi="Times New Roman"/>
          <w:sz w:val="22"/>
          <w:szCs w:val="22"/>
        </w:rPr>
        <w:t xml:space="preserve">  Upon</w:t>
      </w:r>
      <w:proofErr w:type="gramEnd"/>
      <w:r w:rsidRPr="002A19D0">
        <w:rPr>
          <w:rFonts w:ascii="Times New Roman" w:hAnsi="Times New Roman"/>
          <w:sz w:val="22"/>
          <w:szCs w:val="22"/>
        </w:rPr>
        <w:t xml:space="preserve">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 xml:space="preserve">Explain psychological processes associated with functional alterations in </w:t>
      </w:r>
      <w:proofErr w:type="gramStart"/>
      <w:r w:rsidRPr="00F5027E">
        <w:rPr>
          <w:rFonts w:ascii="Times New Roman" w:hAnsi="Times New Roman"/>
          <w:sz w:val="22"/>
          <w:szCs w:val="22"/>
        </w:rPr>
        <w:t>clients</w:t>
      </w:r>
      <w:proofErr w:type="gramEnd"/>
      <w:r w:rsidRPr="00F5027E">
        <w:rPr>
          <w:rFonts w:ascii="Times New Roman" w:hAnsi="Times New Roman"/>
          <w:sz w:val="22"/>
          <w:szCs w:val="22"/>
        </w:rPr>
        <w:t xml:space="preserve">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2A19D0" w:rsidRPr="002A19D0" w:rsidRDefault="002A19D0" w:rsidP="00CC6057">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D523BD" w:rsidRDefault="00146ED6"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D523BD">
        <w:rPr>
          <w:rFonts w:ascii="Times New Roman" w:hAnsi="Times New Roman"/>
          <w:sz w:val="22"/>
          <w:szCs w:val="22"/>
        </w:rPr>
        <w:t xml:space="preserve">Wednesday </w:t>
      </w:r>
      <w:r w:rsidR="00D523BD">
        <w:rPr>
          <w:rFonts w:ascii="Times New Roman" w:hAnsi="Times New Roman"/>
          <w:sz w:val="22"/>
          <w:szCs w:val="22"/>
        </w:rPr>
        <w:tab/>
      </w:r>
      <w:r w:rsidR="00D523BD">
        <w:rPr>
          <w:rFonts w:ascii="Times New Roman" w:hAnsi="Times New Roman"/>
          <w:sz w:val="22"/>
          <w:szCs w:val="22"/>
        </w:rPr>
        <w:tab/>
      </w:r>
      <w:r w:rsidR="00D523BD">
        <w:rPr>
          <w:rFonts w:ascii="Times New Roman" w:hAnsi="Times New Roman"/>
          <w:sz w:val="22"/>
          <w:szCs w:val="22"/>
        </w:rPr>
        <w:tab/>
        <w:t>0800-1215</w:t>
      </w:r>
      <w:r w:rsidR="00DB7361" w:rsidRPr="002A19D0">
        <w:rPr>
          <w:rFonts w:ascii="Times New Roman" w:hAnsi="Times New Roman"/>
          <w:sz w:val="22"/>
          <w:szCs w:val="22"/>
        </w:rPr>
        <w:tab/>
      </w:r>
      <w:r w:rsidR="00DB7361" w:rsidRPr="002A19D0">
        <w:rPr>
          <w:rFonts w:ascii="Times New Roman" w:hAnsi="Times New Roman"/>
          <w:sz w:val="22"/>
          <w:szCs w:val="22"/>
        </w:rPr>
        <w:tab/>
      </w:r>
      <w:r w:rsidR="00D523BD">
        <w:rPr>
          <w:rFonts w:ascii="Times New Roman" w:hAnsi="Times New Roman"/>
          <w:sz w:val="22"/>
          <w:szCs w:val="22"/>
        </w:rPr>
        <w:t>Room:  1404</w:t>
      </w:r>
    </w:p>
    <w:p w:rsidR="00146ED6" w:rsidRDefault="00D523BD"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Thursday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0800-0915</w:t>
      </w:r>
      <w:r>
        <w:rPr>
          <w:rFonts w:ascii="Times New Roman" w:hAnsi="Times New Roman"/>
          <w:sz w:val="22"/>
          <w:szCs w:val="22"/>
        </w:rPr>
        <w:tab/>
      </w:r>
      <w:r>
        <w:rPr>
          <w:rFonts w:ascii="Times New Roman" w:hAnsi="Times New Roman"/>
          <w:sz w:val="22"/>
          <w:szCs w:val="22"/>
        </w:rPr>
        <w:tab/>
        <w:t>Room:  1404</w:t>
      </w:r>
      <w:r w:rsidR="00DB7361" w:rsidRPr="002A19D0">
        <w:rPr>
          <w:rFonts w:ascii="Times New Roman" w:hAnsi="Times New Roman"/>
          <w:sz w:val="22"/>
          <w:szCs w:val="22"/>
        </w:rPr>
        <w:tab/>
      </w:r>
      <w:r w:rsidR="000162E8">
        <w:rPr>
          <w:rFonts w:ascii="Times New Roman" w:hAnsi="Times New Roman"/>
          <w:sz w:val="22"/>
          <w:szCs w:val="22"/>
        </w:rPr>
        <w:tab/>
      </w:r>
      <w:r w:rsidR="000162E8">
        <w:rPr>
          <w:rFonts w:ascii="Times New Roman" w:hAnsi="Times New Roman"/>
          <w:sz w:val="22"/>
          <w:szCs w:val="22"/>
        </w:rPr>
        <w:tab/>
      </w:r>
      <w:r w:rsidR="00146ED6" w:rsidRPr="002A19D0">
        <w:rPr>
          <w:rFonts w:ascii="Times New Roman" w:hAnsi="Times New Roman"/>
          <w:sz w:val="22"/>
          <w:szCs w:val="22"/>
        </w:rPr>
        <w:t xml:space="preserve">  </w:t>
      </w: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lastRenderedPageBreak/>
        <w:t xml:space="preserve">E-Learning in </w:t>
      </w:r>
      <w:r w:rsidR="00986D6C">
        <w:rPr>
          <w:rFonts w:ascii="Times New Roman" w:hAnsi="Times New Roman"/>
          <w:sz w:val="22"/>
          <w:szCs w:val="22"/>
        </w:rPr>
        <w:t xml:space="preserve">Canvas </w:t>
      </w:r>
      <w:r w:rsidRPr="002A19D0">
        <w:rPr>
          <w:rFonts w:ascii="Times New Roman" w:hAnsi="Times New Roman"/>
          <w:sz w:val="22"/>
          <w:szCs w:val="22"/>
        </w:rPr>
        <w:t>is the course management system that you will use for this course. E</w:t>
      </w:r>
      <w:r w:rsidR="00986D6C">
        <w:rPr>
          <w:rFonts w:ascii="Times New Roman" w:hAnsi="Times New Roman"/>
          <w:sz w:val="22"/>
          <w:szCs w:val="22"/>
        </w:rPr>
        <w:t>-</w:t>
      </w:r>
      <w:r w:rsidRPr="002A19D0">
        <w:rPr>
          <w:rFonts w:ascii="Times New Roman" w:hAnsi="Times New Roman"/>
          <w:sz w:val="22"/>
          <w:szCs w:val="22"/>
        </w:rPr>
        <w:t xml:space="preserve">Learning in </w:t>
      </w:r>
      <w:r w:rsidR="00986D6C">
        <w:rPr>
          <w:rFonts w:ascii="Times New Roman" w:hAnsi="Times New Roman"/>
          <w:sz w:val="22"/>
          <w:szCs w:val="22"/>
        </w:rPr>
        <w:t>Canvas</w:t>
      </w:r>
      <w:r w:rsidRPr="002A19D0">
        <w:rPr>
          <w:rFonts w:ascii="Times New Roman" w:hAnsi="Times New Roman"/>
          <w:sz w:val="22"/>
          <w:szCs w:val="22"/>
        </w:rPr>
        <w:t xml:space="preserve"> is accessed by using your Gatorlink account name and password at</w:t>
      </w:r>
      <w:r w:rsidR="00986D6C">
        <w:rPr>
          <w:rFonts w:ascii="Times New Roman" w:hAnsi="Times New Roman"/>
          <w:sz w:val="22"/>
          <w:szCs w:val="22"/>
        </w:rPr>
        <w:t xml:space="preserve"> </w:t>
      </w:r>
      <w:r w:rsidR="00990F88" w:rsidRPr="00990F88">
        <w:t>elearning.ufl.edu</w:t>
      </w:r>
      <w:r w:rsidRPr="002A19D0">
        <w:rPr>
          <w:rFonts w:ascii="Times New Roman" w:hAnsi="Times New Roman"/>
          <w:sz w:val="22"/>
          <w:szCs w:val="22"/>
        </w:rPr>
        <w:t>. There are several tutorials and student help links on the E-Learning login</w:t>
      </w:r>
      <w:r w:rsidR="00986D6C">
        <w:rPr>
          <w:rFonts w:ascii="Times New Roman" w:hAnsi="Times New Roman"/>
          <w:sz w:val="22"/>
          <w:szCs w:val="22"/>
        </w:rPr>
        <w:t xml:space="preserve"> </w:t>
      </w:r>
      <w:r w:rsidRPr="002A19D0">
        <w:rPr>
          <w:rFonts w:ascii="Times New Roman" w:hAnsi="Times New Roman"/>
          <w:sz w:val="22"/>
          <w:szCs w:val="22"/>
        </w:rPr>
        <w:t>site. If you have technical questions call the UF Computer Help Desk at 352-392-HELP or send</w:t>
      </w:r>
      <w:r w:rsidR="00986D6C">
        <w:rPr>
          <w:rFonts w:ascii="Times New Roman" w:hAnsi="Times New Roman"/>
          <w:sz w:val="22"/>
          <w:szCs w:val="22"/>
        </w:rPr>
        <w:t xml:space="preserve"> </w:t>
      </w:r>
      <w:r w:rsidRPr="002A19D0">
        <w:rPr>
          <w:rFonts w:ascii="Times New Roman" w:hAnsi="Times New Roman"/>
          <w:sz w:val="22"/>
          <w:szCs w:val="22"/>
        </w:rPr>
        <w:t xml:space="preserve">email to </w:t>
      </w:r>
      <w:hyperlink r:id="rId10" w:history="1">
        <w:r w:rsidRPr="002A19D0">
          <w:rPr>
            <w:rStyle w:val="Hyperlink"/>
            <w:rFonts w:ascii="Times New Roman" w:hAnsi="Times New Roman"/>
            <w:sz w:val="22"/>
            <w:szCs w:val="22"/>
          </w:rPr>
          <w:t>helpdesk@ufl.edu</w:t>
        </w:r>
      </w:hyperlink>
      <w:r w:rsidRPr="002A19D0">
        <w:rPr>
          <w:rFonts w:ascii="Times New Roman" w:hAnsi="Times New Roman"/>
          <w:sz w:val="22"/>
          <w:szCs w:val="22"/>
        </w:rPr>
        <w:t xml:space="preserve"> .  </w:t>
      </w:r>
    </w:p>
    <w:p w:rsidR="00840446" w:rsidRPr="002A19D0"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840446"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It is important that you regularly check your Gatorlink account email for College and University wide information and the course E-Learning site for announcements and notifications.  </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audiovisual materials, written materials, and presentation of case studies.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 r</w:t>
      </w:r>
      <w:r w:rsidR="00C22595" w:rsidRPr="002A19D0">
        <w:rPr>
          <w:rFonts w:ascii="Times New Roman" w:hAnsi="Times New Roman"/>
          <w:sz w:val="22"/>
          <w:szCs w:val="22"/>
        </w:rPr>
        <w:t>eadings, participation in discussion, 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24986" w:rsidP="005919A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2A19D0">
        <w:rPr>
          <w:rFonts w:ascii="Times New Roman" w:hAnsi="Times New Roman"/>
          <w:sz w:val="22"/>
          <w:szCs w:val="22"/>
        </w:rPr>
        <w:t>3 Unit examinations 60%</w:t>
      </w:r>
    </w:p>
    <w:p w:rsidR="00C24986" w:rsidRPr="002A19D0" w:rsidRDefault="00C24986" w:rsidP="005919A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2A19D0">
        <w:rPr>
          <w:rFonts w:ascii="Times New Roman" w:hAnsi="Times New Roman"/>
          <w:sz w:val="22"/>
          <w:szCs w:val="22"/>
        </w:rPr>
        <w:t>Final exam 20%</w:t>
      </w:r>
    </w:p>
    <w:p w:rsidR="00C24986" w:rsidRPr="002A19D0" w:rsidRDefault="00C24986" w:rsidP="005919A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u w:val="single"/>
        </w:rPr>
      </w:pPr>
      <w:r w:rsidRPr="002A19D0">
        <w:rPr>
          <w:rFonts w:ascii="Times New Roman" w:hAnsi="Times New Roman"/>
          <w:sz w:val="22"/>
          <w:szCs w:val="22"/>
          <w:u w:val="single"/>
        </w:rPr>
        <w:t>Case study analysis 20%</w:t>
      </w:r>
    </w:p>
    <w:p w:rsidR="00C24986" w:rsidRDefault="00C24986" w:rsidP="005919A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2A19D0">
        <w:rPr>
          <w:rFonts w:ascii="Times New Roman" w:hAnsi="Times New Roman"/>
          <w:sz w:val="22"/>
          <w:szCs w:val="22"/>
        </w:rPr>
        <w:t>Total    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C22595">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p>
    <w:p w:rsidR="003C50F4" w:rsidRPr="002A19D0" w:rsidRDefault="003C50F4" w:rsidP="00146ED6">
      <w:pPr>
        <w:pStyle w:val="Default"/>
        <w:ind w:left="360"/>
        <w:rPr>
          <w:rFonts w:ascii="Times New Roman" w:hAnsi="Times New Roman" w:cs="Times New Roman"/>
          <w:sz w:val="22"/>
          <w:szCs w:val="22"/>
        </w:rPr>
      </w:pPr>
    </w:p>
    <w:p w:rsidR="00AD14CA" w:rsidRPr="002A19D0" w:rsidRDefault="00AD14CA" w:rsidP="00AD14CA">
      <w:pPr>
        <w:rPr>
          <w:rFonts w:ascii="Times New Roman" w:hAnsi="Times New Roman"/>
          <w:sz w:val="22"/>
          <w:szCs w:val="22"/>
          <w:u w:val="single"/>
        </w:rPr>
      </w:pPr>
      <w:r w:rsidRPr="002A19D0">
        <w:rPr>
          <w:rFonts w:ascii="Times New Roman" w:hAnsi="Times New Roman"/>
          <w:sz w:val="22"/>
          <w:szCs w:val="22"/>
          <w:u w:val="single"/>
        </w:rPr>
        <w:t>MAKE UP POLICY</w:t>
      </w:r>
    </w:p>
    <w:p w:rsidR="00AD14CA" w:rsidRPr="002A19D0" w:rsidRDefault="00AD14CA" w:rsidP="006B4547">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David Derrico (273-6341) </w:t>
      </w:r>
      <w:r w:rsidRPr="002A19D0">
        <w:rPr>
          <w:rFonts w:ascii="Times New Roman" w:hAnsi="Times New Roman" w:cs="Times New Roman"/>
          <w:b/>
          <w:sz w:val="22"/>
          <w:szCs w:val="22"/>
          <w:u w:val="single"/>
        </w:rPr>
        <w:t>prior</w:t>
      </w:r>
      <w:r w:rsidRPr="002A19D0">
        <w:rPr>
          <w:rFonts w:ascii="Times New Roman" w:hAnsi="Times New Roman" w:cs="Times New Roman"/>
          <w:sz w:val="22"/>
          <w:szCs w:val="22"/>
          <w:u w:val="single"/>
        </w:rPr>
        <w:t xml:space="preserve"> </w:t>
      </w:r>
      <w:r w:rsidRPr="002A19D0">
        <w:rPr>
          <w:rFonts w:ascii="Times New Roman" w:hAnsi="Times New Roman" w:cs="Times New Roman"/>
          <w:sz w:val="22"/>
          <w:szCs w:val="22"/>
        </w:rPr>
        <w:t xml:space="preserve">to the scheduled exam.   Late testing will be completed within one week of the </w:t>
      </w:r>
      <w:r w:rsidRPr="002A19D0">
        <w:rPr>
          <w:rFonts w:ascii="Times New Roman" w:hAnsi="Times New Roman" w:cs="Times New Roman"/>
          <w:sz w:val="22"/>
          <w:szCs w:val="22"/>
        </w:rPr>
        <w:lastRenderedPageBreak/>
        <w:t>scheduled exam.</w:t>
      </w:r>
      <w:r w:rsidR="006B4547" w:rsidRPr="002A19D0">
        <w:rPr>
          <w:rFonts w:ascii="Times New Roman" w:hAnsi="Times New Roman" w:cs="Times New Roman"/>
          <w:sz w:val="22"/>
          <w:szCs w:val="22"/>
        </w:rPr>
        <w:t xml:space="preserve">  </w:t>
      </w:r>
      <w:r w:rsidRPr="002A19D0">
        <w:rPr>
          <w:rFonts w:ascii="Times New Roman" w:hAnsi="Times New Roman" w:cs="Times New Roman"/>
          <w:sz w:val="22"/>
          <w:szCs w:val="22"/>
        </w:rPr>
        <w:t>TEN PERCENTAGE POINTS will be deducted from the exam score for UNEXCUSED absences.</w:t>
      </w:r>
    </w:p>
    <w:p w:rsidR="00C00071" w:rsidRDefault="00C00071" w:rsidP="000162E8">
      <w:pPr>
        <w:widowControl/>
        <w:rPr>
          <w:rFonts w:ascii="Times New Roman" w:hAnsi="Times New Roman"/>
          <w:sz w:val="22"/>
          <w:szCs w:val="22"/>
          <w:u w:val="single"/>
        </w:rPr>
      </w:pPr>
    </w:p>
    <w:p w:rsidR="00637C7E" w:rsidRPr="002A19D0" w:rsidRDefault="009A5A04" w:rsidP="000162E8">
      <w:pPr>
        <w:widowControl/>
        <w:rPr>
          <w:rFonts w:ascii="Times New Roman" w:hAnsi="Times New Roman"/>
          <w:sz w:val="22"/>
          <w:szCs w:val="22"/>
          <w:u w:val="single"/>
        </w:rPr>
      </w:pPr>
      <w:r w:rsidRPr="002A19D0">
        <w:rPr>
          <w:rFonts w:ascii="Times New Roman" w:hAnsi="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rsidR="00C24986" w:rsidRPr="002A19D0" w:rsidRDefault="00C24986" w:rsidP="00C24986">
      <w:pPr>
        <w:rPr>
          <w:rFonts w:ascii="Times New Roman" w:hAnsi="Times New Roman"/>
          <w:sz w:val="22"/>
          <w:szCs w:val="22"/>
        </w:rPr>
      </w:pPr>
      <w:proofErr w:type="gramStart"/>
      <w:r w:rsidRPr="002A19D0">
        <w:rPr>
          <w:rFonts w:ascii="Times New Roman" w:hAnsi="Times New Roman"/>
          <w:sz w:val="22"/>
          <w:szCs w:val="22"/>
        </w:rPr>
        <w:t>policies</w:t>
      </w:r>
      <w:proofErr w:type="gramEnd"/>
      <w:r w:rsidRPr="002A19D0">
        <w:rPr>
          <w:rFonts w:ascii="Times New Roman" w:hAnsi="Times New Roman"/>
          <w:sz w:val="22"/>
          <w:szCs w:val="22"/>
        </w:rPr>
        <w:t xml:space="preserve">: </w:t>
      </w:r>
      <w:hyperlink r:id="rId11"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rsidR="00AF1474" w:rsidRDefault="00AF1474" w:rsidP="00C24986">
      <w:pPr>
        <w:rPr>
          <w:rFonts w:ascii="Times New Roman" w:hAnsi="Times New Roman"/>
          <w:sz w:val="22"/>
          <w:szCs w:val="22"/>
        </w:rPr>
      </w:pPr>
    </w:p>
    <w:p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p>
    <w:p w:rsidR="008F60A3" w:rsidRPr="008F60A3" w:rsidRDefault="008F60A3" w:rsidP="008F60A3">
      <w:pPr>
        <w:tabs>
          <w:tab w:val="left" w:pos="1215"/>
        </w:tabs>
        <w:rPr>
          <w:rFonts w:ascii="Times New Roman" w:hAnsi="Times New Roman"/>
        </w:rPr>
      </w:pPr>
      <w:r w:rsidRPr="008F60A3">
        <w:rPr>
          <w:rFonts w:ascii="Times New Roman" w:hAnsi="Times New Roman"/>
        </w:rPr>
        <w:t>Exam soft will be utilized in this course for the administration of examinations. Students will be instructed by faculty on how to access and pay for this required resource.</w:t>
      </w:r>
    </w:p>
    <w:p w:rsidR="008F60A3" w:rsidRPr="002A19D0" w:rsidRDefault="008F60A3" w:rsidP="00C24986">
      <w:pPr>
        <w:rPr>
          <w:rFonts w:ascii="Times New Roman" w:hAnsi="Times New Roman"/>
          <w:sz w:val="22"/>
          <w:szCs w:val="22"/>
        </w:rPr>
      </w:pPr>
    </w:p>
    <w:p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K.L., &amp; </w:t>
      </w:r>
      <w:proofErr w:type="spellStart"/>
      <w:r w:rsidRPr="002A19D0">
        <w:rPr>
          <w:rFonts w:ascii="Times New Roman" w:hAnsi="Times New Roman"/>
          <w:sz w:val="22"/>
          <w:szCs w:val="22"/>
        </w:rPr>
        <w:t>Huether</w:t>
      </w:r>
      <w:proofErr w:type="spellEnd"/>
      <w:r w:rsidRPr="002A19D0">
        <w:rPr>
          <w:rFonts w:ascii="Times New Roman" w:hAnsi="Times New Roman"/>
          <w:sz w:val="22"/>
          <w:szCs w:val="22"/>
        </w:rPr>
        <w:t>, S. E. (201</w:t>
      </w:r>
      <w:r w:rsidR="00E17F43" w:rsidRPr="002A19D0">
        <w:rPr>
          <w:rFonts w:ascii="Times New Roman" w:hAnsi="Times New Roman"/>
          <w:sz w:val="22"/>
          <w:szCs w:val="22"/>
        </w:rPr>
        <w:t>4</w:t>
      </w:r>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rsidR="00763392"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proofErr w:type="gramStart"/>
      <w:r w:rsidR="00763392" w:rsidRPr="002A19D0">
        <w:rPr>
          <w:rFonts w:ascii="Times New Roman" w:hAnsi="Times New Roman"/>
          <w:i/>
          <w:sz w:val="22"/>
          <w:szCs w:val="22"/>
        </w:rPr>
        <w:t>adults</w:t>
      </w:r>
      <w:proofErr w:type="gramEnd"/>
      <w:r w:rsidR="00763392" w:rsidRPr="002A19D0">
        <w:rPr>
          <w:rFonts w:ascii="Times New Roman" w:hAnsi="Times New Roman"/>
          <w:i/>
          <w:sz w:val="22"/>
          <w:szCs w:val="22"/>
        </w:rPr>
        <w:t xml:space="preserve">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p>
    <w:p w:rsidR="005919AB" w:rsidRPr="005919AB" w:rsidRDefault="005919AB" w:rsidP="005919AB">
      <w:pPr>
        <w:widowControl/>
        <w:autoSpaceDE w:val="0"/>
        <w:autoSpaceDN w:val="0"/>
        <w:adjustRightInd w:val="0"/>
        <w:rPr>
          <w:rFonts w:ascii="Times New Roman" w:eastAsia="Calibri" w:hAnsi="Times New Roman"/>
          <w:snapToGrid/>
          <w:color w:val="000000"/>
          <w:sz w:val="22"/>
          <w:szCs w:val="22"/>
          <w:u w:val="single"/>
        </w:rPr>
      </w:pPr>
      <w:r w:rsidRPr="005919AB">
        <w:rPr>
          <w:rFonts w:ascii="Times New Roman" w:eastAsia="Calibri" w:hAnsi="Times New Roman"/>
          <w:bCs/>
          <w:snapToGrid/>
          <w:color w:val="000000"/>
          <w:sz w:val="22"/>
          <w:szCs w:val="22"/>
          <w:u w:val="single"/>
        </w:rPr>
        <w:t xml:space="preserve">PROFESSIONAL BEHAVIOR </w:t>
      </w:r>
    </w:p>
    <w:p w:rsidR="005919AB" w:rsidRPr="005919AB" w:rsidRDefault="005919AB" w:rsidP="005919AB">
      <w:pPr>
        <w:widowControl/>
        <w:autoSpaceDE w:val="0"/>
        <w:autoSpaceDN w:val="0"/>
        <w:adjustRightInd w:val="0"/>
        <w:rPr>
          <w:rFonts w:ascii="Times New Roman" w:eastAsia="Calibri" w:hAnsi="Times New Roman"/>
          <w:snapToGrid/>
          <w:color w:val="000000"/>
          <w:sz w:val="22"/>
          <w:szCs w:val="22"/>
        </w:rPr>
      </w:pPr>
      <w:r w:rsidRPr="005919AB">
        <w:rPr>
          <w:rFonts w:ascii="Times New Roman" w:eastAsia="Calibri" w:hAnsi="Times New Roman"/>
          <w:snapToGrid/>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19AB">
        <w:rPr>
          <w:rFonts w:ascii="Times New Roman" w:eastAsia="Calibri" w:hAnsi="Times New Roman"/>
          <w:bCs/>
          <w:snapToGrid/>
          <w:color w:val="000000"/>
          <w:sz w:val="22"/>
          <w:szCs w:val="22"/>
        </w:rPr>
        <w:t xml:space="preserve">Attitudes or behaviors inconsistent with compassionate care; refusal by, or inability of, the student to </w:t>
      </w:r>
      <w:r w:rsidRPr="005919AB">
        <w:rPr>
          <w:rFonts w:ascii="Times New Roman" w:eastAsia="Calibri" w:hAnsi="Times New Roman"/>
          <w:bCs/>
          <w:snapToGrid/>
          <w:color w:val="000000"/>
          <w:sz w:val="22"/>
          <w:szCs w:val="22"/>
          <w:u w:val="single"/>
        </w:rPr>
        <w:t>participate constructively</w:t>
      </w:r>
      <w:r w:rsidRPr="005919AB">
        <w:rPr>
          <w:rFonts w:ascii="Times New Roman" w:eastAsia="Calibri" w:hAnsi="Times New Roman"/>
          <w:bCs/>
          <w:snapToGrid/>
          <w:color w:val="000000"/>
          <w:sz w:val="22"/>
          <w:szCs w:val="22"/>
        </w:rPr>
        <w:t xml:space="preserve"> in learning or patient care; </w:t>
      </w:r>
      <w:r w:rsidRPr="005919AB">
        <w:rPr>
          <w:rFonts w:ascii="Times New Roman" w:eastAsia="Calibri" w:hAnsi="Times New Roman"/>
          <w:bCs/>
          <w:snapToGrid/>
          <w:color w:val="000000"/>
          <w:sz w:val="22"/>
          <w:szCs w:val="22"/>
          <w:u w:val="single"/>
        </w:rPr>
        <w:t>derogatory attitudes or inappropriate behaviors directed at patients, peers, faculty or staff</w:t>
      </w:r>
      <w:r w:rsidRPr="005919AB">
        <w:rPr>
          <w:rFonts w:ascii="Times New Roman" w:eastAsia="Calibri" w:hAnsi="Times New Roman"/>
          <w:bCs/>
          <w:snapToGrid/>
          <w:color w:val="000000"/>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19AB">
        <w:rPr>
          <w:rFonts w:ascii="Times New Roman" w:eastAsia="Calibri" w:hAnsi="Times New Roman"/>
          <w:bCs/>
          <w:snapToGrid/>
          <w:color w:val="000000"/>
          <w:sz w:val="22"/>
          <w:szCs w:val="22"/>
          <w:u w:val="single"/>
        </w:rPr>
        <w:t>dismissal</w:t>
      </w:r>
      <w:r w:rsidRPr="005919AB">
        <w:rPr>
          <w:rFonts w:ascii="Times New Roman" w:eastAsia="Calibri" w:hAnsi="Times New Roman"/>
          <w:snapToGrid/>
          <w:color w:val="000000"/>
          <w:sz w:val="22"/>
          <w:szCs w:val="22"/>
          <w:u w:val="single"/>
        </w:rPr>
        <w:t>.</w:t>
      </w:r>
      <w:r w:rsidRPr="005919AB">
        <w:rPr>
          <w:rFonts w:ascii="Times New Roman" w:eastAsia="Calibri" w:hAnsi="Times New Roman"/>
          <w:snapToGrid/>
          <w:color w:val="000000"/>
          <w:sz w:val="22"/>
          <w:szCs w:val="22"/>
        </w:rPr>
        <w:t xml:space="preserve"> </w:t>
      </w:r>
    </w:p>
    <w:p w:rsidR="005919AB" w:rsidRPr="005919AB" w:rsidRDefault="005919AB" w:rsidP="005919AB">
      <w:pPr>
        <w:widowControl/>
        <w:autoSpaceDE w:val="0"/>
        <w:autoSpaceDN w:val="0"/>
        <w:adjustRightInd w:val="0"/>
        <w:rPr>
          <w:rFonts w:ascii="Times New Roman" w:eastAsia="Calibri" w:hAnsi="Times New Roman"/>
          <w:snapToGrid/>
          <w:color w:val="000000"/>
          <w:sz w:val="22"/>
          <w:szCs w:val="22"/>
        </w:rPr>
      </w:pPr>
    </w:p>
    <w:p w:rsidR="005919AB" w:rsidRPr="005919AB" w:rsidRDefault="005919AB" w:rsidP="005919AB">
      <w:pPr>
        <w:widowControl/>
        <w:autoSpaceDE w:val="0"/>
        <w:autoSpaceDN w:val="0"/>
        <w:adjustRightInd w:val="0"/>
        <w:rPr>
          <w:rFonts w:ascii="Times New Roman" w:eastAsia="Calibri" w:hAnsi="Times New Roman"/>
          <w:snapToGrid/>
          <w:color w:val="000000"/>
          <w:sz w:val="22"/>
          <w:szCs w:val="22"/>
          <w:u w:val="single"/>
        </w:rPr>
      </w:pPr>
      <w:r w:rsidRPr="005919AB">
        <w:rPr>
          <w:rFonts w:ascii="Times New Roman" w:eastAsia="Calibri" w:hAnsi="Times New Roman"/>
          <w:snapToGrid/>
          <w:color w:val="000000"/>
          <w:sz w:val="22"/>
          <w:szCs w:val="22"/>
          <w:u w:val="single"/>
        </w:rPr>
        <w:t>UNIVERSITY POLICY ON ACADEMIC MISCONDUCT</w:t>
      </w:r>
    </w:p>
    <w:p w:rsidR="005919AB" w:rsidRPr="005919AB" w:rsidRDefault="005919AB" w:rsidP="005919AB">
      <w:pPr>
        <w:widowControl/>
        <w:autoSpaceDE w:val="0"/>
        <w:autoSpaceDN w:val="0"/>
        <w:adjustRightInd w:val="0"/>
        <w:rPr>
          <w:rFonts w:ascii="Times New Roman" w:eastAsia="Calibri" w:hAnsi="Times New Roman"/>
          <w:snapToGrid/>
          <w:color w:val="000000"/>
          <w:sz w:val="22"/>
          <w:szCs w:val="22"/>
        </w:rPr>
      </w:pPr>
      <w:r w:rsidRPr="005919AB">
        <w:rPr>
          <w:rFonts w:ascii="Times New Roman" w:eastAsia="Calibri" w:hAnsi="Times New Roman"/>
          <w:snapToGrid/>
          <w:color w:val="000000"/>
          <w:sz w:val="22"/>
          <w:szCs w:val="22"/>
        </w:rPr>
        <w:t xml:space="preserve">Academic honesty and integrity are fundamental values of the University community. Students should be sure that they understand the UF Student Honor Code at </w:t>
      </w:r>
      <w:hyperlink r:id="rId12" w:history="1">
        <w:r w:rsidRPr="005919AB">
          <w:rPr>
            <w:rFonts w:ascii="Times New Roman" w:eastAsia="Calibri" w:hAnsi="Times New Roman"/>
            <w:snapToGrid/>
            <w:color w:val="0000FF"/>
            <w:sz w:val="22"/>
            <w:szCs w:val="22"/>
            <w:u w:val="single"/>
          </w:rPr>
          <w:t>http://www.dso.ufl.edu/students.php</w:t>
        </w:r>
      </w:hyperlink>
      <w:r w:rsidRPr="005919AB">
        <w:rPr>
          <w:rFonts w:ascii="Times New Roman" w:eastAsia="Calibri" w:hAnsi="Times New Roman"/>
          <w:snapToGrid/>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5919AB" w:rsidRDefault="005919AB"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p>
    <w:p w:rsidR="005919AB" w:rsidRPr="002A19D0" w:rsidRDefault="005919AB"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p>
    <w:p w:rsidR="00CA72C2" w:rsidRPr="002A19D0" w:rsidRDefault="00B5749C" w:rsidP="00CA72C2">
      <w:pPr>
        <w:rPr>
          <w:rFonts w:ascii="Times New Roman" w:hAnsi="Times New Roman"/>
          <w:sz w:val="22"/>
          <w:szCs w:val="22"/>
        </w:rPr>
      </w:pPr>
      <w:r>
        <w:rPr>
          <w:rFonts w:ascii="Times New Roman" w:hAnsi="Times New Roman"/>
          <w:sz w:val="22"/>
          <w:szCs w:val="22"/>
        </w:rPr>
        <w:lastRenderedPageBreak/>
        <w:t xml:space="preserve">   </w:t>
      </w:r>
      <w:r w:rsidR="00A31F31" w:rsidRPr="002A19D0">
        <w:rPr>
          <w:rFonts w:ascii="Times New Roman" w:hAnsi="Times New Roman"/>
          <w:sz w:val="22"/>
          <w:szCs w:val="22"/>
        </w:rPr>
        <w:t xml:space="preserve">                                                                                                                         </w:t>
      </w:r>
      <w:r>
        <w:rPr>
          <w:rFonts w:ascii="Times New Roman" w:hAnsi="Times New Roman"/>
          <w:sz w:val="22"/>
          <w:szCs w:val="22"/>
        </w:rPr>
        <w:t xml:space="preserve">                               </w:t>
      </w:r>
      <w:r w:rsidR="00CA72C2" w:rsidRPr="002A19D0">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proofErr w:type="gramStart"/>
            <w:r w:rsidRPr="002A19D0">
              <w:rPr>
                <w:rFonts w:ascii="Times New Roman" w:hAnsi="Times New Roman" w:cs="Times New Roman"/>
                <w:b w:val="0"/>
                <w:color w:val="auto"/>
                <w:sz w:val="22"/>
                <w:szCs w:val="22"/>
              </w:rPr>
              <w:t>Topics  Readings</w:t>
            </w:r>
            <w:proofErr w:type="gramEnd"/>
            <w:r w:rsidRPr="002A19D0">
              <w:rPr>
                <w:rFonts w:ascii="Times New Roman" w:hAnsi="Times New Roman" w:cs="Times New Roman"/>
                <w:b w:val="0"/>
                <w:color w:val="auto"/>
                <w:sz w:val="22"/>
                <w:szCs w:val="22"/>
              </w:rPr>
              <w:t xml:space="preserve">  &amp; Assignments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DA3BA1" w:rsidRDefault="00DA3BA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Wednesday May 11</w:t>
            </w:r>
          </w:p>
          <w:p w:rsidR="007C3628"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Thursday May 12</w:t>
            </w:r>
          </w:p>
          <w:p w:rsidR="007C3628"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7C3628"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7C3628"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7C3628"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7C3628" w:rsidRPr="002A19D0" w:rsidRDefault="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7C3628">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5E0A4E" w:rsidRPr="002A19D0" w:rsidRDefault="00CA72C2"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w:t>
            </w:r>
            <w:r w:rsidR="005E0A4E" w:rsidRPr="002A19D0">
              <w:rPr>
                <w:rFonts w:ascii="Times New Roman" w:hAnsi="Times New Roman"/>
                <w:color w:val="7030A0"/>
                <w:sz w:val="22"/>
                <w:szCs w:val="22"/>
              </w:rPr>
              <w:t>, Immunity, Comfort &amp; Sleep</w:t>
            </w:r>
          </w:p>
          <w:p w:rsidR="005E0A4E" w:rsidRPr="002A19D0" w:rsidRDefault="00CA72C2"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Cellular Injury &amp; Inflammation</w:t>
            </w:r>
            <w:r w:rsidR="005E0A4E" w:rsidRPr="002A19D0">
              <w:rPr>
                <w:rFonts w:ascii="Times New Roman" w:hAnsi="Times New Roman"/>
                <w:sz w:val="22"/>
                <w:szCs w:val="22"/>
              </w:rPr>
              <w:t>,</w:t>
            </w:r>
            <w:r w:rsidRPr="002A19D0">
              <w:rPr>
                <w:rFonts w:ascii="Times New Roman" w:hAnsi="Times New Roman"/>
                <w:sz w:val="22"/>
                <w:szCs w:val="22"/>
              </w:rPr>
              <w:t xml:space="preserve">  </w:t>
            </w:r>
            <w:r w:rsidR="005E0A4E" w:rsidRPr="002A19D0">
              <w:rPr>
                <w:rFonts w:ascii="Times New Roman" w:hAnsi="Times New Roman"/>
                <w:sz w:val="22"/>
                <w:szCs w:val="22"/>
              </w:rPr>
              <w:t xml:space="preserve">Physiology of Pain, Sleep, Temperature Regulation &amp; Vital Signs         </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pp</w:t>
            </w:r>
            <w:r w:rsidR="00B16EBC" w:rsidRPr="002A19D0">
              <w:rPr>
                <w:rFonts w:ascii="Times New Roman" w:hAnsi="Times New Roman"/>
                <w:bCs/>
                <w:sz w:val="22"/>
                <w:szCs w:val="22"/>
              </w:rPr>
              <w:t>.</w:t>
            </w:r>
            <w:r w:rsidR="00CA72C2" w:rsidRPr="002A19D0">
              <w:rPr>
                <w:rFonts w:ascii="Times New Roman" w:hAnsi="Times New Roman"/>
                <w:bCs/>
                <w:sz w:val="22"/>
                <w:szCs w:val="22"/>
              </w:rPr>
              <w:t xml:space="preserve"> 2</w:t>
            </w:r>
            <w:r w:rsidR="00203397" w:rsidRPr="002A19D0">
              <w:rPr>
                <w:rFonts w:ascii="Times New Roman" w:hAnsi="Times New Roman"/>
                <w:bCs/>
                <w:sz w:val="22"/>
                <w:szCs w:val="22"/>
              </w:rPr>
              <w:t>5-28</w:t>
            </w:r>
            <w:r w:rsidR="00CA72C2" w:rsidRPr="002A19D0">
              <w:rPr>
                <w:rFonts w:ascii="Times New Roman" w:hAnsi="Times New Roman"/>
                <w:bCs/>
                <w:sz w:val="22"/>
                <w:szCs w:val="22"/>
              </w:rPr>
              <w:t xml:space="preserve">, </w:t>
            </w:r>
            <w:proofErr w:type="gramStart"/>
            <w:r w:rsidR="00CA72C2" w:rsidRPr="002A19D0">
              <w:rPr>
                <w:rFonts w:ascii="Times New Roman" w:hAnsi="Times New Roman"/>
                <w:bCs/>
                <w:sz w:val="22"/>
                <w:szCs w:val="22"/>
              </w:rPr>
              <w:t>Chapters  2</w:t>
            </w:r>
            <w:proofErr w:type="gramEnd"/>
            <w:r w:rsidR="00CA72C2" w:rsidRPr="002A19D0">
              <w:rPr>
                <w:rFonts w:ascii="Times New Roman" w:hAnsi="Times New Roman"/>
                <w:bCs/>
                <w:sz w:val="22"/>
                <w:szCs w:val="22"/>
              </w:rPr>
              <w:t xml:space="preserve">, </w:t>
            </w:r>
            <w:r w:rsidR="00203397" w:rsidRPr="002A19D0">
              <w:rPr>
                <w:rFonts w:ascii="Times New Roman" w:hAnsi="Times New Roman"/>
                <w:bCs/>
                <w:sz w:val="22"/>
                <w:szCs w:val="22"/>
              </w:rPr>
              <w:t>7</w:t>
            </w:r>
            <w:r w:rsidR="00CA72C2" w:rsidRPr="002A19D0">
              <w:rPr>
                <w:rFonts w:ascii="Times New Roman" w:hAnsi="Times New Roman"/>
                <w:bCs/>
                <w:sz w:val="22"/>
                <w:szCs w:val="22"/>
              </w:rPr>
              <w:t>, 1</w:t>
            </w:r>
            <w:r w:rsidR="00FD291B" w:rsidRPr="002A19D0">
              <w:rPr>
                <w:rFonts w:ascii="Times New Roman" w:hAnsi="Times New Roman"/>
                <w:bCs/>
                <w:sz w:val="22"/>
                <w:szCs w:val="22"/>
              </w:rPr>
              <w:t xml:space="preserve">1, </w:t>
            </w:r>
            <w:r w:rsidR="00CA72C2" w:rsidRPr="002A19D0">
              <w:rPr>
                <w:rFonts w:ascii="Times New Roman" w:hAnsi="Times New Roman"/>
                <w:bCs/>
                <w:sz w:val="22"/>
                <w:szCs w:val="22"/>
              </w:rPr>
              <w:t>1</w:t>
            </w:r>
            <w:r w:rsidR="00203397" w:rsidRPr="002A19D0">
              <w:rPr>
                <w:rFonts w:ascii="Times New Roman" w:hAnsi="Times New Roman"/>
                <w:bCs/>
                <w:sz w:val="22"/>
                <w:szCs w:val="22"/>
              </w:rPr>
              <w:t>6</w:t>
            </w:r>
            <w:r w:rsidR="00FD291B" w:rsidRPr="002A19D0">
              <w:rPr>
                <w:rFonts w:ascii="Times New Roman" w:hAnsi="Times New Roman"/>
                <w:bCs/>
                <w:sz w:val="22"/>
                <w:szCs w:val="22"/>
              </w:rPr>
              <w:t>, &amp; pp. 1668-1679.</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Aging &amp; Free Radicals </w:t>
            </w:r>
            <w:r w:rsidR="00A9509C" w:rsidRPr="002A19D0">
              <w:rPr>
                <w:rFonts w:ascii="Times New Roman" w:hAnsi="Times New Roman"/>
                <w:sz w:val="22"/>
                <w:szCs w:val="22"/>
              </w:rPr>
              <w:t>Narrated Lecture</w:t>
            </w:r>
          </w:p>
          <w:p w:rsidR="00CA72C2" w:rsidRDefault="00CA72C2">
            <w:pPr>
              <w:pStyle w:val="BodyText2"/>
              <w:spacing w:after="0" w:line="240" w:lineRule="auto"/>
              <w:rPr>
                <w:rFonts w:ascii="Times New Roman" w:hAnsi="Times New Roman"/>
                <w:bCs/>
                <w:sz w:val="22"/>
                <w:szCs w:val="22"/>
              </w:rPr>
            </w:pPr>
            <w:r w:rsidRPr="002A19D0">
              <w:rPr>
                <w:rFonts w:ascii="Times New Roman" w:hAnsi="Times New Roman"/>
                <w:bCs/>
                <w:sz w:val="22"/>
                <w:szCs w:val="22"/>
              </w:rPr>
              <w:t>Homework:  VITAL SIGNS EXERCISE</w:t>
            </w:r>
          </w:p>
          <w:p w:rsidR="00076946" w:rsidRPr="002A19D0" w:rsidRDefault="00076946">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Wednesday May 1</w:t>
            </w:r>
            <w:r>
              <w:rPr>
                <w:rFonts w:ascii="Times New Roman" w:hAnsi="Times New Roman"/>
                <w:sz w:val="22"/>
                <w:szCs w:val="22"/>
              </w:rPr>
              <w:t>8</w:t>
            </w: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Thursday May 1</w:t>
            </w:r>
            <w:r>
              <w:rPr>
                <w:rFonts w:ascii="Times New Roman" w:hAnsi="Times New Roman"/>
                <w:sz w:val="22"/>
                <w:szCs w:val="22"/>
              </w:rPr>
              <w:t>9</w:t>
            </w: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7C3628">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pStyle w:val="BodyText2"/>
              <w:spacing w:after="0" w:line="240" w:lineRule="auto"/>
              <w:rPr>
                <w:rFonts w:ascii="Times New Roman" w:hAnsi="Times New Roman"/>
                <w:sz w:val="22"/>
                <w:szCs w:val="22"/>
              </w:rPr>
            </w:pP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Fluids and Electrolyte Disorders:                                              </w:t>
            </w:r>
          </w:p>
          <w:p w:rsidR="001927E5" w:rsidRPr="002A19D0" w:rsidRDefault="00CA72C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Acid/Base Disorders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r w:rsidR="00074538" w:rsidRPr="002A19D0">
              <w:rPr>
                <w:rFonts w:ascii="Times New Roman" w:hAnsi="Times New Roman"/>
                <w:color w:val="7030A0"/>
                <w:sz w:val="22"/>
                <w:szCs w:val="22"/>
              </w:rPr>
              <w:t>/</w:t>
            </w:r>
          </w:p>
          <w:p w:rsidR="00606609" w:rsidRPr="002A19D0" w:rsidRDefault="00606609" w:rsidP="001927E5">
            <w:pPr>
              <w:pStyle w:val="BodyText2"/>
              <w:spacing w:after="0" w:line="240" w:lineRule="auto"/>
              <w:rPr>
                <w:rFonts w:ascii="Times New Roman" w:hAnsi="Times New Roman"/>
                <w:color w:val="7030A0"/>
                <w:sz w:val="22"/>
                <w:szCs w:val="22"/>
              </w:rPr>
            </w:pP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FD291B" w:rsidRPr="002A19D0">
              <w:rPr>
                <w:rFonts w:ascii="Times New Roman" w:hAnsi="Times New Roman"/>
                <w:bCs/>
                <w:sz w:val="22"/>
                <w:szCs w:val="22"/>
              </w:rPr>
              <w:t>:  Chapter  3</w:t>
            </w:r>
          </w:p>
          <w:p w:rsidR="00CA72C2"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 #1 ELECTROLYTES &amp; #2 ABG</w:t>
            </w:r>
          </w:p>
          <w:p w:rsidR="00076946" w:rsidRPr="002A19D0" w:rsidRDefault="0007694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 May 25</w:t>
            </w:r>
          </w:p>
          <w:p w:rsidR="00076946" w:rsidRPr="00076946" w:rsidRDefault="00076946" w:rsidP="00076946"/>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7C3628" w:rsidRDefault="007C3628" w:rsidP="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p>
          <w:p w:rsidR="007C3628" w:rsidRDefault="007C3628" w:rsidP="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p>
          <w:p w:rsidR="007C3628" w:rsidRDefault="007C3628" w:rsidP="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p>
          <w:p w:rsidR="007C3628" w:rsidRPr="00076946" w:rsidRDefault="007C3628" w:rsidP="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r>
              <w:rPr>
                <w:rFonts w:ascii="Times New Roman" w:hAnsi="Times New Roman" w:cs="Times New Roman"/>
                <w:color w:val="FF0000"/>
                <w:sz w:val="22"/>
                <w:szCs w:val="22"/>
              </w:rPr>
              <w:t>Thur</w:t>
            </w:r>
            <w:r w:rsidRPr="00076946">
              <w:rPr>
                <w:rFonts w:ascii="Times New Roman" w:hAnsi="Times New Roman" w:cs="Times New Roman"/>
                <w:color w:val="FF0000"/>
                <w:sz w:val="22"/>
                <w:szCs w:val="22"/>
              </w:rPr>
              <w:t xml:space="preserve">sday </w:t>
            </w:r>
            <w:r w:rsidR="007F2995">
              <w:rPr>
                <w:rFonts w:ascii="Times New Roman" w:hAnsi="Times New Roman" w:cs="Times New Roman"/>
                <w:color w:val="FF0000"/>
                <w:sz w:val="22"/>
                <w:szCs w:val="22"/>
              </w:rPr>
              <w:t>May 2</w:t>
            </w:r>
            <w:r w:rsidRPr="00076946">
              <w:rPr>
                <w:rFonts w:ascii="Times New Roman" w:hAnsi="Times New Roman" w:cs="Times New Roman"/>
                <w:color w:val="FF0000"/>
                <w:sz w:val="22"/>
                <w:szCs w:val="22"/>
              </w:rPr>
              <w:t>6</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Default="00076946" w:rsidP="001927E5">
            <w:pPr>
              <w:pStyle w:val="BodyText2"/>
              <w:spacing w:after="0" w:line="240" w:lineRule="auto"/>
              <w:rPr>
                <w:rFonts w:ascii="Times New Roman" w:hAnsi="Times New Roman"/>
                <w:sz w:val="22"/>
                <w:szCs w:val="22"/>
              </w:rPr>
            </w:pP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Hematologic Disease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Immunity</w:t>
            </w:r>
          </w:p>
          <w:p w:rsidR="00CA72C2" w:rsidRPr="002A19D0" w:rsidRDefault="00CA72C2">
            <w:pPr>
              <w:pStyle w:val="BodyText2"/>
              <w:spacing w:after="0" w:line="240" w:lineRule="auto"/>
              <w:rPr>
                <w:rFonts w:ascii="Times New Roman" w:hAnsi="Times New Roman"/>
                <w:b/>
                <w:bCs/>
                <w:sz w:val="22"/>
                <w:szCs w:val="22"/>
              </w:rPr>
            </w:pPr>
            <w:r w:rsidRPr="002A19D0">
              <w:rPr>
                <w:rFonts w:ascii="Times New Roman" w:hAnsi="Times New Roman"/>
                <w:sz w:val="22"/>
                <w:szCs w:val="22"/>
              </w:rPr>
              <w:t xml:space="preserve">    </w:t>
            </w:r>
          </w:p>
          <w:p w:rsidR="00613271" w:rsidRPr="002A19D0" w:rsidRDefault="00613271" w:rsidP="00606609">
            <w:pPr>
              <w:pStyle w:val="BodyText2"/>
              <w:spacing w:after="0" w:line="240" w:lineRule="auto"/>
              <w:rPr>
                <w:rFonts w:ascii="Times New Roman" w:hAnsi="Times New Roman"/>
                <w:bCs/>
                <w:sz w:val="22"/>
                <w:szCs w:val="22"/>
              </w:rPr>
            </w:pPr>
          </w:p>
          <w:p w:rsidR="00606609" w:rsidRPr="002A19D0" w:rsidRDefault="005E0A4E" w:rsidP="00606609">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Chapters 27, 28</w:t>
            </w:r>
            <w:r w:rsidR="00150B55" w:rsidRPr="002A19D0">
              <w:rPr>
                <w:rFonts w:ascii="Times New Roman" w:hAnsi="Times New Roman"/>
                <w:bCs/>
                <w:sz w:val="22"/>
                <w:szCs w:val="22"/>
              </w:rPr>
              <w:t xml:space="preserve">, </w:t>
            </w:r>
            <w:r w:rsidR="003F4EAF">
              <w:rPr>
                <w:rFonts w:ascii="Times New Roman" w:hAnsi="Times New Roman"/>
                <w:bCs/>
                <w:sz w:val="22"/>
                <w:szCs w:val="22"/>
              </w:rPr>
              <w:t xml:space="preserve">&amp; </w:t>
            </w:r>
            <w:r w:rsidR="00150B55" w:rsidRPr="002A19D0">
              <w:rPr>
                <w:rFonts w:ascii="Times New Roman" w:hAnsi="Times New Roman"/>
                <w:bCs/>
                <w:sz w:val="22"/>
                <w:szCs w:val="22"/>
              </w:rPr>
              <w:t>29</w:t>
            </w:r>
            <w:proofErr w:type="gramStart"/>
            <w:r w:rsidR="00F82022" w:rsidRPr="002A19D0">
              <w:rPr>
                <w:rFonts w:ascii="Times New Roman" w:hAnsi="Times New Roman"/>
                <w:bCs/>
                <w:sz w:val="22"/>
                <w:szCs w:val="22"/>
              </w:rPr>
              <w:t>,</w:t>
            </w:r>
            <w:r w:rsidR="00606609" w:rsidRPr="002A19D0">
              <w:rPr>
                <w:rFonts w:ascii="Times New Roman" w:hAnsi="Times New Roman"/>
                <w:bCs/>
                <w:sz w:val="22"/>
                <w:szCs w:val="22"/>
              </w:rPr>
              <w:t xml:space="preserve">  pp</w:t>
            </w:r>
            <w:proofErr w:type="gramEnd"/>
            <w:r w:rsidR="00150B55" w:rsidRPr="002A19D0">
              <w:rPr>
                <w:rFonts w:ascii="Times New Roman" w:hAnsi="Times New Roman"/>
                <w:bCs/>
                <w:sz w:val="22"/>
                <w:szCs w:val="22"/>
              </w:rPr>
              <w:t>. 1063-1068.</w:t>
            </w:r>
            <w:r w:rsidR="00150B55"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CA72C2" w:rsidRDefault="00606609"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WORKSHEETS  #3: CBC &amp; #4:  Coagulation</w:t>
            </w:r>
            <w:r w:rsidR="00CA72C2" w:rsidRPr="002A19D0">
              <w:rPr>
                <w:rFonts w:ascii="Times New Roman" w:hAnsi="Times New Roman"/>
                <w:sz w:val="22"/>
                <w:szCs w:val="22"/>
              </w:rPr>
              <w:t xml:space="preserve"> </w:t>
            </w:r>
          </w:p>
          <w:p w:rsidR="00076946" w:rsidRDefault="00076946" w:rsidP="001927E5">
            <w:pPr>
              <w:pStyle w:val="BodyText2"/>
              <w:spacing w:after="0" w:line="240" w:lineRule="auto"/>
              <w:rPr>
                <w:rFonts w:ascii="Times New Roman" w:hAnsi="Times New Roman"/>
                <w:bCs/>
                <w:sz w:val="22"/>
                <w:szCs w:val="22"/>
              </w:rPr>
            </w:pPr>
          </w:p>
          <w:p w:rsidR="007C3628" w:rsidRPr="002A19D0" w:rsidRDefault="007C3628" w:rsidP="007C362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 xml:space="preserve">0700-0915 </w:t>
            </w:r>
            <w:r w:rsidRPr="002A19D0">
              <w:rPr>
                <w:rFonts w:ascii="Times New Roman" w:hAnsi="Times New Roman"/>
                <w:b/>
                <w:color w:val="FF0000"/>
                <w:sz w:val="22"/>
                <w:szCs w:val="22"/>
              </w:rPr>
              <w:t xml:space="preserve"> EXAM  1  </w:t>
            </w:r>
            <w:r>
              <w:rPr>
                <w:rFonts w:ascii="Times New Roman" w:hAnsi="Times New Roman"/>
                <w:b/>
                <w:color w:val="FF0000"/>
                <w:sz w:val="22"/>
                <w:szCs w:val="22"/>
              </w:rPr>
              <w:t>1404</w:t>
            </w:r>
          </w:p>
          <w:p w:rsidR="007C3628" w:rsidRPr="002A19D0" w:rsidRDefault="007C3628" w:rsidP="001927E5">
            <w:pPr>
              <w:pStyle w:val="BodyText2"/>
              <w:spacing w:after="0" w:line="240" w:lineRule="auto"/>
              <w:rPr>
                <w:rFonts w:ascii="Times New Roman" w:hAnsi="Times New Roman"/>
                <w:bCs/>
                <w:sz w:val="22"/>
                <w:szCs w:val="22"/>
              </w:rPr>
            </w:pP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4</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Wednesday </w:t>
            </w:r>
            <w:r>
              <w:rPr>
                <w:rFonts w:ascii="Times New Roman" w:hAnsi="Times New Roman"/>
                <w:sz w:val="22"/>
                <w:szCs w:val="22"/>
              </w:rPr>
              <w:t>June 1</w:t>
            </w:r>
          </w:p>
          <w:p w:rsidR="00076946"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Thursday </w:t>
            </w:r>
            <w:r>
              <w:rPr>
                <w:rFonts w:ascii="Times New Roman" w:hAnsi="Times New Roman"/>
                <w:sz w:val="22"/>
                <w:szCs w:val="22"/>
              </w:rPr>
              <w:t>June 2</w:t>
            </w: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Default="00076946" w:rsidP="001927E5">
            <w:pPr>
              <w:pStyle w:val="BodyText2"/>
              <w:spacing w:after="0" w:line="240" w:lineRule="auto"/>
              <w:rPr>
                <w:rFonts w:ascii="Times New Roman" w:hAnsi="Times New Roman"/>
                <w:sz w:val="22"/>
                <w:szCs w:val="22"/>
              </w:rPr>
            </w:pP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sidR="0056612B">
              <w:rPr>
                <w:rFonts w:ascii="Times New Roman" w:hAnsi="Times New Roman"/>
                <w:sz w:val="22"/>
                <w:szCs w:val="22"/>
              </w:rPr>
              <w:t>, &amp; Infection</w:t>
            </w:r>
            <w:r w:rsidRPr="002A19D0">
              <w:rPr>
                <w:rFonts w:ascii="Times New Roman" w:hAnsi="Times New Roman"/>
                <w:sz w:val="22"/>
                <w:szCs w:val="22"/>
              </w:rPr>
              <w:t xml:space="preserve">                                                                                                                </w:t>
            </w:r>
          </w:p>
          <w:p w:rsidR="001927E5"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Immunity </w:t>
            </w:r>
          </w:p>
          <w:p w:rsidR="007C3628" w:rsidRDefault="007C3628" w:rsidP="007C3628">
            <w:pPr>
              <w:pStyle w:val="BodyText2"/>
              <w:spacing w:after="0" w:line="240" w:lineRule="auto"/>
              <w:rPr>
                <w:rFonts w:ascii="Times New Roman" w:hAnsi="Times New Roman"/>
                <w:sz w:val="22"/>
                <w:szCs w:val="22"/>
              </w:rPr>
            </w:pPr>
          </w:p>
          <w:p w:rsidR="00A9509C" w:rsidRPr="00B5749C" w:rsidRDefault="007C3628">
            <w:pPr>
              <w:pStyle w:val="BodyText2"/>
              <w:spacing w:after="0" w:line="240" w:lineRule="auto"/>
              <w:rPr>
                <w:rFonts w:ascii="Times New Roman" w:hAnsi="Times New Roman"/>
                <w:sz w:val="22"/>
                <w:szCs w:val="22"/>
              </w:rPr>
            </w:pPr>
            <w:r>
              <w:rPr>
                <w:rFonts w:ascii="Times New Roman" w:hAnsi="Times New Roman"/>
                <w:sz w:val="22"/>
                <w:szCs w:val="22"/>
              </w:rPr>
              <w:t>Web Lectures:  Neurotransmitters &amp; Substance Abuse</w:t>
            </w:r>
            <w:r w:rsidR="00AC5121" w:rsidRPr="002A19D0">
              <w:rPr>
                <w:rFonts w:ascii="Times New Roman" w:hAnsi="Times New Roman"/>
                <w:sz w:val="22"/>
                <w:szCs w:val="22"/>
              </w:rPr>
              <w:t xml:space="preserve">                                         </w:t>
            </w:r>
          </w:p>
          <w:p w:rsidR="00AC5121" w:rsidRPr="002A19D0" w:rsidRDefault="00A9509C">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w:t>
            </w:r>
            <w:r w:rsidR="00F43F27">
              <w:rPr>
                <w:rFonts w:ascii="Times New Roman" w:hAnsi="Times New Roman"/>
                <w:bCs/>
                <w:sz w:val="22"/>
                <w:szCs w:val="22"/>
              </w:rPr>
              <w:t>rs</w:t>
            </w:r>
            <w:r w:rsidR="00606609" w:rsidRPr="002A19D0">
              <w:rPr>
                <w:rFonts w:ascii="Times New Roman" w:hAnsi="Times New Roman"/>
                <w:bCs/>
                <w:sz w:val="22"/>
                <w:szCs w:val="22"/>
              </w:rPr>
              <w:t xml:space="preserve"> 7, 8,  9</w:t>
            </w:r>
            <w:r w:rsidR="00150B55" w:rsidRPr="002A19D0">
              <w:rPr>
                <w:rFonts w:ascii="Times New Roman" w:hAnsi="Times New Roman"/>
                <w:bCs/>
                <w:sz w:val="22"/>
                <w:szCs w:val="22"/>
              </w:rPr>
              <w:t>, &amp; 10</w:t>
            </w:r>
            <w:r w:rsidR="00606609"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CA72C2"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 xml:space="preserve">Homework:  </w:t>
            </w:r>
            <w:r w:rsidRPr="002A19D0">
              <w:rPr>
                <w:rFonts w:ascii="Times New Roman" w:hAnsi="Times New Roman"/>
                <w:sz w:val="22"/>
                <w:szCs w:val="22"/>
              </w:rPr>
              <w:t xml:space="preserve"> WORKSHEET #5:  Culture &amp; Sensitivity</w:t>
            </w:r>
          </w:p>
          <w:p w:rsidR="00076946" w:rsidRPr="002A19D0" w:rsidRDefault="00076946" w:rsidP="00606609">
            <w:pPr>
              <w:pStyle w:val="BodyText2"/>
              <w:spacing w:after="0" w:line="240" w:lineRule="auto"/>
              <w:rPr>
                <w:rFonts w:ascii="Times New Roman" w:hAnsi="Times New Roman"/>
                <w:sz w:val="22"/>
                <w:szCs w:val="22"/>
              </w:rPr>
            </w:pP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Wednesday June </w:t>
            </w:r>
            <w:r>
              <w:rPr>
                <w:rFonts w:ascii="Times New Roman" w:hAnsi="Times New Roman"/>
                <w:sz w:val="22"/>
                <w:szCs w:val="22"/>
              </w:rPr>
              <w:t>8</w:t>
            </w: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Thursday June </w:t>
            </w:r>
            <w:r>
              <w:rPr>
                <w:rFonts w:ascii="Times New Roman" w:hAnsi="Times New Roman"/>
                <w:sz w:val="22"/>
                <w:szCs w:val="22"/>
              </w:rPr>
              <w:t>9</w:t>
            </w:r>
          </w:p>
          <w:p w:rsid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C3628" w:rsidRPr="007C3628" w:rsidRDefault="007C3628" w:rsidP="007C3628">
            <w:pPr>
              <w:keepNext/>
              <w:keepLines/>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ascii="Times New Roman" w:eastAsiaTheme="majorEastAsia" w:hAnsi="Times New Roman"/>
                <w:bCs/>
                <w:sz w:val="22"/>
                <w:szCs w:val="22"/>
              </w:rPr>
            </w:pPr>
            <w:r w:rsidRPr="007C3628">
              <w:rPr>
                <w:rFonts w:ascii="Times New Roman" w:eastAsiaTheme="majorEastAsia" w:hAnsi="Times New Roman"/>
                <w:bCs/>
                <w:sz w:val="22"/>
                <w:szCs w:val="22"/>
              </w:rPr>
              <w:t>Weekly assignments</w:t>
            </w:r>
          </w:p>
          <w:p w:rsidR="00CA72C2" w:rsidRPr="00613271" w:rsidRDefault="00CA72C2" w:rsidP="007C362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tc>
        <w:tc>
          <w:tcPr>
            <w:tcW w:w="6511" w:type="dxa"/>
            <w:tcBorders>
              <w:top w:val="single" w:sz="4" w:space="0" w:color="auto"/>
              <w:left w:val="single" w:sz="4" w:space="0" w:color="auto"/>
              <w:bottom w:val="single" w:sz="4" w:space="0" w:color="auto"/>
              <w:right w:val="single" w:sz="4" w:space="0" w:color="auto"/>
            </w:tcBorders>
          </w:tcPr>
          <w:p w:rsidR="006B3AB1" w:rsidRPr="002A19D0" w:rsidRDefault="006B3AB1" w:rsidP="006B3AB1">
            <w:pPr>
              <w:pStyle w:val="BodyText2"/>
              <w:spacing w:after="0" w:line="240" w:lineRule="auto"/>
              <w:rPr>
                <w:rFonts w:ascii="Times New Roman" w:hAnsi="Times New Roman"/>
                <w:sz w:val="22"/>
                <w:szCs w:val="22"/>
              </w:rPr>
            </w:pPr>
            <w:r w:rsidRPr="002A19D0">
              <w:rPr>
                <w:rFonts w:ascii="Times New Roman" w:hAnsi="Times New Roman"/>
                <w:sz w:val="22"/>
                <w:szCs w:val="22"/>
              </w:rPr>
              <w:t>Canc</w:t>
            </w:r>
            <w:r w:rsidR="005919AB">
              <w:rPr>
                <w:rFonts w:ascii="Times New Roman" w:hAnsi="Times New Roman"/>
                <w:sz w:val="22"/>
                <w:szCs w:val="22"/>
              </w:rPr>
              <w:t>e</w:t>
            </w:r>
            <w:r w:rsidRPr="002A19D0">
              <w:rPr>
                <w:rFonts w:ascii="Times New Roman" w:hAnsi="Times New Roman"/>
                <w:sz w:val="22"/>
                <w:szCs w:val="22"/>
              </w:rPr>
              <w:t xml:space="preserve">r:  Mutations &amp; Metastasis, </w:t>
            </w:r>
          </w:p>
          <w:p w:rsidR="00613271" w:rsidRPr="00B5749C" w:rsidRDefault="006B3AB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r w:rsidR="00613271" w:rsidRPr="002A19D0">
              <w:rPr>
                <w:rFonts w:ascii="Times New Roman" w:hAnsi="Times New Roman"/>
                <w:sz w:val="22"/>
                <w:szCs w:val="22"/>
              </w:rPr>
              <w:t xml:space="preserve">Leukemia, Lymphoma, &amp; Multiple Myeloma       </w:t>
            </w:r>
          </w:p>
          <w:p w:rsidR="00AC512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 xml:space="preserve">Metabolism, Regulation, &amp; Immunity                                                      </w:t>
            </w:r>
          </w:p>
          <w:p w:rsidR="008B6913" w:rsidRPr="002A19D0" w:rsidRDefault="008B6913" w:rsidP="00060EA6">
            <w:pPr>
              <w:pStyle w:val="BodyText2"/>
              <w:spacing w:after="0" w:line="240" w:lineRule="auto"/>
              <w:rPr>
                <w:rFonts w:ascii="Times New Roman" w:hAnsi="Times New Roman"/>
                <w:sz w:val="22"/>
                <w:szCs w:val="22"/>
              </w:rPr>
            </w:pPr>
          </w:p>
          <w:p w:rsidR="00BD4C15" w:rsidRDefault="00A9509C" w:rsidP="00060EA6">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00565BA1" w:rsidRPr="002A19D0">
              <w:rPr>
                <w:rFonts w:ascii="Times New Roman" w:hAnsi="Times New Roman"/>
                <w:sz w:val="22"/>
                <w:szCs w:val="22"/>
              </w:rPr>
              <w:t>:  Chapter</w:t>
            </w:r>
            <w:r w:rsidR="00F43F27">
              <w:rPr>
                <w:rFonts w:ascii="Times New Roman" w:hAnsi="Times New Roman"/>
                <w:sz w:val="22"/>
                <w:szCs w:val="22"/>
              </w:rPr>
              <w:t>s</w:t>
            </w:r>
            <w:r w:rsidR="00565BA1" w:rsidRPr="002A19D0">
              <w:rPr>
                <w:rFonts w:ascii="Times New Roman" w:hAnsi="Times New Roman"/>
                <w:sz w:val="22"/>
                <w:szCs w:val="22"/>
              </w:rPr>
              <w:t xml:space="preserve"> 1</w:t>
            </w:r>
            <w:r w:rsidR="00060EA6" w:rsidRPr="002A19D0">
              <w:rPr>
                <w:rFonts w:ascii="Times New Roman" w:hAnsi="Times New Roman"/>
                <w:sz w:val="22"/>
                <w:szCs w:val="22"/>
              </w:rPr>
              <w:t xml:space="preserve">2, </w:t>
            </w:r>
            <w:r w:rsidR="00F43F27">
              <w:rPr>
                <w:rFonts w:ascii="Times New Roman" w:hAnsi="Times New Roman"/>
                <w:sz w:val="22"/>
                <w:szCs w:val="22"/>
              </w:rPr>
              <w:t>13, &amp;</w:t>
            </w:r>
            <w:r w:rsidR="00613271">
              <w:rPr>
                <w:rFonts w:ascii="Times New Roman" w:hAnsi="Times New Roman"/>
                <w:sz w:val="22"/>
                <w:szCs w:val="22"/>
              </w:rPr>
              <w:t xml:space="preserve"> </w:t>
            </w:r>
            <w:r w:rsidR="00613271" w:rsidRPr="002A19D0">
              <w:rPr>
                <w:rFonts w:ascii="Times New Roman" w:hAnsi="Times New Roman"/>
                <w:sz w:val="22"/>
                <w:szCs w:val="22"/>
              </w:rPr>
              <w:t xml:space="preserve"> pp. 1013-1035</w:t>
            </w:r>
          </w:p>
          <w:p w:rsidR="00AC46F8" w:rsidRDefault="00AC46F8" w:rsidP="005919AB">
            <w:pPr>
              <w:pStyle w:val="BodyText2"/>
              <w:spacing w:after="0" w:line="240" w:lineRule="auto"/>
              <w:rPr>
                <w:rFonts w:ascii="Times New Roman" w:hAnsi="Times New Roman"/>
                <w:sz w:val="22"/>
                <w:szCs w:val="22"/>
              </w:rPr>
            </w:pPr>
            <w:r>
              <w:rPr>
                <w:rFonts w:ascii="Times New Roman" w:hAnsi="Times New Roman"/>
                <w:sz w:val="22"/>
                <w:szCs w:val="22"/>
              </w:rPr>
              <w:t xml:space="preserve">Disorders of the Breast  </w:t>
            </w:r>
            <w:r w:rsidR="00613271" w:rsidRPr="002A19D0">
              <w:rPr>
                <w:rFonts w:ascii="Times New Roman" w:hAnsi="Times New Roman"/>
                <w:sz w:val="22"/>
                <w:szCs w:val="22"/>
              </w:rPr>
              <w:t xml:space="preserve"> </w:t>
            </w:r>
          </w:p>
          <w:p w:rsidR="005919AB" w:rsidRPr="002A19D0" w:rsidRDefault="005919AB" w:rsidP="005919AB">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7F2995" w:rsidRPr="007C3628" w:rsidRDefault="007F2995" w:rsidP="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Wednesday June </w:t>
            </w:r>
            <w:r>
              <w:rPr>
                <w:rFonts w:ascii="Times New Roman" w:hAnsi="Times New Roman"/>
                <w:sz w:val="22"/>
                <w:szCs w:val="22"/>
              </w:rPr>
              <w:t>15</w:t>
            </w: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7F2995" w:rsidRDefault="007F2995" w:rsidP="007F2995"/>
          <w:p w:rsidR="007F2995" w:rsidRDefault="007F2995" w:rsidP="007F2995"/>
          <w:p w:rsidR="007F2995" w:rsidRPr="00076946" w:rsidRDefault="007F2995" w:rsidP="007F2995">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r>
              <w:rPr>
                <w:rFonts w:ascii="Times New Roman" w:hAnsi="Times New Roman" w:cs="Times New Roman"/>
                <w:color w:val="FF0000"/>
                <w:sz w:val="22"/>
                <w:szCs w:val="22"/>
              </w:rPr>
              <w:t>Thur</w:t>
            </w:r>
            <w:r w:rsidRPr="00076946">
              <w:rPr>
                <w:rFonts w:ascii="Times New Roman" w:hAnsi="Times New Roman" w:cs="Times New Roman"/>
                <w:color w:val="FF0000"/>
                <w:sz w:val="22"/>
                <w:szCs w:val="22"/>
              </w:rPr>
              <w:t xml:space="preserve">sday </w:t>
            </w:r>
            <w:r>
              <w:rPr>
                <w:rFonts w:ascii="Times New Roman" w:hAnsi="Times New Roman" w:cs="Times New Roman"/>
                <w:color w:val="FF0000"/>
                <w:sz w:val="22"/>
                <w:szCs w:val="22"/>
              </w:rPr>
              <w:t>June 1</w:t>
            </w:r>
            <w:r w:rsidRPr="00076946">
              <w:rPr>
                <w:rFonts w:ascii="Times New Roman" w:hAnsi="Times New Roman" w:cs="Times New Roman"/>
                <w:color w:val="FF0000"/>
                <w:sz w:val="22"/>
                <w:szCs w:val="22"/>
              </w:rPr>
              <w:t>6</w:t>
            </w:r>
          </w:p>
          <w:p w:rsidR="007F2995" w:rsidRPr="007F2995" w:rsidRDefault="007F2995" w:rsidP="007F2995"/>
        </w:tc>
        <w:tc>
          <w:tcPr>
            <w:tcW w:w="6511" w:type="dxa"/>
            <w:tcBorders>
              <w:top w:val="single" w:sz="4" w:space="0" w:color="auto"/>
              <w:left w:val="single" w:sz="4" w:space="0" w:color="auto"/>
              <w:bottom w:val="single" w:sz="4" w:space="0" w:color="auto"/>
              <w:right w:val="single" w:sz="4" w:space="0" w:color="auto"/>
            </w:tcBorders>
          </w:tcPr>
          <w:p w:rsidR="0061327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Pulmonary Disease                                                                      </w:t>
            </w:r>
          </w:p>
          <w:p w:rsidR="00613271" w:rsidRDefault="0061327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13271" w:rsidRPr="002A19D0" w:rsidRDefault="00613271" w:rsidP="00613271">
            <w:pPr>
              <w:pStyle w:val="BodyText2"/>
              <w:spacing w:after="0" w:line="240" w:lineRule="auto"/>
              <w:rPr>
                <w:rFonts w:ascii="Times New Roman" w:hAnsi="Times New Roman"/>
                <w:color w:val="7030A0"/>
                <w:sz w:val="22"/>
                <w:szCs w:val="22"/>
              </w:rPr>
            </w:pPr>
          </w:p>
          <w:p w:rsidR="00613271" w:rsidRDefault="00613271" w:rsidP="00613271">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Pr="002A19D0">
              <w:rPr>
                <w:rFonts w:ascii="Times New Roman" w:hAnsi="Times New Roman"/>
                <w:bCs/>
                <w:sz w:val="22"/>
                <w:szCs w:val="22"/>
              </w:rPr>
              <w:t>:  Chapter</w:t>
            </w:r>
            <w:r w:rsidR="00F43F27">
              <w:rPr>
                <w:rFonts w:ascii="Times New Roman" w:hAnsi="Times New Roman"/>
                <w:bCs/>
                <w:sz w:val="22"/>
                <w:szCs w:val="22"/>
              </w:rPr>
              <w:t>s</w:t>
            </w:r>
            <w:r w:rsidRPr="002A19D0">
              <w:rPr>
                <w:rFonts w:ascii="Times New Roman" w:hAnsi="Times New Roman"/>
                <w:bCs/>
                <w:sz w:val="22"/>
                <w:szCs w:val="22"/>
              </w:rPr>
              <w:t xml:space="preserve"> 34, 35, &amp; pp. 1310-1312</w:t>
            </w:r>
            <w:r w:rsidR="004C7476">
              <w:rPr>
                <w:rFonts w:ascii="Times New Roman" w:hAnsi="Times New Roman"/>
                <w:bCs/>
                <w:sz w:val="22"/>
                <w:szCs w:val="22"/>
              </w:rPr>
              <w:t xml:space="preserve"> </w:t>
            </w:r>
          </w:p>
          <w:p w:rsidR="007F2995" w:rsidRDefault="00CA72C2" w:rsidP="00613271">
            <w:pPr>
              <w:pStyle w:val="BodyText2"/>
              <w:spacing w:after="0" w:line="240" w:lineRule="auto"/>
              <w:rPr>
                <w:rFonts w:ascii="Times New Roman" w:hAnsi="Times New Roman"/>
                <w:i/>
                <w:sz w:val="22"/>
                <w:szCs w:val="22"/>
              </w:rPr>
            </w:pPr>
            <w:r w:rsidRPr="002A19D0">
              <w:rPr>
                <w:rFonts w:ascii="Times New Roman" w:hAnsi="Times New Roman"/>
                <w:sz w:val="22"/>
                <w:szCs w:val="22"/>
              </w:rPr>
              <w:t xml:space="preserve">  </w:t>
            </w:r>
            <w:r w:rsidR="00613271" w:rsidRPr="002A19D0">
              <w:rPr>
                <w:rFonts w:ascii="Times New Roman" w:hAnsi="Times New Roman"/>
                <w:bCs/>
                <w:sz w:val="22"/>
                <w:szCs w:val="22"/>
              </w:rPr>
              <w:t xml:space="preserve">Cystic Fibrosis &amp; Lung Cancer  </w:t>
            </w:r>
            <w:r w:rsidR="00613271" w:rsidRPr="002A19D0">
              <w:rPr>
                <w:rFonts w:ascii="Times New Roman" w:hAnsi="Times New Roman"/>
                <w:sz w:val="22"/>
                <w:szCs w:val="22"/>
              </w:rPr>
              <w:t xml:space="preserve"> </w:t>
            </w:r>
            <w:r w:rsidRPr="002A19D0">
              <w:rPr>
                <w:rFonts w:ascii="Times New Roman" w:hAnsi="Times New Roman"/>
                <w:i/>
                <w:sz w:val="22"/>
                <w:szCs w:val="22"/>
              </w:rPr>
              <w:t xml:space="preserve">   </w:t>
            </w:r>
          </w:p>
          <w:p w:rsidR="007F2995" w:rsidRDefault="007F2995" w:rsidP="00613271">
            <w:pPr>
              <w:pStyle w:val="BodyText2"/>
              <w:spacing w:after="0" w:line="240" w:lineRule="auto"/>
              <w:rPr>
                <w:rFonts w:ascii="Times New Roman" w:hAnsi="Times New Roman"/>
                <w:i/>
                <w:sz w:val="22"/>
                <w:szCs w:val="22"/>
              </w:rPr>
            </w:pPr>
          </w:p>
          <w:p w:rsidR="00AC46F8" w:rsidRPr="00613271" w:rsidRDefault="007F2995" w:rsidP="005919AB">
            <w:pPr>
              <w:pStyle w:val="BodyText2"/>
              <w:spacing w:after="0" w:line="240" w:lineRule="auto"/>
              <w:rPr>
                <w:rFonts w:ascii="Times New Roman" w:hAnsi="Times New Roman"/>
                <w:bCs/>
                <w:sz w:val="22"/>
                <w:szCs w:val="22"/>
              </w:rPr>
            </w:pPr>
            <w:r>
              <w:rPr>
                <w:rFonts w:ascii="Times New Roman" w:hAnsi="Times New Roman"/>
                <w:b/>
                <w:color w:val="FF0000"/>
                <w:sz w:val="22"/>
                <w:szCs w:val="22"/>
              </w:rPr>
              <w:t xml:space="preserve">0700-0915 </w:t>
            </w:r>
            <w:r w:rsidR="00602116">
              <w:rPr>
                <w:rFonts w:ascii="Times New Roman" w:hAnsi="Times New Roman"/>
                <w:b/>
                <w:color w:val="FF0000"/>
                <w:sz w:val="22"/>
                <w:szCs w:val="22"/>
              </w:rPr>
              <w:t xml:space="preserve"> EXAM  2</w:t>
            </w:r>
            <w:r w:rsidRPr="002A19D0">
              <w:rPr>
                <w:rFonts w:ascii="Times New Roman" w:hAnsi="Times New Roman"/>
                <w:b/>
                <w:color w:val="FF0000"/>
                <w:sz w:val="22"/>
                <w:szCs w:val="22"/>
              </w:rPr>
              <w:t xml:space="preserve">  </w:t>
            </w:r>
            <w:r>
              <w:rPr>
                <w:rFonts w:ascii="Times New Roman" w:hAnsi="Times New Roman"/>
                <w:b/>
                <w:color w:val="FF0000"/>
                <w:sz w:val="22"/>
                <w:szCs w:val="22"/>
              </w:rPr>
              <w:t>1404</w:t>
            </w:r>
          </w:p>
        </w:tc>
      </w:tr>
      <w:tr w:rsidR="007F2995" w:rsidRPr="002A19D0" w:rsidTr="00B5749C">
        <w:tc>
          <w:tcPr>
            <w:tcW w:w="1067" w:type="dxa"/>
            <w:tcBorders>
              <w:top w:val="single" w:sz="4" w:space="0" w:color="auto"/>
              <w:left w:val="single" w:sz="4" w:space="0" w:color="auto"/>
              <w:bottom w:val="single" w:sz="4" w:space="0" w:color="auto"/>
              <w:right w:val="single" w:sz="4" w:space="0" w:color="auto"/>
            </w:tcBorders>
          </w:tcPr>
          <w:p w:rsidR="007F2995" w:rsidRDefault="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7F2995" w:rsidRDefault="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DA3BA1" w:rsidRDefault="007F2995" w:rsidP="00613271">
            <w:pPr>
              <w:pStyle w:val="BodyText2"/>
              <w:spacing w:after="0" w:line="240" w:lineRule="auto"/>
              <w:rPr>
                <w:rFonts w:ascii="Times New Roman" w:hAnsi="Times New Roman"/>
                <w:sz w:val="22"/>
                <w:szCs w:val="22"/>
              </w:rPr>
            </w:pPr>
            <w:r>
              <w:rPr>
                <w:rFonts w:ascii="Times New Roman" w:hAnsi="Times New Roman"/>
                <w:sz w:val="22"/>
                <w:szCs w:val="22"/>
              </w:rPr>
              <w:t>SUMMER BREAK</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7</w:t>
            </w:r>
          </w:p>
        </w:tc>
        <w:tc>
          <w:tcPr>
            <w:tcW w:w="2262" w:type="dxa"/>
            <w:tcBorders>
              <w:top w:val="single" w:sz="4" w:space="0" w:color="auto"/>
              <w:left w:val="single" w:sz="4" w:space="0" w:color="auto"/>
              <w:bottom w:val="single" w:sz="4" w:space="0" w:color="auto"/>
              <w:right w:val="single" w:sz="4" w:space="0" w:color="auto"/>
            </w:tcBorders>
          </w:tcPr>
          <w:p w:rsidR="007F2995" w:rsidRPr="007C3628" w:rsidRDefault="007F2995" w:rsidP="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Wednesday June </w:t>
            </w:r>
            <w:r>
              <w:rPr>
                <w:rFonts w:ascii="Times New Roman" w:hAnsi="Times New Roman"/>
                <w:sz w:val="22"/>
                <w:szCs w:val="22"/>
              </w:rPr>
              <w:t>29</w:t>
            </w:r>
          </w:p>
          <w:p w:rsidR="007F2995" w:rsidRDefault="007F2995" w:rsidP="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 xml:space="preserve">Thursday June </w:t>
            </w:r>
            <w:r>
              <w:rPr>
                <w:rFonts w:ascii="Times New Roman" w:hAnsi="Times New Roman"/>
                <w:sz w:val="22"/>
                <w:szCs w:val="22"/>
              </w:rPr>
              <w:t>30</w:t>
            </w:r>
          </w:p>
          <w:p w:rsidR="007F2995" w:rsidRPr="007C3628" w:rsidRDefault="007F2995" w:rsidP="007F299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EF04A3" w:rsidRPr="002A19D0" w:rsidRDefault="004C7476"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007F2995">
              <w:rPr>
                <w:rFonts w:ascii="Times New Roman" w:hAnsi="Times New Roman"/>
                <w:sz w:val="22"/>
                <w:szCs w:val="22"/>
              </w:rPr>
              <w:t>and Diabetes</w:t>
            </w:r>
            <w:r w:rsidR="00EF04A3" w:rsidRPr="002A19D0">
              <w:rPr>
                <w:rFonts w:ascii="Times New Roman" w:hAnsi="Times New Roman"/>
                <w:sz w:val="22"/>
                <w:szCs w:val="22"/>
              </w:rPr>
              <w:t xml:space="preserve">                                                            </w:t>
            </w:r>
          </w:p>
          <w:p w:rsidR="0001669D" w:rsidRPr="00B5749C" w:rsidRDefault="00EF04A3" w:rsidP="0001669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0001669D" w:rsidRPr="002A19D0">
              <w:rPr>
                <w:rFonts w:ascii="Times New Roman" w:hAnsi="Times New Roman"/>
                <w:sz w:val="22"/>
                <w:szCs w:val="22"/>
              </w:rPr>
              <w:t xml:space="preserve">                         </w:t>
            </w:r>
          </w:p>
          <w:p w:rsidR="004C7476" w:rsidRPr="002A19D0" w:rsidRDefault="004C7476">
            <w:pPr>
              <w:pStyle w:val="BodyText2"/>
              <w:spacing w:after="0" w:line="240" w:lineRule="auto"/>
              <w:rPr>
                <w:rFonts w:ascii="Times New Roman" w:hAnsi="Times New Roman"/>
                <w:sz w:val="22"/>
                <w:szCs w:val="22"/>
              </w:rPr>
            </w:pPr>
          </w:p>
          <w:p w:rsidR="004C7476" w:rsidRPr="0077191B" w:rsidRDefault="0001669D" w:rsidP="004C7476">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Chapter</w:t>
            </w:r>
            <w:r w:rsidR="00F43F27">
              <w:rPr>
                <w:rFonts w:ascii="Times New Roman" w:hAnsi="Times New Roman"/>
                <w:bCs/>
                <w:sz w:val="22"/>
                <w:szCs w:val="22"/>
              </w:rPr>
              <w:t xml:space="preserve">s </w:t>
            </w:r>
            <w:r w:rsidR="00CA72C2" w:rsidRPr="002A19D0">
              <w:rPr>
                <w:rFonts w:ascii="Times New Roman" w:hAnsi="Times New Roman"/>
                <w:bCs/>
                <w:sz w:val="22"/>
                <w:szCs w:val="22"/>
              </w:rPr>
              <w:t xml:space="preserve"> </w:t>
            </w:r>
            <w:r w:rsidR="00613271" w:rsidRPr="0077191B">
              <w:rPr>
                <w:rFonts w:ascii="Times New Roman" w:hAnsi="Times New Roman"/>
                <w:bCs/>
                <w:sz w:val="22"/>
                <w:szCs w:val="22"/>
              </w:rPr>
              <w:t>31, 32</w:t>
            </w:r>
            <w:r w:rsidR="0077191B" w:rsidRPr="0077191B">
              <w:rPr>
                <w:rFonts w:ascii="Times New Roman" w:hAnsi="Times New Roman"/>
                <w:sz w:val="22"/>
                <w:szCs w:val="22"/>
              </w:rPr>
              <w:t xml:space="preserve">, &amp; pp. </w:t>
            </w:r>
            <w:r w:rsidR="0077191B" w:rsidRPr="0077191B">
              <w:rPr>
                <w:rFonts w:ascii="Times New Roman" w:hAnsi="Times New Roman"/>
                <w:bCs/>
                <w:sz w:val="22"/>
                <w:szCs w:val="22"/>
              </w:rPr>
              <w:t>734-752</w:t>
            </w:r>
          </w:p>
          <w:p w:rsidR="00CA72C2" w:rsidRDefault="004C7476" w:rsidP="004C7476">
            <w:pPr>
              <w:pStyle w:val="BodyText2"/>
              <w:spacing w:after="0" w:line="240" w:lineRule="auto"/>
              <w:rPr>
                <w:rFonts w:ascii="Times New Roman" w:hAnsi="Times New Roman"/>
                <w:bCs/>
                <w:sz w:val="22"/>
                <w:szCs w:val="22"/>
              </w:rPr>
            </w:pPr>
            <w:r w:rsidRPr="004C7476">
              <w:rPr>
                <w:rFonts w:ascii="Times New Roman" w:hAnsi="Times New Roman"/>
                <w:bCs/>
                <w:sz w:val="22"/>
                <w:szCs w:val="22"/>
              </w:rPr>
              <w:t>Peripheral Vascular Disease &amp; Pulmonary Embolism</w:t>
            </w:r>
          </w:p>
          <w:p w:rsidR="00AC46F8" w:rsidRPr="002A19D0" w:rsidRDefault="00AC46F8" w:rsidP="004C747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8</w:t>
            </w:r>
          </w:p>
        </w:tc>
        <w:tc>
          <w:tcPr>
            <w:tcW w:w="2262" w:type="dxa"/>
            <w:tcBorders>
              <w:top w:val="single" w:sz="4" w:space="0" w:color="auto"/>
              <w:left w:val="single" w:sz="4" w:space="0" w:color="auto"/>
              <w:bottom w:val="single" w:sz="4" w:space="0" w:color="auto"/>
              <w:right w:val="single" w:sz="4" w:space="0" w:color="auto"/>
            </w:tcBorders>
          </w:tcPr>
          <w:p w:rsidR="0077191B" w:rsidRPr="007C3628"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Wednesday Ju</w:t>
            </w:r>
            <w:r>
              <w:rPr>
                <w:rFonts w:ascii="Times New Roman" w:hAnsi="Times New Roman"/>
                <w:sz w:val="22"/>
                <w:szCs w:val="22"/>
              </w:rPr>
              <w:t>ly 6</w:t>
            </w: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Thursday Ju</w:t>
            </w:r>
            <w:r>
              <w:rPr>
                <w:rFonts w:ascii="Times New Roman" w:hAnsi="Times New Roman"/>
                <w:sz w:val="22"/>
                <w:szCs w:val="22"/>
              </w:rPr>
              <w:t>ly 7</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4C7476" w:rsidRPr="002A19D0" w:rsidRDefault="0077191B" w:rsidP="004C7476">
            <w:pPr>
              <w:pStyle w:val="BodyText2"/>
              <w:spacing w:after="0" w:line="240" w:lineRule="auto"/>
              <w:rPr>
                <w:rFonts w:ascii="Times New Roman" w:hAnsi="Times New Roman"/>
                <w:sz w:val="22"/>
                <w:szCs w:val="22"/>
              </w:rPr>
            </w:pPr>
            <w:r>
              <w:rPr>
                <w:rFonts w:ascii="Times New Roman" w:hAnsi="Times New Roman"/>
                <w:sz w:val="22"/>
                <w:szCs w:val="22"/>
              </w:rPr>
              <w:t>Urinary Tract &amp; Renal Disease</w:t>
            </w:r>
            <w:r w:rsidR="004C7476" w:rsidRPr="002A19D0">
              <w:rPr>
                <w:rFonts w:ascii="Times New Roman" w:hAnsi="Times New Roman"/>
                <w:sz w:val="22"/>
                <w:szCs w:val="22"/>
              </w:rPr>
              <w:t xml:space="preserve">     </w:t>
            </w:r>
          </w:p>
          <w:p w:rsidR="0077191B" w:rsidRPr="0077191B" w:rsidRDefault="0077191B" w:rsidP="004C7476">
            <w:pPr>
              <w:pStyle w:val="BodyText2"/>
              <w:spacing w:after="0" w:line="240" w:lineRule="auto"/>
              <w:rPr>
                <w:rFonts w:ascii="Times New Roman" w:hAnsi="Times New Roman"/>
                <w:bCs/>
                <w:iCs/>
                <w:color w:val="7030A0"/>
                <w:sz w:val="22"/>
                <w:szCs w:val="22"/>
              </w:rPr>
            </w:pPr>
            <w:r w:rsidRPr="0077191B">
              <w:rPr>
                <w:rFonts w:ascii="Times New Roman" w:hAnsi="Times New Roman"/>
                <w:bCs/>
                <w:iCs/>
                <w:color w:val="7030A0"/>
                <w:sz w:val="22"/>
                <w:szCs w:val="22"/>
              </w:rPr>
              <w:t>Perfusion</w:t>
            </w:r>
          </w:p>
          <w:p w:rsidR="0077191B" w:rsidRDefault="0077191B" w:rsidP="004C7476">
            <w:pPr>
              <w:pStyle w:val="BodyText2"/>
              <w:spacing w:after="0" w:line="240" w:lineRule="auto"/>
              <w:rPr>
                <w:rFonts w:ascii="Times New Roman" w:hAnsi="Times New Roman"/>
                <w:bCs/>
                <w:iCs/>
                <w:sz w:val="22"/>
                <w:szCs w:val="22"/>
              </w:rPr>
            </w:pPr>
          </w:p>
          <w:p w:rsidR="004C7476" w:rsidRDefault="004C7476" w:rsidP="004C7476">
            <w:pPr>
              <w:pStyle w:val="BodyText2"/>
              <w:spacing w:after="0" w:line="240" w:lineRule="auto"/>
              <w:rPr>
                <w:rFonts w:ascii="Times New Roman" w:hAnsi="Times New Roman"/>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Chapter</w:t>
            </w:r>
            <w:r w:rsidR="00F43F27">
              <w:rPr>
                <w:rFonts w:ascii="Times New Roman" w:hAnsi="Times New Roman"/>
                <w:bCs/>
                <w:iCs/>
                <w:sz w:val="22"/>
                <w:szCs w:val="22"/>
              </w:rPr>
              <w:t>s</w:t>
            </w:r>
            <w:r w:rsidR="00314AE3">
              <w:rPr>
                <w:rFonts w:ascii="Times New Roman" w:hAnsi="Times New Roman"/>
                <w:bCs/>
                <w:iCs/>
                <w:sz w:val="22"/>
                <w:szCs w:val="22"/>
              </w:rPr>
              <w:t xml:space="preserve"> </w:t>
            </w:r>
            <w:r w:rsidRPr="002A19D0">
              <w:rPr>
                <w:rFonts w:ascii="Times New Roman" w:hAnsi="Times New Roman"/>
                <w:bCs/>
                <w:iCs/>
                <w:sz w:val="22"/>
                <w:szCs w:val="22"/>
              </w:rPr>
              <w:t xml:space="preserve"> </w:t>
            </w:r>
            <w:r w:rsidR="00DE6677">
              <w:rPr>
                <w:rFonts w:ascii="Times New Roman" w:hAnsi="Times New Roman"/>
                <w:bCs/>
                <w:iCs/>
                <w:sz w:val="22"/>
                <w:szCs w:val="22"/>
              </w:rPr>
              <w:t>35, 36</w:t>
            </w:r>
          </w:p>
          <w:p w:rsidR="0077191B" w:rsidRPr="004C7476" w:rsidRDefault="0077191B" w:rsidP="004C7476">
            <w:pPr>
              <w:pStyle w:val="BodyText2"/>
              <w:spacing w:after="0" w:line="240" w:lineRule="auto"/>
              <w:rPr>
                <w:rFonts w:ascii="Times New Roman" w:hAnsi="Times New Roman"/>
                <w:sz w:val="22"/>
                <w:szCs w:val="22"/>
              </w:rPr>
            </w:pPr>
            <w:r>
              <w:rPr>
                <w:rFonts w:ascii="Times New Roman" w:hAnsi="Times New Roman"/>
                <w:sz w:val="22"/>
                <w:szCs w:val="22"/>
              </w:rPr>
              <w:t>Homework:  Worksheet #6:  Urinalysis</w:t>
            </w:r>
          </w:p>
          <w:p w:rsidR="00CA72C2" w:rsidRPr="004C7476" w:rsidRDefault="004C7476">
            <w:pPr>
              <w:pStyle w:val="BodyText2"/>
              <w:spacing w:after="0" w:line="240" w:lineRule="auto"/>
              <w:rPr>
                <w:rFonts w:ascii="Times New Roman" w:hAnsi="Times New Roman"/>
                <w:b/>
                <w:color w:val="FF0000"/>
                <w:sz w:val="22"/>
                <w:szCs w:val="22"/>
              </w:rPr>
            </w:pPr>
            <w:r w:rsidRPr="002A19D0">
              <w:rPr>
                <w:rFonts w:ascii="Times New Roman" w:hAnsi="Times New Roman"/>
                <w:bCs/>
                <w:iCs/>
                <w:sz w:val="22"/>
                <w:szCs w:val="22"/>
              </w:rPr>
              <w:t xml:space="preserve">                                     </w:t>
            </w: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2C5C12" w:rsidRPr="002A19D0" w:rsidRDefault="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77191B" w:rsidRP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7191B">
              <w:rPr>
                <w:rFonts w:ascii="Times New Roman" w:hAnsi="Times New Roman"/>
                <w:sz w:val="22"/>
                <w:szCs w:val="22"/>
              </w:rPr>
              <w:t xml:space="preserve">Wednesday July </w:t>
            </w:r>
            <w:r>
              <w:rPr>
                <w:rFonts w:ascii="Times New Roman" w:hAnsi="Times New Roman"/>
                <w:sz w:val="22"/>
                <w:szCs w:val="22"/>
              </w:rPr>
              <w:t>13</w:t>
            </w:r>
          </w:p>
          <w:p w:rsidR="0077191B" w:rsidRP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7191B">
              <w:rPr>
                <w:rFonts w:ascii="Times New Roman" w:hAnsi="Times New Roman"/>
                <w:sz w:val="22"/>
                <w:szCs w:val="22"/>
              </w:rPr>
              <w:t>Weekly assignments</w:t>
            </w: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77191B" w:rsidRP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77191B">
              <w:rPr>
                <w:rFonts w:ascii="Times New Roman" w:hAnsi="Times New Roman"/>
                <w:b/>
                <w:color w:val="FF0000"/>
                <w:sz w:val="22"/>
                <w:szCs w:val="22"/>
              </w:rPr>
              <w:t>Thursday July 14</w:t>
            </w: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77191B" w:rsidRPr="0077191B" w:rsidRDefault="0077191B" w:rsidP="0077191B">
            <w:pPr>
              <w:pStyle w:val="BodyText2"/>
              <w:spacing w:after="0" w:line="240" w:lineRule="auto"/>
              <w:rPr>
                <w:rFonts w:ascii="Times New Roman" w:hAnsi="Times New Roman"/>
                <w:sz w:val="22"/>
                <w:szCs w:val="22"/>
              </w:rPr>
            </w:pPr>
            <w:r w:rsidRPr="0077191B">
              <w:rPr>
                <w:rFonts w:ascii="Times New Roman" w:hAnsi="Times New Roman"/>
                <w:sz w:val="22"/>
                <w:szCs w:val="22"/>
              </w:rPr>
              <w:t xml:space="preserve">Gastrointestinal Disorders                               </w:t>
            </w:r>
          </w:p>
          <w:p w:rsidR="002C5C12" w:rsidRPr="0077191B" w:rsidRDefault="0077191B" w:rsidP="0077191B">
            <w:pPr>
              <w:pStyle w:val="BodyText2"/>
              <w:spacing w:after="0" w:line="240" w:lineRule="auto"/>
              <w:rPr>
                <w:rFonts w:ascii="Times New Roman" w:hAnsi="Times New Roman"/>
                <w:color w:val="7030A0"/>
                <w:sz w:val="22"/>
                <w:szCs w:val="22"/>
              </w:rPr>
            </w:pPr>
            <w:r w:rsidRPr="0077191B">
              <w:rPr>
                <w:rFonts w:ascii="Times New Roman" w:hAnsi="Times New Roman"/>
                <w:color w:val="7030A0"/>
                <w:sz w:val="22"/>
                <w:szCs w:val="22"/>
              </w:rPr>
              <w:t>Nutrition &amp; Elimination</w:t>
            </w:r>
          </w:p>
          <w:p w:rsidR="002C5C12" w:rsidRDefault="002C5C12" w:rsidP="002C5C12">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p w:rsidR="002C5C12" w:rsidRDefault="002C5C12" w:rsidP="002C5C12">
            <w:pPr>
              <w:pStyle w:val="BodyText2"/>
              <w:spacing w:after="0" w:line="240" w:lineRule="auto"/>
              <w:rPr>
                <w:rFonts w:ascii="Times New Roman" w:hAnsi="Times New Roman"/>
                <w:color w:val="7030A0"/>
                <w:sz w:val="22"/>
                <w:szCs w:val="22"/>
              </w:rPr>
            </w:pPr>
            <w:r w:rsidRPr="002C5C12">
              <w:rPr>
                <w:rFonts w:ascii="Times New Roman" w:hAnsi="Times New Roman"/>
                <w:color w:val="7030A0"/>
                <w:sz w:val="22"/>
                <w:szCs w:val="22"/>
              </w:rPr>
              <w:t>Mobility</w:t>
            </w:r>
          </w:p>
          <w:p w:rsidR="002C5C12" w:rsidRDefault="002C5C12" w:rsidP="002C5C12">
            <w:pPr>
              <w:pStyle w:val="BodyText2"/>
              <w:spacing w:after="0" w:line="240" w:lineRule="auto"/>
              <w:rPr>
                <w:rFonts w:ascii="Times New Roman" w:hAnsi="Times New Roman"/>
                <w:color w:val="7030A0"/>
                <w:sz w:val="22"/>
                <w:szCs w:val="22"/>
              </w:rPr>
            </w:pPr>
          </w:p>
          <w:p w:rsidR="0077191B" w:rsidRDefault="002C5C12" w:rsidP="0077191B">
            <w:pPr>
              <w:pStyle w:val="BodyText2"/>
              <w:spacing w:after="0" w:line="240" w:lineRule="auto"/>
              <w:rPr>
                <w:rFonts w:ascii="Times New Roman" w:hAnsi="Times New Roman"/>
                <w:bCs/>
                <w:iCs/>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Chapter</w:t>
            </w:r>
            <w:r>
              <w:rPr>
                <w:rFonts w:ascii="Times New Roman" w:hAnsi="Times New Roman"/>
                <w:bCs/>
                <w:iCs/>
                <w:sz w:val="22"/>
                <w:szCs w:val="22"/>
              </w:rPr>
              <w:t xml:space="preserve">s </w:t>
            </w:r>
            <w:r w:rsidR="0077191B">
              <w:rPr>
                <w:rFonts w:ascii="Times New Roman" w:hAnsi="Times New Roman"/>
                <w:bCs/>
                <w:iCs/>
                <w:sz w:val="22"/>
                <w:szCs w:val="22"/>
              </w:rPr>
              <w:t xml:space="preserve">40, 41, </w:t>
            </w:r>
            <w:r w:rsidRPr="002A19D0">
              <w:rPr>
                <w:rFonts w:ascii="Times New Roman" w:hAnsi="Times New Roman"/>
                <w:bCs/>
                <w:iCs/>
                <w:sz w:val="22"/>
                <w:szCs w:val="22"/>
              </w:rPr>
              <w:t xml:space="preserve"> 43 &amp; 44</w:t>
            </w:r>
          </w:p>
          <w:p w:rsidR="0077191B" w:rsidRPr="0077191B" w:rsidRDefault="0077191B" w:rsidP="0077191B">
            <w:pPr>
              <w:pStyle w:val="BodyText2"/>
              <w:spacing w:after="0" w:line="240" w:lineRule="auto"/>
              <w:rPr>
                <w:rFonts w:ascii="Times New Roman" w:hAnsi="Times New Roman"/>
                <w:sz w:val="22"/>
                <w:szCs w:val="22"/>
              </w:rPr>
            </w:pPr>
            <w:r w:rsidRPr="0077191B">
              <w:rPr>
                <w:rFonts w:ascii="Times New Roman" w:hAnsi="Times New Roman"/>
                <w:sz w:val="22"/>
                <w:szCs w:val="22"/>
              </w:rPr>
              <w:t>Colon Cancer</w:t>
            </w:r>
          </w:p>
          <w:p w:rsidR="002C5C12" w:rsidRDefault="0077191B" w:rsidP="0077191B">
            <w:pPr>
              <w:pStyle w:val="BodyText2"/>
              <w:spacing w:after="0" w:line="240" w:lineRule="auto"/>
              <w:rPr>
                <w:rFonts w:ascii="Times New Roman" w:hAnsi="Times New Roman"/>
                <w:sz w:val="22"/>
                <w:szCs w:val="22"/>
              </w:rPr>
            </w:pPr>
            <w:r w:rsidRPr="0077191B">
              <w:rPr>
                <w:rFonts w:ascii="Times New Roman" w:hAnsi="Times New Roman"/>
                <w:sz w:val="22"/>
                <w:szCs w:val="22"/>
              </w:rPr>
              <w:t xml:space="preserve">Homework:  WORKSHEET #7:  LFTS &amp; PANC.FUNCTION    </w:t>
            </w:r>
          </w:p>
          <w:p w:rsidR="0077191B" w:rsidRDefault="0077191B" w:rsidP="0077191B">
            <w:pPr>
              <w:pStyle w:val="BodyText2"/>
              <w:spacing w:after="0" w:line="240" w:lineRule="auto"/>
              <w:rPr>
                <w:rFonts w:ascii="Times New Roman" w:hAnsi="Times New Roman"/>
                <w:b/>
                <w:color w:val="FF0000"/>
                <w:sz w:val="22"/>
                <w:szCs w:val="22"/>
              </w:rPr>
            </w:pPr>
          </w:p>
          <w:p w:rsidR="0077191B" w:rsidRDefault="0077191B" w:rsidP="0077191B">
            <w:pPr>
              <w:pStyle w:val="BodyText2"/>
              <w:spacing w:after="0" w:line="240" w:lineRule="auto"/>
              <w:rPr>
                <w:rFonts w:ascii="Times New Roman" w:hAnsi="Times New Roman"/>
                <w:i/>
                <w:sz w:val="22"/>
                <w:szCs w:val="22"/>
              </w:rPr>
            </w:pPr>
            <w:r>
              <w:rPr>
                <w:rFonts w:ascii="Times New Roman" w:hAnsi="Times New Roman"/>
                <w:b/>
                <w:color w:val="FF0000"/>
                <w:sz w:val="22"/>
                <w:szCs w:val="22"/>
              </w:rPr>
              <w:t xml:space="preserve">0700-0915 </w:t>
            </w:r>
            <w:r w:rsidR="00602116">
              <w:rPr>
                <w:rFonts w:ascii="Times New Roman" w:hAnsi="Times New Roman"/>
                <w:b/>
                <w:color w:val="FF0000"/>
                <w:sz w:val="22"/>
                <w:szCs w:val="22"/>
              </w:rPr>
              <w:t xml:space="preserve"> EXAM  3</w:t>
            </w:r>
            <w:r w:rsidRPr="002A19D0">
              <w:rPr>
                <w:rFonts w:ascii="Times New Roman" w:hAnsi="Times New Roman"/>
                <w:b/>
                <w:color w:val="FF0000"/>
                <w:sz w:val="22"/>
                <w:szCs w:val="22"/>
              </w:rPr>
              <w:t xml:space="preserve">  </w:t>
            </w:r>
            <w:r>
              <w:rPr>
                <w:rFonts w:ascii="Times New Roman" w:hAnsi="Times New Roman"/>
                <w:b/>
                <w:color w:val="FF0000"/>
                <w:sz w:val="22"/>
                <w:szCs w:val="22"/>
              </w:rPr>
              <w:t>1404</w:t>
            </w:r>
          </w:p>
          <w:p w:rsidR="0077191B" w:rsidRDefault="0077191B" w:rsidP="0077191B">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3969E8" w:rsidRDefault="003969E8"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r w:rsidR="0077191B">
              <w:rPr>
                <w:rFonts w:ascii="Times New Roman" w:hAnsi="Times New Roman"/>
                <w:sz w:val="22"/>
                <w:szCs w:val="22"/>
              </w:rPr>
              <w:t>0</w:t>
            </w:r>
          </w:p>
        </w:tc>
        <w:tc>
          <w:tcPr>
            <w:tcW w:w="2262" w:type="dxa"/>
            <w:tcBorders>
              <w:top w:val="single" w:sz="4" w:space="0" w:color="auto"/>
              <w:left w:val="single" w:sz="4" w:space="0" w:color="auto"/>
              <w:bottom w:val="single" w:sz="4" w:space="0" w:color="auto"/>
              <w:right w:val="single" w:sz="4" w:space="0" w:color="auto"/>
            </w:tcBorders>
          </w:tcPr>
          <w:p w:rsidR="0077191B" w:rsidRPr="007C3628"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Wednesday Ju</w:t>
            </w:r>
            <w:r>
              <w:rPr>
                <w:rFonts w:ascii="Times New Roman" w:hAnsi="Times New Roman"/>
                <w:sz w:val="22"/>
                <w:szCs w:val="22"/>
              </w:rPr>
              <w:t>ly 20</w:t>
            </w: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Thursday Ju</w:t>
            </w:r>
            <w:r>
              <w:rPr>
                <w:rFonts w:ascii="Times New Roman" w:hAnsi="Times New Roman"/>
                <w:sz w:val="22"/>
                <w:szCs w:val="22"/>
              </w:rPr>
              <w:t>ly 21</w:t>
            </w: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Neurologic Disease , increased ICP                                                                                                           </w:t>
            </w:r>
          </w:p>
          <w:p w:rsidR="006C0AA7" w:rsidRPr="002A19D0" w:rsidRDefault="006C0AA7" w:rsidP="006C0A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6C0AA7" w:rsidRPr="002A19D0" w:rsidRDefault="006C0AA7"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Chapter 11, 15, 17, </w:t>
            </w:r>
            <w:r w:rsidR="006461FE">
              <w:rPr>
                <w:rFonts w:ascii="Times New Roman" w:hAnsi="Times New Roman"/>
                <w:sz w:val="22"/>
                <w:szCs w:val="22"/>
              </w:rPr>
              <w:t xml:space="preserve">&amp; </w:t>
            </w:r>
            <w:r w:rsidRPr="002A19D0">
              <w:rPr>
                <w:rFonts w:ascii="Times New Roman" w:hAnsi="Times New Roman"/>
                <w:sz w:val="22"/>
                <w:szCs w:val="22"/>
              </w:rPr>
              <w:t>18</w:t>
            </w:r>
            <w:r w:rsidRPr="002A19D0">
              <w:rPr>
                <w:rFonts w:ascii="Times New Roman" w:hAnsi="Times New Roman"/>
                <w:bCs/>
                <w:sz w:val="22"/>
                <w:szCs w:val="22"/>
              </w:rPr>
              <w:t xml:space="preserve">      </w:t>
            </w: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Brain Tumors &amp; Muscular Dystrophy</w:t>
            </w:r>
          </w:p>
          <w:p w:rsidR="003969E8"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p w:rsidR="00CA72C2" w:rsidRPr="006C0AA7"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1</w:t>
            </w:r>
            <w:r w:rsidR="0077191B">
              <w:rPr>
                <w:rFonts w:ascii="Times New Roman" w:hAnsi="Times New Roman"/>
                <w:sz w:val="22"/>
                <w:szCs w:val="22"/>
              </w:rPr>
              <w:t>1</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2262" w:type="dxa"/>
            <w:tcBorders>
              <w:top w:val="single" w:sz="4" w:space="0" w:color="auto"/>
              <w:left w:val="single" w:sz="4" w:space="0" w:color="auto"/>
              <w:bottom w:val="single" w:sz="4" w:space="0" w:color="auto"/>
              <w:right w:val="single" w:sz="4" w:space="0" w:color="auto"/>
            </w:tcBorders>
          </w:tcPr>
          <w:p w:rsidR="0077191B" w:rsidRPr="007C3628"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Wednesday Ju</w:t>
            </w:r>
            <w:r>
              <w:rPr>
                <w:rFonts w:ascii="Times New Roman" w:hAnsi="Times New Roman"/>
                <w:sz w:val="22"/>
                <w:szCs w:val="22"/>
              </w:rPr>
              <w:t>ly 27</w:t>
            </w:r>
          </w:p>
          <w:p w:rsidR="0077191B" w:rsidRDefault="0077191B" w:rsidP="00771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7C3628">
              <w:rPr>
                <w:rFonts w:ascii="Times New Roman" w:hAnsi="Times New Roman"/>
                <w:sz w:val="22"/>
                <w:szCs w:val="22"/>
              </w:rPr>
              <w:t>Thursday Ju</w:t>
            </w:r>
            <w:r>
              <w:rPr>
                <w:rFonts w:ascii="Times New Roman" w:hAnsi="Times New Roman"/>
                <w:sz w:val="22"/>
                <w:szCs w:val="22"/>
              </w:rPr>
              <w:t>ly 28</w:t>
            </w:r>
          </w:p>
          <w:p w:rsidR="00C86E58"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3F4EAF" w:rsidRDefault="003F4EA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Endocrine Disease                                                  </w:t>
            </w:r>
          </w:p>
          <w:p w:rsidR="003969E8" w:rsidRPr="002A19D0" w:rsidRDefault="003969E8" w:rsidP="003969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Default="003969E8" w:rsidP="003969E8">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w:t>
            </w:r>
            <w:proofErr w:type="gramStart"/>
            <w:r w:rsidRPr="002A19D0">
              <w:rPr>
                <w:rFonts w:ascii="Times New Roman" w:hAnsi="Times New Roman"/>
                <w:sz w:val="22"/>
                <w:szCs w:val="22"/>
              </w:rPr>
              <w:t>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w:t>
            </w:r>
            <w:proofErr w:type="gramEnd"/>
            <w:r>
              <w:rPr>
                <w:rFonts w:ascii="Times New Roman" w:hAnsi="Times New Roman"/>
                <w:sz w:val="22"/>
                <w:szCs w:val="22"/>
              </w:rPr>
              <w:t xml:space="preserve">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r w:rsidR="00CA72C2" w:rsidRPr="002A19D0">
              <w:rPr>
                <w:rFonts w:ascii="Times New Roman" w:hAnsi="Times New Roman"/>
                <w:sz w:val="22"/>
                <w:szCs w:val="22"/>
              </w:rPr>
              <w:t xml:space="preserve"> </w:t>
            </w:r>
          </w:p>
          <w:p w:rsidR="007F4AFF" w:rsidRDefault="007F4AFF" w:rsidP="003969E8">
            <w:pPr>
              <w:pStyle w:val="BodyText2"/>
              <w:spacing w:after="0" w:line="240" w:lineRule="auto"/>
              <w:rPr>
                <w:rFonts w:ascii="Times New Roman" w:hAnsi="Times New Roman"/>
                <w:sz w:val="22"/>
                <w:szCs w:val="22"/>
              </w:rPr>
            </w:pPr>
          </w:p>
          <w:p w:rsidR="007F4AFF" w:rsidRDefault="007F4AFF" w:rsidP="003969E8">
            <w:pPr>
              <w:pStyle w:val="BodyText2"/>
              <w:spacing w:after="0" w:line="240" w:lineRule="auto"/>
              <w:rPr>
                <w:rFonts w:ascii="Times New Roman" w:hAnsi="Times New Roman"/>
                <w:sz w:val="22"/>
                <w:szCs w:val="22"/>
              </w:rPr>
            </w:pPr>
            <w:r w:rsidRPr="003969E8">
              <w:rPr>
                <w:rFonts w:ascii="Times New Roman" w:hAnsi="Times New Roman"/>
                <w:b/>
                <w:color w:val="FF0000"/>
                <w:sz w:val="22"/>
                <w:szCs w:val="22"/>
              </w:rPr>
              <w:t xml:space="preserve">CASE STUDY DUE </w:t>
            </w:r>
            <w:r>
              <w:rPr>
                <w:rFonts w:ascii="Times New Roman" w:hAnsi="Times New Roman"/>
                <w:b/>
                <w:color w:val="FF0000"/>
                <w:sz w:val="22"/>
                <w:szCs w:val="22"/>
              </w:rPr>
              <w:t>in class Thursday July 28, 2016</w:t>
            </w:r>
          </w:p>
          <w:p w:rsidR="0077191B" w:rsidRPr="002A19D0" w:rsidRDefault="0077191B" w:rsidP="003969E8">
            <w:pPr>
              <w:pStyle w:val="BodyText2"/>
              <w:spacing w:after="0" w:line="240" w:lineRule="auto"/>
              <w:rPr>
                <w:rFonts w:ascii="Times New Roman" w:hAnsi="Times New Roman"/>
                <w:color w:val="7030A0"/>
                <w:sz w:val="22"/>
                <w:szCs w:val="22"/>
              </w:rPr>
            </w:pP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7F4AF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12</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3969E8" w:rsidRDefault="003969E8" w:rsidP="007F4AF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sidRPr="003969E8">
              <w:rPr>
                <w:rFonts w:ascii="Times New Roman" w:hAnsi="Times New Roman"/>
                <w:b/>
                <w:color w:val="FF0000"/>
                <w:sz w:val="22"/>
                <w:szCs w:val="22"/>
              </w:rPr>
              <w:t xml:space="preserve">Wednesday </w:t>
            </w:r>
            <w:r w:rsidR="007F4AFF">
              <w:rPr>
                <w:rFonts w:ascii="Times New Roman" w:hAnsi="Times New Roman"/>
                <w:b/>
                <w:color w:val="FF0000"/>
                <w:sz w:val="22"/>
                <w:szCs w:val="22"/>
              </w:rPr>
              <w:t>August 3</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b/>
                <w:color w:val="FF0000"/>
                <w:sz w:val="22"/>
                <w:szCs w:val="22"/>
              </w:rPr>
            </w:pPr>
          </w:p>
          <w:p w:rsidR="003969E8" w:rsidRDefault="007F4AFF" w:rsidP="003969E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 xml:space="preserve">0800-1015 </w:t>
            </w:r>
            <w:r w:rsidR="003969E8" w:rsidRPr="002A19D0">
              <w:rPr>
                <w:rFonts w:ascii="Times New Roman" w:hAnsi="Times New Roman"/>
                <w:b/>
                <w:color w:val="FF0000"/>
                <w:sz w:val="22"/>
                <w:szCs w:val="22"/>
              </w:rPr>
              <w:t xml:space="preserve"> FINAL EXAM   </w:t>
            </w:r>
            <w:r>
              <w:rPr>
                <w:rFonts w:ascii="Times New Roman" w:hAnsi="Times New Roman"/>
                <w:b/>
                <w:color w:val="FF0000"/>
                <w:sz w:val="22"/>
                <w:szCs w:val="22"/>
              </w:rPr>
              <w:t>1404</w:t>
            </w:r>
          </w:p>
          <w:p w:rsidR="003969E8" w:rsidRDefault="003969E8" w:rsidP="003969E8">
            <w:pPr>
              <w:pStyle w:val="BodyText2"/>
              <w:spacing w:after="0" w:line="240" w:lineRule="auto"/>
              <w:rPr>
                <w:rFonts w:ascii="Times New Roman" w:hAnsi="Times New Roman"/>
                <w:sz w:val="22"/>
                <w:szCs w:val="22"/>
              </w:rPr>
            </w:pPr>
          </w:p>
        </w:tc>
      </w:tr>
    </w:tbl>
    <w:p w:rsidR="00B5749C" w:rsidRDefault="00B5749C" w:rsidP="00B5749C">
      <w:pPr>
        <w:rPr>
          <w:rFonts w:ascii="Times New Roman" w:hAnsi="Times New Roman"/>
          <w:caps/>
          <w:szCs w:val="24"/>
          <w:u w:val="single"/>
        </w:rPr>
      </w:pPr>
    </w:p>
    <w:p w:rsidR="00B5749C" w:rsidRDefault="00B5749C" w:rsidP="00B5749C">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rsidR="00B5749C" w:rsidRPr="001A6DA0" w:rsidRDefault="00B5749C" w:rsidP="00B5749C">
      <w:pPr>
        <w:rPr>
          <w:rFonts w:ascii="Times New Roman" w:hAnsi="Times New Roman"/>
          <w:caps/>
          <w:szCs w:val="24"/>
          <w:u w:val="single"/>
        </w:rPr>
      </w:pPr>
      <w:r w:rsidRPr="00E24570">
        <w:rPr>
          <w:rFonts w:ascii="Times New Roman" w:hAnsi="Times New Roman"/>
          <w:szCs w:val="24"/>
        </w:rPr>
        <w:t xml:space="preserve">Please see the College of Nursing website for a full explanation of each of the following policies - </w:t>
      </w:r>
      <w:hyperlink r:id="rId13" w:history="1">
        <w:r w:rsidRPr="00E24570">
          <w:rPr>
            <w:rStyle w:val="Hyperlink"/>
            <w:rFonts w:ascii="Times New Roman" w:hAnsi="Times New Roman"/>
            <w:szCs w:val="24"/>
          </w:rPr>
          <w:t>http://nursing.ufl.edu/students/student-policies-and-handbooks/course-policies/</w:t>
        </w:r>
      </w:hyperlink>
      <w:r w:rsidRPr="00E24570">
        <w:rPr>
          <w:rFonts w:ascii="Times New Roman" w:hAnsi="Times New Roman"/>
          <w:szCs w:val="24"/>
        </w:rPr>
        <w:t>.</w:t>
      </w:r>
    </w:p>
    <w:p w:rsidR="00B5749C" w:rsidRPr="00E24570" w:rsidRDefault="00B5749C" w:rsidP="00B5749C">
      <w:pPr>
        <w:rPr>
          <w:rFonts w:ascii="Times New Roman" w:hAnsi="Times New Roman"/>
          <w:szCs w:val="24"/>
        </w:rPr>
      </w:pPr>
      <w:r w:rsidRPr="00E24570">
        <w:rPr>
          <w:rFonts w:ascii="Times New Roman" w:hAnsi="Times New Roman"/>
          <w:szCs w:val="24"/>
        </w:rPr>
        <w:t>Attendance</w:t>
      </w:r>
    </w:p>
    <w:p w:rsidR="00B5749C" w:rsidRPr="00E24570" w:rsidRDefault="00B5749C" w:rsidP="00B5749C">
      <w:pPr>
        <w:rPr>
          <w:rFonts w:ascii="Times New Roman" w:hAnsi="Times New Roman"/>
          <w:szCs w:val="24"/>
        </w:rPr>
      </w:pPr>
      <w:bookmarkStart w:id="0" w:name="_GoBack"/>
      <w:bookmarkEnd w:id="0"/>
      <w:r w:rsidRPr="00E24570">
        <w:rPr>
          <w:rFonts w:ascii="Times New Roman" w:hAnsi="Times New Roman"/>
          <w:szCs w:val="24"/>
        </w:rPr>
        <w:t>UF Grading Policy</w:t>
      </w:r>
    </w:p>
    <w:p w:rsidR="00B5749C" w:rsidRPr="00E24570" w:rsidRDefault="00B5749C" w:rsidP="00B5749C">
      <w:pPr>
        <w:rPr>
          <w:rFonts w:ascii="Times New Roman" w:hAnsi="Times New Roman"/>
          <w:szCs w:val="24"/>
        </w:rPr>
      </w:pPr>
      <w:r w:rsidRPr="00E24570">
        <w:rPr>
          <w:rFonts w:ascii="Times New Roman" w:hAnsi="Times New Roman"/>
          <w:szCs w:val="24"/>
        </w:rPr>
        <w:t>Accommodations due to Disability</w:t>
      </w:r>
    </w:p>
    <w:p w:rsidR="00B5749C" w:rsidRPr="00E24570" w:rsidRDefault="00B5749C" w:rsidP="00B5749C">
      <w:pPr>
        <w:rPr>
          <w:rFonts w:ascii="Times New Roman" w:hAnsi="Times New Roman"/>
          <w:szCs w:val="24"/>
        </w:rPr>
      </w:pPr>
      <w:r w:rsidRPr="00E24570">
        <w:rPr>
          <w:rFonts w:ascii="Times New Roman" w:hAnsi="Times New Roman"/>
          <w:szCs w:val="24"/>
        </w:rPr>
        <w:t>Religious Holidays</w:t>
      </w:r>
    </w:p>
    <w:p w:rsidR="00B5749C" w:rsidRPr="00E24570" w:rsidRDefault="00B5749C" w:rsidP="00B5749C">
      <w:pPr>
        <w:rPr>
          <w:rFonts w:ascii="Times New Roman" w:hAnsi="Times New Roman"/>
          <w:szCs w:val="24"/>
        </w:rPr>
      </w:pPr>
      <w:r w:rsidRPr="00E24570">
        <w:rPr>
          <w:rFonts w:ascii="Times New Roman" w:hAnsi="Times New Roman"/>
          <w:szCs w:val="24"/>
        </w:rPr>
        <w:t>Counseling and Mental Health Services</w:t>
      </w:r>
    </w:p>
    <w:p w:rsidR="00B5749C" w:rsidRPr="00E24570" w:rsidRDefault="00B5749C" w:rsidP="00B5749C">
      <w:pPr>
        <w:rPr>
          <w:rFonts w:ascii="Times New Roman" w:hAnsi="Times New Roman"/>
          <w:szCs w:val="24"/>
        </w:rPr>
      </w:pPr>
      <w:r w:rsidRPr="00E24570">
        <w:rPr>
          <w:rFonts w:ascii="Times New Roman" w:hAnsi="Times New Roman"/>
          <w:szCs w:val="24"/>
        </w:rPr>
        <w:t>Student Handbook</w:t>
      </w:r>
    </w:p>
    <w:p w:rsidR="00B5749C" w:rsidRPr="00E24570" w:rsidRDefault="00B5749C" w:rsidP="00B5749C">
      <w:pPr>
        <w:rPr>
          <w:rFonts w:ascii="Times New Roman" w:hAnsi="Times New Roman"/>
          <w:szCs w:val="24"/>
        </w:rPr>
      </w:pPr>
      <w:r w:rsidRPr="00E24570">
        <w:rPr>
          <w:rFonts w:ascii="Times New Roman" w:hAnsi="Times New Roman"/>
          <w:szCs w:val="24"/>
        </w:rPr>
        <w:t>Faculty Evaluations</w:t>
      </w:r>
    </w:p>
    <w:p w:rsidR="00B5749C" w:rsidRDefault="00B5749C" w:rsidP="00B5749C">
      <w:pPr>
        <w:rPr>
          <w:rFonts w:ascii="Times New Roman" w:hAnsi="Times New Roman"/>
          <w:szCs w:val="24"/>
        </w:rPr>
      </w:pPr>
      <w:r w:rsidRPr="00E24570">
        <w:rPr>
          <w:rFonts w:ascii="Times New Roman" w:hAnsi="Times New Roman"/>
          <w:szCs w:val="24"/>
        </w:rPr>
        <w:t>Student Use of Social Media</w:t>
      </w:r>
    </w:p>
    <w:p w:rsidR="00B5749C" w:rsidRDefault="00B5749C" w:rsidP="00B5749C">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 w:val="22"/>
          <w:szCs w:val="22"/>
        </w:rPr>
      </w:pP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CA72C2" w:rsidRPr="002A19D0" w:rsidTr="00CA72C2">
        <w:trPr>
          <w:cantSplit/>
        </w:trPr>
        <w:tc>
          <w:tcPr>
            <w:tcW w:w="13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r w:rsidRPr="002A19D0">
              <w:rPr>
                <w:rFonts w:ascii="Times New Roman" w:hAnsi="Times New Roman"/>
                <w:sz w:val="22"/>
                <w:szCs w:val="22"/>
              </w:rPr>
              <w:t>Approved:</w:t>
            </w:r>
          </w:p>
        </w:tc>
        <w:tc>
          <w:tcPr>
            <w:tcW w:w="360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2A19D0">
              <w:rPr>
                <w:rFonts w:ascii="Times New Roman" w:hAnsi="Times New Roman"/>
                <w:sz w:val="22"/>
                <w:szCs w:val="22"/>
              </w:rPr>
              <w:t>Academic Affairs Committee:</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General Faculty:</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contextualSpacing/>
              <w:rPr>
                <w:rFonts w:ascii="Times New Roman" w:hAnsi="Times New Roman"/>
                <w:sz w:val="22"/>
                <w:szCs w:val="22"/>
              </w:rPr>
            </w:pPr>
            <w:r w:rsidRPr="002A19D0">
              <w:rPr>
                <w:rFonts w:ascii="Times New Roman" w:hAnsi="Times New Roman"/>
                <w:sz w:val="22"/>
                <w:szCs w:val="22"/>
              </w:rPr>
              <w:t>UF Curriculum Committee:</w:t>
            </w:r>
          </w:p>
        </w:tc>
        <w:tc>
          <w:tcPr>
            <w:tcW w:w="3150" w:type="dxa"/>
            <w:hideMark/>
          </w:tcPr>
          <w:p w:rsidR="00B5749C" w:rsidRDefault="00B5749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06/00; 02/03;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03/96; 03/03; 09/09</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rPr>
                <w:rFonts w:ascii="Times New Roman" w:hAnsi="Times New Roman"/>
                <w:sz w:val="22"/>
                <w:szCs w:val="22"/>
              </w:rPr>
            </w:pPr>
            <w:r w:rsidRPr="002A19D0">
              <w:rPr>
                <w:rFonts w:ascii="Times New Roman" w:hAnsi="Times New Roman"/>
                <w:sz w:val="22"/>
                <w:szCs w:val="22"/>
              </w:rPr>
              <w:t>04/96; 05/03; 10/09</w:t>
            </w:r>
          </w:p>
        </w:tc>
        <w:tc>
          <w:tcPr>
            <w:tcW w:w="1530" w:type="dxa"/>
          </w:tcPr>
          <w:p w:rsidR="00B5749C" w:rsidRDefault="00B5749C">
            <w:pPr>
              <w:widowControl/>
              <w:rPr>
                <w:rFonts w:ascii="Times New Roman" w:hAnsi="Times New Roman"/>
                <w:sz w:val="22"/>
                <w:szCs w:val="22"/>
              </w:rPr>
            </w:pPr>
          </w:p>
          <w:p w:rsidR="00CA72C2" w:rsidRPr="002A19D0" w:rsidRDefault="00CA72C2">
            <w:pPr>
              <w:widowControl/>
              <w:rPr>
                <w:rFonts w:ascii="Times New Roman" w:hAnsi="Times New Roman"/>
                <w:sz w:val="22"/>
                <w:szCs w:val="22"/>
              </w:rPr>
            </w:pPr>
            <w:r w:rsidRPr="002A19D0">
              <w:rPr>
                <w:rFonts w:ascii="Times New Roman" w:hAnsi="Times New Roman"/>
                <w:sz w:val="22"/>
                <w:szCs w:val="22"/>
              </w:rPr>
              <w:t>04/07</w:t>
            </w:r>
          </w:p>
          <w:p w:rsidR="00CA72C2" w:rsidRPr="002A19D0"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tc>
      </w:tr>
    </w:tbl>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sectPr w:rsidR="00CA72C2" w:rsidRPr="002A19D0"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EC" w:rsidRDefault="00651BEC">
      <w:r>
        <w:separator/>
      </w:r>
    </w:p>
  </w:endnote>
  <w:endnote w:type="continuationSeparator" w:id="0">
    <w:p w:rsidR="00651BEC" w:rsidRDefault="0065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16" w:rsidRDefault="00602116" w:rsidP="00602116">
    <w:pPr>
      <w:pStyle w:val="Footer"/>
    </w:pPr>
    <w:r>
      <w:t xml:space="preserve">NUR3129 (7B54) Summer 2016 4 12 </w:t>
    </w:r>
    <w:proofErr w:type="gramStart"/>
    <w:r>
      <w:t>16  Final</w:t>
    </w:r>
    <w:proofErr w:type="gramEnd"/>
  </w:p>
  <w:p w:rsidR="00602116" w:rsidRDefault="00602116">
    <w:pPr>
      <w:pStyle w:val="Footer"/>
    </w:pPr>
  </w:p>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Default="00914573">
    <w:pPr>
      <w:pStyle w:val="Footer"/>
    </w:pPr>
    <w:r>
      <w:t xml:space="preserve">NUR3129 </w:t>
    </w:r>
    <w:r w:rsidR="00D35A3F">
      <w:t>(</w:t>
    </w:r>
    <w:r w:rsidR="00B96594">
      <w:t>7B54</w:t>
    </w:r>
    <w:r w:rsidR="00D35A3F">
      <w:t xml:space="preserve">) </w:t>
    </w:r>
    <w:r w:rsidR="00B96594">
      <w:t xml:space="preserve">Summer 2016 4 </w:t>
    </w:r>
    <w:r w:rsidR="00602116">
      <w:t>12</w:t>
    </w:r>
    <w:r w:rsidR="00B96594">
      <w:t xml:space="preserve"> </w:t>
    </w:r>
    <w:proofErr w:type="gramStart"/>
    <w:r w:rsidR="00B96594">
      <w:t>16</w:t>
    </w:r>
    <w:r>
      <w:t xml:space="preserve">  </w:t>
    </w:r>
    <w:r w:rsidR="00034DAE">
      <w:t>Final</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EC" w:rsidRDefault="00651BEC">
      <w:r>
        <w:separator/>
      </w:r>
    </w:p>
  </w:footnote>
  <w:footnote w:type="continuationSeparator" w:id="0">
    <w:p w:rsidR="00651BEC" w:rsidRDefault="0065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2E8"/>
    <w:rsid w:val="0001669D"/>
    <w:rsid w:val="00033EBF"/>
    <w:rsid w:val="00034DAE"/>
    <w:rsid w:val="00046955"/>
    <w:rsid w:val="00060EA6"/>
    <w:rsid w:val="00061932"/>
    <w:rsid w:val="00072CA0"/>
    <w:rsid w:val="00074538"/>
    <w:rsid w:val="00076946"/>
    <w:rsid w:val="000861DA"/>
    <w:rsid w:val="00094FE0"/>
    <w:rsid w:val="000978EC"/>
    <w:rsid w:val="000A4A8D"/>
    <w:rsid w:val="000B06BC"/>
    <w:rsid w:val="000C172F"/>
    <w:rsid w:val="000C5EF4"/>
    <w:rsid w:val="000D138D"/>
    <w:rsid w:val="000D4EEC"/>
    <w:rsid w:val="000D67FE"/>
    <w:rsid w:val="000F522A"/>
    <w:rsid w:val="001076D0"/>
    <w:rsid w:val="00110608"/>
    <w:rsid w:val="00116260"/>
    <w:rsid w:val="001166AF"/>
    <w:rsid w:val="00120857"/>
    <w:rsid w:val="0012191B"/>
    <w:rsid w:val="001359EC"/>
    <w:rsid w:val="00146ED6"/>
    <w:rsid w:val="00150B55"/>
    <w:rsid w:val="00157878"/>
    <w:rsid w:val="00163C77"/>
    <w:rsid w:val="00167713"/>
    <w:rsid w:val="001748B8"/>
    <w:rsid w:val="00176D72"/>
    <w:rsid w:val="00186AD5"/>
    <w:rsid w:val="00187039"/>
    <w:rsid w:val="001901D5"/>
    <w:rsid w:val="00191119"/>
    <w:rsid w:val="001927E5"/>
    <w:rsid w:val="001A123B"/>
    <w:rsid w:val="001D09A0"/>
    <w:rsid w:val="001D130A"/>
    <w:rsid w:val="001D2596"/>
    <w:rsid w:val="001D7B83"/>
    <w:rsid w:val="001E061F"/>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19D0"/>
    <w:rsid w:val="002A3309"/>
    <w:rsid w:val="002C5553"/>
    <w:rsid w:val="002C5C12"/>
    <w:rsid w:val="002D31F8"/>
    <w:rsid w:val="002E6B56"/>
    <w:rsid w:val="0030120D"/>
    <w:rsid w:val="00314AE3"/>
    <w:rsid w:val="003215E9"/>
    <w:rsid w:val="00321C28"/>
    <w:rsid w:val="00327F09"/>
    <w:rsid w:val="0033668E"/>
    <w:rsid w:val="00344C12"/>
    <w:rsid w:val="00347FFC"/>
    <w:rsid w:val="00365C26"/>
    <w:rsid w:val="00371225"/>
    <w:rsid w:val="00381A23"/>
    <w:rsid w:val="003963CB"/>
    <w:rsid w:val="003969E8"/>
    <w:rsid w:val="003A4673"/>
    <w:rsid w:val="003C23B9"/>
    <w:rsid w:val="003C50F4"/>
    <w:rsid w:val="003C7D90"/>
    <w:rsid w:val="003E0F48"/>
    <w:rsid w:val="003F1686"/>
    <w:rsid w:val="003F21B2"/>
    <w:rsid w:val="003F4EAF"/>
    <w:rsid w:val="003F77EC"/>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9665E"/>
    <w:rsid w:val="004A1AD5"/>
    <w:rsid w:val="004A637D"/>
    <w:rsid w:val="004A6E79"/>
    <w:rsid w:val="004B3CE4"/>
    <w:rsid w:val="004C7476"/>
    <w:rsid w:val="004C7D28"/>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F6"/>
    <w:rsid w:val="00583AD3"/>
    <w:rsid w:val="005919AB"/>
    <w:rsid w:val="00597A65"/>
    <w:rsid w:val="005A6388"/>
    <w:rsid w:val="005A6C0D"/>
    <w:rsid w:val="005B7ADA"/>
    <w:rsid w:val="005C01C4"/>
    <w:rsid w:val="005C1812"/>
    <w:rsid w:val="005C3FC0"/>
    <w:rsid w:val="005D7836"/>
    <w:rsid w:val="005E0A4E"/>
    <w:rsid w:val="005E176D"/>
    <w:rsid w:val="005F0FB6"/>
    <w:rsid w:val="005F18A0"/>
    <w:rsid w:val="005F3F10"/>
    <w:rsid w:val="00602116"/>
    <w:rsid w:val="00602D50"/>
    <w:rsid w:val="00606609"/>
    <w:rsid w:val="006101C0"/>
    <w:rsid w:val="00613271"/>
    <w:rsid w:val="00637C7E"/>
    <w:rsid w:val="00637FE2"/>
    <w:rsid w:val="006461FE"/>
    <w:rsid w:val="00651BEC"/>
    <w:rsid w:val="00660A40"/>
    <w:rsid w:val="0066484A"/>
    <w:rsid w:val="00667B92"/>
    <w:rsid w:val="00670848"/>
    <w:rsid w:val="006743CD"/>
    <w:rsid w:val="006771E6"/>
    <w:rsid w:val="00681147"/>
    <w:rsid w:val="0068129E"/>
    <w:rsid w:val="00690226"/>
    <w:rsid w:val="006A781A"/>
    <w:rsid w:val="006B08A7"/>
    <w:rsid w:val="006B0E3F"/>
    <w:rsid w:val="006B2556"/>
    <w:rsid w:val="006B3AB1"/>
    <w:rsid w:val="006B4396"/>
    <w:rsid w:val="006B4547"/>
    <w:rsid w:val="006C0AA7"/>
    <w:rsid w:val="006C2A4C"/>
    <w:rsid w:val="006C7CAF"/>
    <w:rsid w:val="006D21B6"/>
    <w:rsid w:val="006D2A3A"/>
    <w:rsid w:val="006D4351"/>
    <w:rsid w:val="006D602F"/>
    <w:rsid w:val="006E588D"/>
    <w:rsid w:val="006E65C3"/>
    <w:rsid w:val="006E6EA1"/>
    <w:rsid w:val="006E7EE2"/>
    <w:rsid w:val="006F143E"/>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7191B"/>
    <w:rsid w:val="00786779"/>
    <w:rsid w:val="00786B9D"/>
    <w:rsid w:val="007928DD"/>
    <w:rsid w:val="00793F3C"/>
    <w:rsid w:val="007974EC"/>
    <w:rsid w:val="007A0E10"/>
    <w:rsid w:val="007B2FD8"/>
    <w:rsid w:val="007B5DCE"/>
    <w:rsid w:val="007B6BE9"/>
    <w:rsid w:val="007C16A5"/>
    <w:rsid w:val="007C2ED6"/>
    <w:rsid w:val="007C3628"/>
    <w:rsid w:val="007C39A3"/>
    <w:rsid w:val="007D25F7"/>
    <w:rsid w:val="007D6A1E"/>
    <w:rsid w:val="007E287E"/>
    <w:rsid w:val="007E72F2"/>
    <w:rsid w:val="007F2995"/>
    <w:rsid w:val="007F4AFF"/>
    <w:rsid w:val="00803683"/>
    <w:rsid w:val="008036CF"/>
    <w:rsid w:val="00806F86"/>
    <w:rsid w:val="00816B78"/>
    <w:rsid w:val="00820F1E"/>
    <w:rsid w:val="008273F5"/>
    <w:rsid w:val="00827712"/>
    <w:rsid w:val="00835849"/>
    <w:rsid w:val="00840446"/>
    <w:rsid w:val="00842EF0"/>
    <w:rsid w:val="00843B2D"/>
    <w:rsid w:val="00843EED"/>
    <w:rsid w:val="008447ED"/>
    <w:rsid w:val="0085267C"/>
    <w:rsid w:val="00852B3D"/>
    <w:rsid w:val="00854A1E"/>
    <w:rsid w:val="008575FE"/>
    <w:rsid w:val="00874E68"/>
    <w:rsid w:val="008751B2"/>
    <w:rsid w:val="008837C5"/>
    <w:rsid w:val="0089435F"/>
    <w:rsid w:val="00896911"/>
    <w:rsid w:val="008A4D70"/>
    <w:rsid w:val="008A6790"/>
    <w:rsid w:val="008B0B5B"/>
    <w:rsid w:val="008B0C05"/>
    <w:rsid w:val="008B6913"/>
    <w:rsid w:val="008D553E"/>
    <w:rsid w:val="008F60A3"/>
    <w:rsid w:val="00904A98"/>
    <w:rsid w:val="009058CC"/>
    <w:rsid w:val="009133FC"/>
    <w:rsid w:val="00914573"/>
    <w:rsid w:val="00914EAF"/>
    <w:rsid w:val="00921DA8"/>
    <w:rsid w:val="00926CB6"/>
    <w:rsid w:val="00943EFA"/>
    <w:rsid w:val="00946112"/>
    <w:rsid w:val="009509C5"/>
    <w:rsid w:val="00953C50"/>
    <w:rsid w:val="009605E7"/>
    <w:rsid w:val="0096279C"/>
    <w:rsid w:val="00963F2E"/>
    <w:rsid w:val="009721F0"/>
    <w:rsid w:val="00974F48"/>
    <w:rsid w:val="00980090"/>
    <w:rsid w:val="009807F9"/>
    <w:rsid w:val="00986061"/>
    <w:rsid w:val="00986D6C"/>
    <w:rsid w:val="00990F88"/>
    <w:rsid w:val="00996EAA"/>
    <w:rsid w:val="009A498F"/>
    <w:rsid w:val="009A5A04"/>
    <w:rsid w:val="009A766B"/>
    <w:rsid w:val="009D3F3D"/>
    <w:rsid w:val="009D5EB6"/>
    <w:rsid w:val="009E3232"/>
    <w:rsid w:val="009E5778"/>
    <w:rsid w:val="009F4108"/>
    <w:rsid w:val="009F42E1"/>
    <w:rsid w:val="009F704A"/>
    <w:rsid w:val="009F71B2"/>
    <w:rsid w:val="00A028F6"/>
    <w:rsid w:val="00A02BD5"/>
    <w:rsid w:val="00A048F7"/>
    <w:rsid w:val="00A11C2B"/>
    <w:rsid w:val="00A31F31"/>
    <w:rsid w:val="00A329B2"/>
    <w:rsid w:val="00A45ACC"/>
    <w:rsid w:val="00A5131C"/>
    <w:rsid w:val="00A52568"/>
    <w:rsid w:val="00A53C45"/>
    <w:rsid w:val="00A54C4C"/>
    <w:rsid w:val="00A573A7"/>
    <w:rsid w:val="00A72731"/>
    <w:rsid w:val="00A729F6"/>
    <w:rsid w:val="00A73BCA"/>
    <w:rsid w:val="00A76E5F"/>
    <w:rsid w:val="00A80C63"/>
    <w:rsid w:val="00A8203E"/>
    <w:rsid w:val="00A90BF9"/>
    <w:rsid w:val="00A9509C"/>
    <w:rsid w:val="00A97C5F"/>
    <w:rsid w:val="00AA1FA4"/>
    <w:rsid w:val="00AA2AB5"/>
    <w:rsid w:val="00AA3130"/>
    <w:rsid w:val="00AA4BB9"/>
    <w:rsid w:val="00AC46F8"/>
    <w:rsid w:val="00AC5121"/>
    <w:rsid w:val="00AD14CA"/>
    <w:rsid w:val="00AD7E9A"/>
    <w:rsid w:val="00AE0361"/>
    <w:rsid w:val="00AE477E"/>
    <w:rsid w:val="00AF1474"/>
    <w:rsid w:val="00AF77E8"/>
    <w:rsid w:val="00B018BB"/>
    <w:rsid w:val="00B02F80"/>
    <w:rsid w:val="00B06593"/>
    <w:rsid w:val="00B12BA4"/>
    <w:rsid w:val="00B16EBC"/>
    <w:rsid w:val="00B4692A"/>
    <w:rsid w:val="00B5171C"/>
    <w:rsid w:val="00B52ACB"/>
    <w:rsid w:val="00B5749C"/>
    <w:rsid w:val="00B623B9"/>
    <w:rsid w:val="00B646F3"/>
    <w:rsid w:val="00B66811"/>
    <w:rsid w:val="00B74853"/>
    <w:rsid w:val="00B84CD2"/>
    <w:rsid w:val="00B90334"/>
    <w:rsid w:val="00B96594"/>
    <w:rsid w:val="00B97DBE"/>
    <w:rsid w:val="00BA3329"/>
    <w:rsid w:val="00BA4A49"/>
    <w:rsid w:val="00BA6E29"/>
    <w:rsid w:val="00BC2846"/>
    <w:rsid w:val="00BC2928"/>
    <w:rsid w:val="00BC4BF2"/>
    <w:rsid w:val="00BD4C15"/>
    <w:rsid w:val="00BE3060"/>
    <w:rsid w:val="00BE5121"/>
    <w:rsid w:val="00BE7DBB"/>
    <w:rsid w:val="00BF3642"/>
    <w:rsid w:val="00C00071"/>
    <w:rsid w:val="00C06B64"/>
    <w:rsid w:val="00C108E7"/>
    <w:rsid w:val="00C12D03"/>
    <w:rsid w:val="00C16649"/>
    <w:rsid w:val="00C22595"/>
    <w:rsid w:val="00C225D7"/>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18C5"/>
    <w:rsid w:val="00CD529B"/>
    <w:rsid w:val="00CD5FCA"/>
    <w:rsid w:val="00CE6E08"/>
    <w:rsid w:val="00CF2393"/>
    <w:rsid w:val="00CF2A5D"/>
    <w:rsid w:val="00D016B3"/>
    <w:rsid w:val="00D04C1A"/>
    <w:rsid w:val="00D17442"/>
    <w:rsid w:val="00D208D6"/>
    <w:rsid w:val="00D22A10"/>
    <w:rsid w:val="00D30256"/>
    <w:rsid w:val="00D348C5"/>
    <w:rsid w:val="00D35A3F"/>
    <w:rsid w:val="00D44EAB"/>
    <w:rsid w:val="00D47F46"/>
    <w:rsid w:val="00D523BD"/>
    <w:rsid w:val="00D54B8B"/>
    <w:rsid w:val="00D64B8E"/>
    <w:rsid w:val="00D72ACB"/>
    <w:rsid w:val="00D831F3"/>
    <w:rsid w:val="00D83E58"/>
    <w:rsid w:val="00D939F4"/>
    <w:rsid w:val="00D93B1B"/>
    <w:rsid w:val="00D97EF6"/>
    <w:rsid w:val="00DA3BA1"/>
    <w:rsid w:val="00DB1138"/>
    <w:rsid w:val="00DB7361"/>
    <w:rsid w:val="00DC27C3"/>
    <w:rsid w:val="00DE010F"/>
    <w:rsid w:val="00DE1C6D"/>
    <w:rsid w:val="00DE2A47"/>
    <w:rsid w:val="00DE2D18"/>
    <w:rsid w:val="00DE6677"/>
    <w:rsid w:val="00DF3579"/>
    <w:rsid w:val="00E05E90"/>
    <w:rsid w:val="00E17F43"/>
    <w:rsid w:val="00E26B04"/>
    <w:rsid w:val="00E279BB"/>
    <w:rsid w:val="00E309F3"/>
    <w:rsid w:val="00E31684"/>
    <w:rsid w:val="00E34AD7"/>
    <w:rsid w:val="00E376B1"/>
    <w:rsid w:val="00E3774C"/>
    <w:rsid w:val="00E468C8"/>
    <w:rsid w:val="00E546A0"/>
    <w:rsid w:val="00E5568D"/>
    <w:rsid w:val="00E57349"/>
    <w:rsid w:val="00E66FF2"/>
    <w:rsid w:val="00E746EE"/>
    <w:rsid w:val="00E86424"/>
    <w:rsid w:val="00E9059A"/>
    <w:rsid w:val="00E97F03"/>
    <w:rsid w:val="00EA37F9"/>
    <w:rsid w:val="00EA45D0"/>
    <w:rsid w:val="00EA60C7"/>
    <w:rsid w:val="00EC02CE"/>
    <w:rsid w:val="00EC1515"/>
    <w:rsid w:val="00ED625C"/>
    <w:rsid w:val="00EE1E51"/>
    <w:rsid w:val="00EF04A3"/>
    <w:rsid w:val="00F0655C"/>
    <w:rsid w:val="00F11513"/>
    <w:rsid w:val="00F22730"/>
    <w:rsid w:val="00F342A7"/>
    <w:rsid w:val="00F42DA2"/>
    <w:rsid w:val="00F43F27"/>
    <w:rsid w:val="00F4502A"/>
    <w:rsid w:val="00F5027E"/>
    <w:rsid w:val="00F57190"/>
    <w:rsid w:val="00F71200"/>
    <w:rsid w:val="00F7297A"/>
    <w:rsid w:val="00F82022"/>
    <w:rsid w:val="00F8367D"/>
    <w:rsid w:val="00F83DF1"/>
    <w:rsid w:val="00F848A8"/>
    <w:rsid w:val="00FB5B86"/>
    <w:rsid w:val="00FB6797"/>
    <w:rsid w:val="00FB68C0"/>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28"/>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28"/>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72BC-99F9-439A-BD3C-A9224AE4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10122</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2016-04-12T15:35:00Z</cp:lastPrinted>
  <dcterms:created xsi:type="dcterms:W3CDTF">2016-04-12T16:38:00Z</dcterms:created>
  <dcterms:modified xsi:type="dcterms:W3CDTF">2016-04-29T14:51:00Z</dcterms:modified>
</cp:coreProperties>
</file>