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F03E88">
        <w:rPr>
          <w:rFonts w:ascii="Times New Roman" w:hAnsi="Times New Roman"/>
          <w:szCs w:val="24"/>
        </w:rPr>
        <w:t>SUMMER 2016</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A80FC4">
        <w:rPr>
          <w:rFonts w:ascii="Times New Roman" w:hAnsi="Times New Roman"/>
          <w:szCs w:val="24"/>
        </w:rPr>
        <w:t>3138C</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A80FC4">
        <w:rPr>
          <w:rFonts w:ascii="Times New Roman" w:hAnsi="Times New Roman"/>
          <w:szCs w:val="24"/>
        </w:rPr>
        <w:t>Clinical Practice 1: Wellness Promotion and Illness Prevention</w:t>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A80FC4">
        <w:rPr>
          <w:rFonts w:ascii="Times New Roman" w:hAnsi="Times New Roman"/>
          <w:szCs w:val="24"/>
        </w:rPr>
        <w:t>4 (1 credit didactic; 3 credits laboratory/clinical)</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A80FC4">
        <w:rPr>
          <w:rFonts w:ascii="Times New Roman" w:hAnsi="Times New Roman"/>
          <w:szCs w:val="24"/>
        </w:rPr>
        <w:t>BSN Program: 1</w:t>
      </w:r>
      <w:r w:rsidR="00A80FC4" w:rsidRPr="00A80FC4">
        <w:rPr>
          <w:rFonts w:ascii="Times New Roman" w:hAnsi="Times New Roman"/>
          <w:szCs w:val="24"/>
          <w:vertAlign w:val="superscript"/>
        </w:rPr>
        <w:t>st</w:t>
      </w:r>
      <w:r w:rsidR="00A80FC4">
        <w:rPr>
          <w:rFonts w:ascii="Times New Roman" w:hAnsi="Times New Roman"/>
          <w:szCs w:val="24"/>
        </w:rPr>
        <w:t xml:space="preserve"> 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4306A" w:rsidRPr="0054306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A80FC4">
        <w:rPr>
          <w:rFonts w:ascii="Times New Roman" w:hAnsi="Times New Roman"/>
          <w:szCs w:val="24"/>
        </w:rPr>
        <w:t>Admission to Upper Division</w:t>
      </w: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A80FC4">
        <w:rPr>
          <w:rFonts w:ascii="Times New Roman" w:hAnsi="Times New Roman"/>
          <w:szCs w:val="24"/>
        </w:rPr>
        <w:t>NUR 3069C   Health Assessment and Communication</w:t>
      </w:r>
    </w:p>
    <w:p w:rsidR="00A80FC4" w:rsidRDefault="00A80FC4"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NUR 3138     Systems of Care 1: Wellness Promotion and Illness </w:t>
      </w:r>
    </w:p>
    <w:p w:rsidR="00A80FC4" w:rsidRPr="00E97F03" w:rsidRDefault="00A80FC4"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Prevention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80FC4" w:rsidRDefault="002A78F1" w:rsidP="00A80FC4">
      <w:pPr>
        <w:pStyle w:val="Heading1"/>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00A80FC4">
        <w:rPr>
          <w:rFonts w:ascii="Times New Roman" w:hAnsi="Times New Roman"/>
          <w:sz w:val="24"/>
          <w:szCs w:val="24"/>
          <w:u w:val="none"/>
        </w:rPr>
        <w:tab/>
      </w:r>
    </w:p>
    <w:p w:rsidR="00433A4D" w:rsidRDefault="002A78F1" w:rsidP="00F03E88">
      <w:pPr>
        <w:rPr>
          <w:rFonts w:ascii="Times New Roman" w:hAnsi="Times New Roman"/>
          <w:szCs w:val="24"/>
        </w:rPr>
      </w:pPr>
      <w:r w:rsidRPr="00DB7361">
        <w:rPr>
          <w:rFonts w:ascii="Times New Roman" w:hAnsi="Times New Roman"/>
          <w:szCs w:val="24"/>
        </w:rPr>
        <w:t xml:space="preserve">    </w:t>
      </w:r>
      <w:r w:rsidR="00F03E88" w:rsidRPr="00F03E88">
        <w:rPr>
          <w:rFonts w:ascii="Times New Roman" w:hAnsi="Times New Roman"/>
          <w:szCs w:val="24"/>
        </w:rPr>
        <w:t xml:space="preserve">Patsy Love, DNP, RN, CNOR             LRC, 3rd Floor      </w:t>
      </w:r>
      <w:r w:rsidR="00433A4D">
        <w:rPr>
          <w:rFonts w:ascii="Times New Roman" w:hAnsi="Times New Roman"/>
          <w:szCs w:val="24"/>
        </w:rPr>
        <w:t xml:space="preserve">  (O) 904-244-5171     </w:t>
      </w:r>
    </w:p>
    <w:p w:rsidR="00F03E88" w:rsidRPr="00F03E88" w:rsidRDefault="00433A4D" w:rsidP="00F03E88">
      <w:pPr>
        <w:rPr>
          <w:rFonts w:ascii="Times New Roman" w:hAnsi="Times New Roman"/>
          <w:szCs w:val="24"/>
        </w:rPr>
      </w:pPr>
      <w:r>
        <w:rPr>
          <w:rFonts w:ascii="Times New Roman" w:hAnsi="Times New Roman"/>
          <w:szCs w:val="24"/>
        </w:rPr>
        <w:t xml:space="preserve">  Office Hours  by appointment   </w:t>
      </w:r>
    </w:p>
    <w:p w:rsidR="00F03E88" w:rsidRDefault="00F03E88" w:rsidP="00F03E88">
      <w:pPr>
        <w:rPr>
          <w:rFonts w:ascii="Times New Roman" w:hAnsi="Times New Roman"/>
          <w:szCs w:val="24"/>
        </w:rPr>
      </w:pPr>
      <w:r w:rsidRPr="00F03E88">
        <w:rPr>
          <w:rFonts w:ascii="Times New Roman" w:hAnsi="Times New Roman"/>
          <w:szCs w:val="24"/>
        </w:rPr>
        <w:t>Clinical Assistant Professor                                  (C) 386-451-2174</w:t>
      </w:r>
    </w:p>
    <w:p w:rsidR="00F03E88" w:rsidRDefault="00F03E88" w:rsidP="00F03E88">
      <w:pPr>
        <w:rPr>
          <w:rFonts w:ascii="Times New Roman" w:hAnsi="Times New Roman"/>
          <w:szCs w:val="24"/>
        </w:rPr>
      </w:pPr>
    </w:p>
    <w:p w:rsidR="009A5A04" w:rsidRPr="00F532F9" w:rsidRDefault="002A78F1" w:rsidP="00F03E88">
      <w:pPr>
        <w:rPr>
          <w:rFonts w:ascii="Times New Roman" w:hAnsi="Times New Roman"/>
          <w:szCs w:val="24"/>
        </w:rPr>
      </w:pPr>
      <w:r w:rsidRPr="00DB7361">
        <w:rPr>
          <w:rFonts w:ascii="Times New Roman" w:hAnsi="Times New Roman"/>
          <w:szCs w:val="24"/>
        </w:rPr>
        <w:t xml:space="preserve">                      </w:t>
      </w:r>
    </w:p>
    <w:p w:rsidR="00A337FF" w:rsidRPr="00A337FF" w:rsidRDefault="00BA3329" w:rsidP="00A337FF">
      <w:pPr>
        <w:rPr>
          <w:rFonts w:ascii="Times New Roman" w:hAnsi="Times New Roman"/>
          <w:snapToGrid/>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A337FF" w:rsidRPr="00A337FF">
        <w:rPr>
          <w:rFonts w:ascii="Times New Roman" w:hAnsi="Times New Roman"/>
          <w:snapToGrid/>
          <w:szCs w:val="24"/>
        </w:rPr>
        <w:t>The purpose of this course is to provide the student with clinical experience in the promotion of wellness and prevention of illness for diverse individual clients across the lifespan.  Emphasis is on risk appraisal, environmental assessment, and the context of family in wellness promotion and risk reduction.  Focus is on use of health education and counseling with clients in selected settings.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A337FF" w:rsidRDefault="00A337F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Apply concepts of wellness promotion and disease, injury, and disability prevention with selected individuals. </w:t>
      </w:r>
    </w:p>
    <w:p w:rsidR="00A337FF" w:rsidRPr="00A337FF" w:rsidRDefault="00A337FF" w:rsidP="00A337FF">
      <w:pPr>
        <w:widowControl/>
        <w:ind w:left="720"/>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Utilize therapeutic communication techniques.</w:t>
      </w:r>
    </w:p>
    <w:p w:rsidR="00A337FF" w:rsidRPr="00A337FF" w:rsidRDefault="00A337FF" w:rsidP="00A337FF">
      <w:pPr>
        <w:widowControl/>
        <w:ind w:left="720"/>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Apply primary, secondary, and tertiary prevention strategies. </w:t>
      </w:r>
    </w:p>
    <w:p w:rsidR="00A337FF" w:rsidRPr="00A337FF" w:rsidRDefault="00A337FF" w:rsidP="00A337FF">
      <w:pPr>
        <w:widowControl/>
        <w:ind w:left="720"/>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Utilize principles of privacy and confidentiality in interactions with clients.</w:t>
      </w:r>
    </w:p>
    <w:p w:rsidR="00A337FF" w:rsidRPr="00A337FF" w:rsidRDefault="00A337FF" w:rsidP="00A337FF">
      <w:pPr>
        <w:widowControl/>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Assess environmental factors that influence the healthcare needs and preferences of individuals as members of families.</w:t>
      </w:r>
    </w:p>
    <w:p w:rsidR="00A337FF" w:rsidRPr="00A337FF" w:rsidRDefault="00A337FF" w:rsidP="00A337FF">
      <w:pPr>
        <w:widowControl/>
        <w:ind w:left="720"/>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Utilize principles of health teaching and counseling with clients. </w:t>
      </w:r>
    </w:p>
    <w:p w:rsidR="00A337FF" w:rsidRPr="00A337FF" w:rsidRDefault="00A337FF" w:rsidP="00A337FF">
      <w:pPr>
        <w:widowControl/>
        <w:ind w:left="720"/>
        <w:rPr>
          <w:rFonts w:ascii="Times New Roman" w:hAnsi="Times New Roman"/>
          <w:snapToGrid/>
          <w:color w:val="000000"/>
          <w:szCs w:val="24"/>
        </w:rPr>
      </w:pPr>
    </w:p>
    <w:p w:rsidR="00A337FF" w:rsidRPr="00A337FF" w:rsidRDefault="00A337FF" w:rsidP="00A337FF">
      <w:pPr>
        <w:widowControl/>
        <w:numPr>
          <w:ilvl w:val="0"/>
          <w:numId w:val="41"/>
        </w:numPr>
        <w:rPr>
          <w:rFonts w:ascii="Times New Roman" w:hAnsi="Times New Roman"/>
          <w:snapToGrid/>
          <w:color w:val="000000"/>
          <w:szCs w:val="24"/>
        </w:rPr>
      </w:pPr>
      <w:r w:rsidRPr="00A337FF">
        <w:rPr>
          <w:rFonts w:ascii="Times New Roman" w:hAnsi="Times New Roman"/>
          <w:snapToGrid/>
          <w:color w:val="000000"/>
          <w:szCs w:val="24"/>
        </w:rPr>
        <w:t xml:space="preserve">Utilize scientific principles in the demonstration of selected psychomotor skills. </w:t>
      </w:r>
    </w:p>
    <w:p w:rsidR="00A337FF" w:rsidRPr="00A337FF" w:rsidRDefault="00A337FF" w:rsidP="00A337FF">
      <w:pPr>
        <w:widowControl/>
        <w:ind w:left="360"/>
        <w:rPr>
          <w:rFonts w:ascii="Times New Roman" w:hAnsi="Times New Roman"/>
          <w:snapToGrid/>
          <w:color w:val="000000"/>
          <w:szCs w:val="24"/>
        </w:rPr>
      </w:pPr>
    </w:p>
    <w:p w:rsidR="00A337FF" w:rsidRPr="00A337FF" w:rsidRDefault="00A337FF" w:rsidP="00A337FF">
      <w:pPr>
        <w:widowControl/>
        <w:ind w:left="360"/>
        <w:rPr>
          <w:rFonts w:ascii="Times New Roman" w:hAnsi="Times New Roman"/>
          <w:snapToGrid/>
          <w:color w:val="000000"/>
          <w:szCs w:val="24"/>
        </w:rPr>
      </w:pPr>
      <w:r w:rsidRPr="00A337FF">
        <w:rPr>
          <w:rFonts w:ascii="Times New Roman" w:hAnsi="Times New Roman"/>
          <w:snapToGrid/>
          <w:color w:val="000000"/>
          <w:szCs w:val="24"/>
        </w:rPr>
        <w:t>8.   Recognizes accountability for personal and professional behaviors.</w:t>
      </w:r>
    </w:p>
    <w:p w:rsidR="00A337FF" w:rsidRPr="00E97F03" w:rsidRDefault="00A337F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337FF"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F532F9" w:rsidRPr="00F532F9" w:rsidRDefault="00F532F9" w:rsidP="002C4600">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r w:rsidR="0067070D" w:rsidRPr="0067070D">
        <w:t>elearning.ufl.edu</w:t>
      </w:r>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9"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2C4600">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Default="00F532F9" w:rsidP="002C4600">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0D3C43" w:rsidRDefault="000D3C43" w:rsidP="000D3C43">
      <w:pPr>
        <w:widowControl/>
        <w:rPr>
          <w:rFonts w:ascii="Times New Roman" w:hAnsi="Times New Roman"/>
          <w:snapToGrid/>
          <w:szCs w:val="24"/>
          <w:u w:val="single"/>
        </w:rPr>
      </w:pPr>
    </w:p>
    <w:p w:rsidR="000D3C43" w:rsidRPr="000D3C43" w:rsidRDefault="000D3C43" w:rsidP="000D3C43">
      <w:pPr>
        <w:widowControl/>
        <w:rPr>
          <w:rFonts w:ascii="Times New Roman" w:hAnsi="Times New Roman"/>
          <w:snapToGrid/>
          <w:szCs w:val="24"/>
          <w:u w:val="single"/>
        </w:rPr>
      </w:pPr>
      <w:r w:rsidRPr="000D3C43">
        <w:rPr>
          <w:rFonts w:ascii="Times New Roman" w:hAnsi="Times New Roman"/>
          <w:snapToGrid/>
          <w:szCs w:val="24"/>
          <w:u w:val="single"/>
        </w:rPr>
        <w:t>CLINICAL/LABORATORY SCHEDULE</w:t>
      </w:r>
    </w:p>
    <w:p w:rsidR="00F03E88" w:rsidRDefault="000D3C43" w:rsidP="00F03E88">
      <w:pPr>
        <w:widowControl/>
        <w:rPr>
          <w:rFonts w:ascii="Times New Roman" w:hAnsi="Times New Roman"/>
          <w:snapToGrid/>
          <w:szCs w:val="24"/>
        </w:rPr>
      </w:pPr>
      <w:r>
        <w:rPr>
          <w:rFonts w:ascii="Times New Roman" w:hAnsi="Times New Roman"/>
          <w:snapToGrid/>
          <w:szCs w:val="24"/>
        </w:rPr>
        <w:t>LAB:</w:t>
      </w:r>
      <w:r w:rsidR="00F03E88">
        <w:rPr>
          <w:rFonts w:ascii="Times New Roman" w:hAnsi="Times New Roman"/>
          <w:snapToGrid/>
          <w:szCs w:val="24"/>
        </w:rPr>
        <w:t xml:space="preserve"> Tuesday </w:t>
      </w:r>
    </w:p>
    <w:p w:rsidR="00F03E88" w:rsidRDefault="00F03E88" w:rsidP="00F03E88">
      <w:pPr>
        <w:widowControl/>
        <w:rPr>
          <w:rFonts w:ascii="Times New Roman" w:hAnsi="Times New Roman"/>
          <w:snapToGrid/>
          <w:szCs w:val="24"/>
        </w:rPr>
      </w:pPr>
      <w:r>
        <w:rPr>
          <w:rFonts w:ascii="Times New Roman" w:hAnsi="Times New Roman"/>
          <w:snapToGrid/>
          <w:szCs w:val="24"/>
        </w:rPr>
        <w:t>Group (1) 8-1200</w:t>
      </w:r>
    </w:p>
    <w:p w:rsidR="002C4600" w:rsidRDefault="00F03E88" w:rsidP="00F03E88">
      <w:pPr>
        <w:widowControl/>
        <w:rPr>
          <w:rFonts w:ascii="Times New Roman" w:hAnsi="Times New Roman"/>
          <w:snapToGrid/>
          <w:szCs w:val="24"/>
        </w:rPr>
      </w:pPr>
      <w:r>
        <w:rPr>
          <w:rFonts w:ascii="Times New Roman" w:hAnsi="Times New Roman"/>
          <w:snapToGrid/>
          <w:szCs w:val="24"/>
        </w:rPr>
        <w:t>Group (2) 1-5pm</w:t>
      </w:r>
      <w:r w:rsidRPr="000D3C43">
        <w:rPr>
          <w:rFonts w:ascii="Times New Roman" w:hAnsi="Times New Roman"/>
          <w:snapToGrid/>
          <w:szCs w:val="24"/>
        </w:rPr>
        <w:t xml:space="preserve"> </w:t>
      </w:r>
    </w:p>
    <w:p w:rsidR="00F03E88" w:rsidRPr="000D3C43" w:rsidRDefault="00F03E88" w:rsidP="00F03E88">
      <w:pPr>
        <w:widowControl/>
        <w:rPr>
          <w:rFonts w:ascii="Times New Roman" w:hAnsi="Times New Roman"/>
          <w:snapToGrid/>
          <w:szCs w:val="24"/>
        </w:rPr>
      </w:pPr>
      <w:r>
        <w:rPr>
          <w:rFonts w:ascii="Times New Roman" w:hAnsi="Times New Roman"/>
          <w:snapToGrid/>
          <w:szCs w:val="24"/>
        </w:rPr>
        <w:t xml:space="preserve">Community </w:t>
      </w:r>
      <w:r w:rsidR="0067070D">
        <w:rPr>
          <w:rFonts w:ascii="Times New Roman" w:hAnsi="Times New Roman"/>
          <w:snapToGrid/>
          <w:szCs w:val="24"/>
        </w:rPr>
        <w:t>as assigned</w:t>
      </w:r>
    </w:p>
    <w:p w:rsidR="000D3C43" w:rsidRDefault="0067070D" w:rsidP="002C4600">
      <w:pPr>
        <w:widowControl/>
        <w:rPr>
          <w:rFonts w:ascii="Times New Roman" w:hAnsi="Times New Roman"/>
          <w:snapToGrid/>
          <w:szCs w:val="24"/>
        </w:rPr>
      </w:pPr>
      <w:r>
        <w:rPr>
          <w:rFonts w:ascii="Times New Roman" w:hAnsi="Times New Roman"/>
          <w:snapToGrid/>
          <w:szCs w:val="24"/>
        </w:rPr>
        <w:t>Hospital</w:t>
      </w:r>
      <w:r w:rsidR="000D3C43">
        <w:rPr>
          <w:rFonts w:ascii="Times New Roman" w:hAnsi="Times New Roman"/>
          <w:snapToGrid/>
          <w:szCs w:val="24"/>
        </w:rPr>
        <w:t xml:space="preserve">: </w:t>
      </w:r>
    </w:p>
    <w:p w:rsidR="002C4600" w:rsidRDefault="003A4F53" w:rsidP="002C4600">
      <w:pPr>
        <w:widowControl/>
        <w:rPr>
          <w:rFonts w:ascii="Times New Roman" w:hAnsi="Times New Roman"/>
          <w:snapToGrid/>
          <w:szCs w:val="24"/>
        </w:rPr>
      </w:pPr>
      <w:r>
        <w:rPr>
          <w:rFonts w:ascii="Times New Roman" w:hAnsi="Times New Roman"/>
          <w:snapToGrid/>
          <w:szCs w:val="24"/>
        </w:rPr>
        <w:t xml:space="preserve"> The hospital based clinical experiences will occur during the second half of the semester on </w:t>
      </w:r>
      <w:r w:rsidR="00F03E88">
        <w:rPr>
          <w:rFonts w:ascii="Times New Roman" w:hAnsi="Times New Roman"/>
          <w:snapToGrid/>
          <w:szCs w:val="24"/>
        </w:rPr>
        <w:t>Tuesday July 12, 2016, July 9, 2016, July 28, 2016 and August 2, 2016.</w:t>
      </w:r>
    </w:p>
    <w:p w:rsidR="002C4600" w:rsidRDefault="002C4600" w:rsidP="002C4600">
      <w:pPr>
        <w:widowControl/>
        <w:rPr>
          <w:rFonts w:ascii="Times New Roman" w:hAnsi="Times New Roman"/>
          <w:snapToGrid/>
          <w:szCs w:val="24"/>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0D3C43" w:rsidRPr="000D3C43" w:rsidRDefault="000C7164" w:rsidP="000D3C43">
      <w:pPr>
        <w:widowControl/>
        <w:numPr>
          <w:ilvl w:val="0"/>
          <w:numId w:val="42"/>
        </w:numPr>
        <w:ind w:left="720" w:hanging="270"/>
        <w:rPr>
          <w:rFonts w:ascii="Times New Roman" w:eastAsia="Batang" w:hAnsi="Times New Roman"/>
          <w:snapToGrid/>
          <w:color w:val="000000"/>
          <w:szCs w:val="24"/>
          <w:lang w:eastAsia="ko-KR"/>
        </w:rPr>
      </w:pPr>
      <w:r>
        <w:rPr>
          <w:rFonts w:ascii="Times New Roman" w:eastAsia="Batang" w:hAnsi="Times New Roman"/>
          <w:snapToGrid/>
          <w:color w:val="000000"/>
          <w:szCs w:val="24"/>
          <w:lang w:eastAsia="ko-KR"/>
        </w:rPr>
        <w:t xml:space="preserve">Communication &amp; </w:t>
      </w:r>
      <w:r w:rsidR="000D3C43" w:rsidRPr="000D3C43">
        <w:rPr>
          <w:rFonts w:ascii="Times New Roman" w:eastAsia="Batang" w:hAnsi="Times New Roman"/>
          <w:snapToGrid/>
          <w:color w:val="000000"/>
          <w:szCs w:val="24"/>
          <w:lang w:eastAsia="ko-KR"/>
        </w:rPr>
        <w:t>Safety</w:t>
      </w:r>
    </w:p>
    <w:p w:rsidR="000C7164" w:rsidRDefault="000C7164" w:rsidP="000D3C43">
      <w:pPr>
        <w:widowControl/>
        <w:numPr>
          <w:ilvl w:val="0"/>
          <w:numId w:val="43"/>
        </w:numPr>
        <w:ind w:left="1080"/>
        <w:rPr>
          <w:rFonts w:ascii="Times New Roman" w:eastAsia="Batang" w:hAnsi="Times New Roman"/>
          <w:snapToGrid/>
          <w:color w:val="000000"/>
          <w:szCs w:val="24"/>
          <w:lang w:eastAsia="ko-KR"/>
        </w:rPr>
      </w:pPr>
      <w:r>
        <w:rPr>
          <w:rFonts w:ascii="Times New Roman" w:eastAsia="Batang" w:hAnsi="Times New Roman"/>
          <w:snapToGrid/>
          <w:color w:val="000000"/>
          <w:szCs w:val="24"/>
          <w:lang w:eastAsia="ko-KR"/>
        </w:rPr>
        <w:t>Communication</w:t>
      </w:r>
    </w:p>
    <w:p w:rsidR="000D3C43" w:rsidRPr="000D3C43" w:rsidRDefault="000D3C43" w:rsidP="000D3C43">
      <w:pPr>
        <w:widowControl/>
        <w:numPr>
          <w:ilvl w:val="0"/>
          <w:numId w:val="43"/>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Asepsis</w:t>
      </w:r>
    </w:p>
    <w:p w:rsidR="000D3C43" w:rsidRPr="000D3C43" w:rsidRDefault="000D3C43" w:rsidP="000D3C43">
      <w:pPr>
        <w:widowControl/>
        <w:numPr>
          <w:ilvl w:val="0"/>
          <w:numId w:val="43"/>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Standard precautions</w:t>
      </w:r>
    </w:p>
    <w:p w:rsidR="000D3C43" w:rsidRPr="000D3C43" w:rsidRDefault="000D3C43" w:rsidP="000D3C43">
      <w:pPr>
        <w:widowControl/>
        <w:numPr>
          <w:ilvl w:val="0"/>
          <w:numId w:val="43"/>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Isolation techniques</w:t>
      </w:r>
    </w:p>
    <w:p w:rsidR="000D3C43" w:rsidRPr="000D3C43" w:rsidRDefault="000D3C43" w:rsidP="000D3C43">
      <w:pPr>
        <w:widowControl/>
        <w:numPr>
          <w:ilvl w:val="0"/>
          <w:numId w:val="42"/>
        </w:numPr>
        <w:ind w:left="720" w:hanging="27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Hygiene</w:t>
      </w:r>
      <w:r w:rsidR="000C7164">
        <w:rPr>
          <w:rFonts w:ascii="Times New Roman" w:eastAsia="Batang" w:hAnsi="Times New Roman"/>
          <w:snapToGrid/>
          <w:color w:val="000000"/>
          <w:szCs w:val="24"/>
          <w:lang w:eastAsia="ko-KR"/>
        </w:rPr>
        <w:t xml:space="preserve"> &amp; Communication</w:t>
      </w:r>
    </w:p>
    <w:p w:rsidR="000D3C43" w:rsidRPr="000D3C43" w:rsidRDefault="000D3C43" w:rsidP="000D3C43">
      <w:pPr>
        <w:widowControl/>
        <w:numPr>
          <w:ilvl w:val="0"/>
          <w:numId w:val="42"/>
        </w:numPr>
        <w:ind w:left="720" w:hanging="27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Nutrition</w:t>
      </w:r>
      <w:r w:rsidR="000C7164">
        <w:rPr>
          <w:rFonts w:ascii="Times New Roman" w:eastAsia="Batang" w:hAnsi="Times New Roman"/>
          <w:snapToGrid/>
          <w:color w:val="000000"/>
          <w:szCs w:val="24"/>
          <w:lang w:eastAsia="ko-KR"/>
        </w:rPr>
        <w:t xml:space="preserve"> &amp; Communication</w:t>
      </w:r>
    </w:p>
    <w:p w:rsidR="000D3C43" w:rsidRPr="000D3C43" w:rsidRDefault="000D3C43" w:rsidP="000D3C43">
      <w:pPr>
        <w:widowControl/>
        <w:numPr>
          <w:ilvl w:val="0"/>
          <w:numId w:val="44"/>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Hydration</w:t>
      </w:r>
    </w:p>
    <w:p w:rsidR="000D3C43" w:rsidRPr="000D3C43" w:rsidRDefault="000D3C43" w:rsidP="000D3C43">
      <w:pPr>
        <w:widowControl/>
        <w:numPr>
          <w:ilvl w:val="0"/>
          <w:numId w:val="44"/>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Intake and output</w:t>
      </w:r>
    </w:p>
    <w:p w:rsidR="000D3C43" w:rsidRPr="000D3C43" w:rsidRDefault="000D3C43" w:rsidP="000D3C43">
      <w:pPr>
        <w:widowControl/>
        <w:numPr>
          <w:ilvl w:val="0"/>
          <w:numId w:val="44"/>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Elimination</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Mobility</w:t>
      </w:r>
      <w:r w:rsidR="000C7164">
        <w:rPr>
          <w:rFonts w:ascii="Times New Roman" w:eastAsia="Batang" w:hAnsi="Times New Roman"/>
          <w:snapToGrid/>
          <w:color w:val="000000"/>
          <w:szCs w:val="24"/>
          <w:lang w:eastAsia="ko-KR"/>
        </w:rPr>
        <w:t xml:space="preserve"> &amp; Communication</w:t>
      </w:r>
    </w:p>
    <w:p w:rsidR="000D3C43" w:rsidRPr="000D3C43" w:rsidRDefault="000D3C43" w:rsidP="000D3C43">
      <w:pPr>
        <w:widowControl/>
        <w:numPr>
          <w:ilvl w:val="0"/>
          <w:numId w:val="45"/>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Positioning</w:t>
      </w:r>
    </w:p>
    <w:p w:rsidR="000D3C43" w:rsidRPr="000D3C43" w:rsidRDefault="000D3C43" w:rsidP="000D3C43">
      <w:pPr>
        <w:widowControl/>
        <w:numPr>
          <w:ilvl w:val="0"/>
          <w:numId w:val="45"/>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Transfer</w:t>
      </w:r>
    </w:p>
    <w:p w:rsidR="000D3C43" w:rsidRPr="000D3C43" w:rsidRDefault="000D3C43" w:rsidP="000D3C43">
      <w:pPr>
        <w:widowControl/>
        <w:numPr>
          <w:ilvl w:val="0"/>
          <w:numId w:val="45"/>
        </w:numPr>
        <w:ind w:left="108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Ambulation</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Surgical Asepsis</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Regulation – Glucose Monitoring</w:t>
      </w:r>
    </w:p>
    <w:p w:rsidR="000D3C43" w:rsidRPr="000D3C43" w:rsidRDefault="000D3C43" w:rsidP="000D3C43">
      <w:pPr>
        <w:widowControl/>
        <w:numPr>
          <w:ilvl w:val="0"/>
          <w:numId w:val="42"/>
        </w:numPr>
        <w:ind w:left="720"/>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t>Oxygenation</w:t>
      </w:r>
    </w:p>
    <w:p w:rsidR="000D3C43" w:rsidRPr="000D3C43" w:rsidRDefault="000D3C43" w:rsidP="000D3C43">
      <w:pPr>
        <w:widowControl/>
        <w:numPr>
          <w:ilvl w:val="0"/>
          <w:numId w:val="46"/>
        </w:numPr>
        <w:rPr>
          <w:rFonts w:ascii="Times New Roman" w:eastAsia="Batang" w:hAnsi="Times New Roman"/>
          <w:snapToGrid/>
          <w:color w:val="000000"/>
          <w:szCs w:val="24"/>
          <w:lang w:eastAsia="ko-KR"/>
        </w:rPr>
      </w:pPr>
      <w:r w:rsidRPr="000D3C43">
        <w:rPr>
          <w:rFonts w:ascii="Times New Roman" w:eastAsia="Batang" w:hAnsi="Times New Roman"/>
          <w:snapToGrid/>
          <w:color w:val="000000"/>
          <w:szCs w:val="24"/>
          <w:lang w:eastAsia="ko-KR"/>
        </w:rPr>
        <w:lastRenderedPageBreak/>
        <w:t>Delivery systems</w:t>
      </w:r>
    </w:p>
    <w:p w:rsidR="00564EF3" w:rsidRPr="000D3C43" w:rsidRDefault="00564EF3" w:rsidP="000D3C43">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 xml:space="preserve">Lecture, audiovisual materials, written materials, </w:t>
      </w:r>
      <w:r w:rsidR="000D3C43">
        <w:rPr>
          <w:rFonts w:ascii="Times New Roman" w:hAnsi="Times New Roman"/>
          <w:szCs w:val="24"/>
        </w:rPr>
        <w:t xml:space="preserve">demonstrations, supervised laboratory time </w:t>
      </w:r>
      <w:r w:rsidR="00BA3329" w:rsidRPr="00E97F03">
        <w:rPr>
          <w:rFonts w:ascii="Times New Roman" w:hAnsi="Times New Roman"/>
          <w:szCs w:val="24"/>
        </w:rPr>
        <w:t xml:space="preserve">and </w:t>
      </w:r>
      <w:r w:rsidR="000D3C43">
        <w:rPr>
          <w:rFonts w:ascii="Times New Roman" w:hAnsi="Times New Roman"/>
          <w:szCs w:val="24"/>
        </w:rPr>
        <w:t>clinical experiences</w:t>
      </w:r>
      <w:r w:rsidR="00BA3329" w:rsidRPr="00E97F03">
        <w:rPr>
          <w:rFonts w:ascii="Times New Roman" w:hAnsi="Times New Roman"/>
          <w:szCs w:val="24"/>
        </w:rPr>
        <w: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9E3ADD" w:rsidP="000D3C4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 xml:space="preserve">eadings, </w:t>
      </w:r>
      <w:r w:rsidR="000D3C43">
        <w:rPr>
          <w:rFonts w:ascii="Times New Roman" w:hAnsi="Times New Roman"/>
          <w:szCs w:val="24"/>
        </w:rPr>
        <w:t xml:space="preserve">videos, </w:t>
      </w:r>
      <w:r w:rsidR="007928DD" w:rsidRPr="00E05E90">
        <w:rPr>
          <w:rFonts w:ascii="Times New Roman" w:hAnsi="Times New Roman"/>
          <w:szCs w:val="24"/>
        </w:rPr>
        <w:t xml:space="preserve">participation in </w:t>
      </w:r>
      <w:r w:rsidR="000D3C43">
        <w:rPr>
          <w:rFonts w:ascii="Times New Roman" w:hAnsi="Times New Roman"/>
          <w:szCs w:val="24"/>
        </w:rPr>
        <w:t>l</w:t>
      </w:r>
      <w:r w:rsidR="000D3C43" w:rsidRPr="000D3C43">
        <w:rPr>
          <w:rFonts w:ascii="Times New Roman" w:hAnsi="Times New Roman"/>
          <w:snapToGrid/>
          <w:color w:val="000000"/>
          <w:szCs w:val="24"/>
        </w:rPr>
        <w:t xml:space="preserve">aboratory skills practice, community and acute care clinical experiences.  </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2665EB" w:rsidRPr="002665EB" w:rsidRDefault="002665EB" w:rsidP="002665EB">
      <w:pPr>
        <w:widowControl/>
        <w:rPr>
          <w:rFonts w:ascii="Times New Roman" w:hAnsi="Times New Roman"/>
          <w:snapToGrid/>
          <w:szCs w:val="24"/>
        </w:rPr>
      </w:pPr>
      <w:r>
        <w:rPr>
          <w:rFonts w:ascii="Times New Roman" w:hAnsi="Times New Roman"/>
          <w:snapToGrid/>
          <w:szCs w:val="24"/>
        </w:rPr>
        <w:t xml:space="preserve">      </w:t>
      </w:r>
      <w:r w:rsidRPr="002665EB">
        <w:rPr>
          <w:rFonts w:ascii="Times New Roman" w:hAnsi="Times New Roman"/>
          <w:snapToGrid/>
          <w:szCs w:val="24"/>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2665EB" w:rsidRPr="002665EB" w:rsidRDefault="002665EB" w:rsidP="002665EB">
      <w:pPr>
        <w:ind w:firstLine="720"/>
        <w:rPr>
          <w:rFonts w:ascii="Times New Roman" w:hAnsi="Times New Roman"/>
          <w:snapToGrid/>
          <w:szCs w:val="24"/>
        </w:rPr>
      </w:pPr>
    </w:p>
    <w:p w:rsidR="002665EB" w:rsidRPr="002665EB" w:rsidRDefault="002665EB" w:rsidP="002665EB">
      <w:pPr>
        <w:rPr>
          <w:rFonts w:ascii="Times New Roman" w:hAnsi="Times New Roman"/>
          <w:snapToGrid/>
          <w:szCs w:val="24"/>
        </w:rPr>
      </w:pPr>
      <w:r>
        <w:rPr>
          <w:rFonts w:ascii="Times New Roman" w:hAnsi="Times New Roman"/>
          <w:snapToGrid/>
          <w:szCs w:val="24"/>
        </w:rPr>
        <w:t xml:space="preserve">     </w:t>
      </w:r>
      <w:r w:rsidRPr="002665EB">
        <w:rPr>
          <w:rFonts w:ascii="Times New Roman" w:hAnsi="Times New Roman"/>
          <w:snapToGrid/>
          <w:szCs w:val="24"/>
        </w:rPr>
        <w:t xml:space="preserve">Clinical 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2665EB">
        <w:rPr>
          <w:rFonts w:ascii="Times New Roman" w:hAnsi="Times New Roman"/>
          <w:b/>
          <w:snapToGrid/>
          <w:szCs w:val="24"/>
          <w:u w:val="single"/>
        </w:rPr>
        <w:t>The student must achieve a rating of Satisfactory in each area by completion of the semester in order to achieve a passing grade for the course</w:t>
      </w:r>
      <w:r w:rsidRPr="002665EB">
        <w:rPr>
          <w:rFonts w:ascii="Times New Roman" w:hAnsi="Times New Roman"/>
          <w:b/>
          <w:snapToGrid/>
          <w:szCs w:val="24"/>
        </w:rPr>
        <w:t>.</w:t>
      </w:r>
      <w:r w:rsidRPr="002665EB">
        <w:rPr>
          <w:rFonts w:ascii="Times New Roman" w:hAnsi="Times New Roman"/>
          <w:snapToGrid/>
          <w:szCs w:val="24"/>
        </w:rPr>
        <w:t xml:space="preserve">  A rating of less than satisfactory in any of the areas at semester end will constitute a course grade of E.  Regardless of the classroom grade, the student receiving an unsatisfactory evaluation in the clinical component of the course will be assigned a course grade of E or U.  </w:t>
      </w:r>
    </w:p>
    <w:p w:rsidR="002665EB" w:rsidRPr="002665EB" w:rsidRDefault="002665EB" w:rsidP="002665EB">
      <w:pPr>
        <w:widowControl/>
        <w:ind w:firstLine="720"/>
        <w:rPr>
          <w:rFonts w:ascii="Times New Roman" w:hAnsi="Times New Roman"/>
          <w:snapToGrid/>
          <w:szCs w:val="24"/>
        </w:rPr>
      </w:pPr>
    </w:p>
    <w:p w:rsidR="002665EB" w:rsidRPr="002665EB" w:rsidRDefault="002665EB" w:rsidP="002665EB">
      <w:pPr>
        <w:rPr>
          <w:rFonts w:ascii="Times New Roman" w:hAnsi="Times New Roman"/>
          <w:snapToGrid/>
          <w:szCs w:val="24"/>
        </w:rPr>
      </w:pPr>
      <w:r>
        <w:rPr>
          <w:rFonts w:ascii="Times New Roman" w:hAnsi="Times New Roman"/>
          <w:snapToGrid/>
          <w:szCs w:val="24"/>
        </w:rPr>
        <w:t xml:space="preserve">     </w:t>
      </w:r>
      <w:r w:rsidRPr="002665EB">
        <w:rPr>
          <w:rFonts w:ascii="Times New Roman" w:hAnsi="Times New Roman"/>
          <w:snapToGrid/>
          <w:szCs w:val="24"/>
        </w:rPr>
        <w:t xml:space="preserve">The faculty member will hold evaluation conferences with the student and clinical preceptor, if applicable, at each site visit. The faculty member will document or summarize each conference on the Clinical Evaluation Form or Advisement Record.  This summary will be signed by the faculty member and student.  Mid-rotation evaluation conferences will be made available to each student.  </w:t>
      </w:r>
      <w:r w:rsidRPr="002665EB">
        <w:rPr>
          <w:rFonts w:ascii="Times New Roman" w:hAnsi="Times New Roman"/>
          <w:b/>
          <w:snapToGrid/>
          <w:szCs w:val="24"/>
        </w:rPr>
        <w:t>Final evaluation conferences with the faculty member are mandatory</w:t>
      </w:r>
      <w:r w:rsidRPr="002665EB">
        <w:rPr>
          <w:rFonts w:ascii="Times New Roman" w:hAnsi="Times New Roman"/>
          <w:snapToGrid/>
          <w:szCs w:val="24"/>
        </w:rPr>
        <w:t xml:space="preserve"> and will be held during the last week of each course.  A student may request additional conferences at any time by contacting the faculty member.</w:t>
      </w:r>
    </w:p>
    <w:p w:rsidR="002665EB" w:rsidRPr="002665EB" w:rsidRDefault="002665EB" w:rsidP="002665EB">
      <w:pPr>
        <w:widowControl/>
        <w:rPr>
          <w:rFonts w:ascii="Times New Roman" w:hAnsi="Times New Roman"/>
          <w:snapToGrid/>
          <w:szCs w:val="22"/>
          <w:u w:val="single"/>
        </w:rPr>
      </w:pPr>
    </w:p>
    <w:p w:rsidR="00D41535" w:rsidRDefault="002665EB" w:rsidP="002665EB">
      <w:pPr>
        <w:widowControl/>
        <w:ind w:left="720" w:hanging="720"/>
        <w:rPr>
          <w:rFonts w:ascii="Times New Roman" w:hAnsi="Times New Roman"/>
          <w:snapToGrid/>
          <w:szCs w:val="24"/>
        </w:rPr>
      </w:pPr>
      <w:r>
        <w:rPr>
          <w:rFonts w:ascii="Times New Roman" w:hAnsi="Times New Roman"/>
          <w:snapToGrid/>
          <w:color w:val="000000"/>
          <w:szCs w:val="24"/>
        </w:rPr>
        <w:t xml:space="preserve">  </w:t>
      </w:r>
      <w:r w:rsidR="003A4F53" w:rsidRPr="003A4F53">
        <w:rPr>
          <w:rFonts w:ascii="Times New Roman" w:hAnsi="Times New Roman"/>
          <w:b/>
          <w:snapToGrid/>
          <w:color w:val="000000"/>
          <w:szCs w:val="24"/>
        </w:rPr>
        <w:t>Hospital</w:t>
      </w:r>
      <w:r w:rsidRPr="003A4F53">
        <w:rPr>
          <w:rFonts w:ascii="Times New Roman" w:hAnsi="Times New Roman"/>
          <w:b/>
          <w:snapToGrid/>
          <w:color w:val="000000"/>
          <w:szCs w:val="24"/>
        </w:rPr>
        <w:t xml:space="preserve"> </w:t>
      </w:r>
      <w:r w:rsidR="003A4F53" w:rsidRPr="003A4F53">
        <w:rPr>
          <w:rFonts w:ascii="Times New Roman" w:hAnsi="Times New Roman"/>
          <w:b/>
          <w:snapToGrid/>
          <w:color w:val="000000"/>
          <w:szCs w:val="24"/>
        </w:rPr>
        <w:t>Clinical</w:t>
      </w:r>
      <w:r w:rsidR="003A4F53">
        <w:rPr>
          <w:rFonts w:ascii="Times New Roman" w:hAnsi="Times New Roman"/>
          <w:snapToGrid/>
          <w:color w:val="000000"/>
          <w:szCs w:val="24"/>
        </w:rPr>
        <w:t xml:space="preserve"> </w:t>
      </w:r>
      <w:r w:rsidR="00D41535">
        <w:rPr>
          <w:rFonts w:ascii="Times New Roman" w:hAnsi="Times New Roman"/>
          <w:snapToGrid/>
          <w:color w:val="000000"/>
          <w:szCs w:val="24"/>
        </w:rPr>
        <w:t xml:space="preserve">&amp; </w:t>
      </w:r>
      <w:r w:rsidR="002733AE">
        <w:rPr>
          <w:rFonts w:ascii="Times New Roman" w:hAnsi="Times New Roman"/>
          <w:b/>
          <w:snapToGrid/>
          <w:color w:val="000000"/>
          <w:szCs w:val="24"/>
        </w:rPr>
        <w:t>Pavilion (LAB)</w:t>
      </w:r>
      <w:r w:rsidRPr="002665EB">
        <w:rPr>
          <w:rFonts w:ascii="Times New Roman" w:hAnsi="Times New Roman"/>
          <w:b/>
          <w:snapToGrid/>
          <w:szCs w:val="24"/>
        </w:rPr>
        <w:t xml:space="preserve"> Uniform</w:t>
      </w:r>
      <w:r w:rsidRPr="002665EB">
        <w:rPr>
          <w:rFonts w:ascii="Times New Roman" w:hAnsi="Times New Roman"/>
          <w:snapToGrid/>
          <w:szCs w:val="24"/>
        </w:rPr>
        <w:t xml:space="preserve"> – required for</w:t>
      </w:r>
      <w:r w:rsidR="00D41535">
        <w:rPr>
          <w:rFonts w:ascii="Times New Roman" w:hAnsi="Times New Roman"/>
          <w:snapToGrid/>
          <w:szCs w:val="24"/>
        </w:rPr>
        <w:t xml:space="preserve"> hospital </w:t>
      </w:r>
    </w:p>
    <w:p w:rsidR="00D41535" w:rsidRDefault="00D41535" w:rsidP="002665EB">
      <w:pPr>
        <w:widowControl/>
        <w:ind w:left="720" w:hanging="720"/>
        <w:rPr>
          <w:rFonts w:ascii="Times New Roman" w:hAnsi="Times New Roman"/>
          <w:snapToGrid/>
          <w:szCs w:val="24"/>
        </w:rPr>
      </w:pPr>
      <w:proofErr w:type="gramStart"/>
      <w:r>
        <w:rPr>
          <w:rFonts w:ascii="Times New Roman" w:hAnsi="Times New Roman"/>
          <w:snapToGrid/>
          <w:szCs w:val="24"/>
        </w:rPr>
        <w:t>clinical</w:t>
      </w:r>
      <w:proofErr w:type="gramEnd"/>
      <w:r>
        <w:rPr>
          <w:rFonts w:ascii="Times New Roman" w:hAnsi="Times New Roman"/>
          <w:snapToGrid/>
          <w:szCs w:val="24"/>
        </w:rPr>
        <w:t>,</w:t>
      </w:r>
      <w:r w:rsidR="002665EB" w:rsidRPr="002665EB">
        <w:rPr>
          <w:rFonts w:ascii="Times New Roman" w:hAnsi="Times New Roman"/>
          <w:snapToGrid/>
          <w:szCs w:val="24"/>
        </w:rPr>
        <w:t xml:space="preserve"> laboratory and </w:t>
      </w:r>
      <w:r w:rsidR="00DD6D9A">
        <w:rPr>
          <w:rFonts w:ascii="Times New Roman" w:hAnsi="Times New Roman"/>
          <w:snapToGrid/>
          <w:szCs w:val="24"/>
        </w:rPr>
        <w:t xml:space="preserve">simulation, consists </w:t>
      </w:r>
      <w:r w:rsidR="002665EB" w:rsidRPr="002665EB">
        <w:rPr>
          <w:rFonts w:ascii="Times New Roman" w:hAnsi="Times New Roman"/>
          <w:snapToGrid/>
          <w:szCs w:val="24"/>
        </w:rPr>
        <w:t>of</w:t>
      </w:r>
      <w:r w:rsidR="00DD6D9A">
        <w:rPr>
          <w:rFonts w:ascii="Times New Roman" w:hAnsi="Times New Roman"/>
          <w:snapToGrid/>
          <w:szCs w:val="24"/>
        </w:rPr>
        <w:t xml:space="preserve"> </w:t>
      </w:r>
      <w:r w:rsidR="003A4F53">
        <w:rPr>
          <w:rFonts w:ascii="Times New Roman" w:hAnsi="Times New Roman"/>
          <w:snapToGrid/>
          <w:szCs w:val="24"/>
        </w:rPr>
        <w:t>navy</w:t>
      </w:r>
      <w:r w:rsidR="002665EB" w:rsidRPr="002665EB">
        <w:rPr>
          <w:rFonts w:ascii="Times New Roman" w:hAnsi="Times New Roman"/>
          <w:snapToGrid/>
          <w:szCs w:val="24"/>
        </w:rPr>
        <w:t xml:space="preserve"> pants and a navy top made of scrub or </w:t>
      </w:r>
    </w:p>
    <w:p w:rsidR="00D41535" w:rsidRDefault="002665EB" w:rsidP="0090437A">
      <w:pPr>
        <w:rPr>
          <w:rFonts w:ascii="Times New Roman" w:hAnsi="Times New Roman"/>
          <w:snapToGrid/>
          <w:szCs w:val="24"/>
        </w:rPr>
      </w:pPr>
      <w:r w:rsidRPr="002665EB">
        <w:rPr>
          <w:rFonts w:ascii="Times New Roman" w:hAnsi="Times New Roman"/>
          <w:snapToGrid/>
          <w:szCs w:val="24"/>
        </w:rPr>
        <w:t>uniform material. </w:t>
      </w:r>
      <w:r w:rsidR="003A4F53">
        <w:rPr>
          <w:rFonts w:ascii="Times New Roman" w:hAnsi="Times New Roman"/>
          <w:snapToGrid/>
          <w:szCs w:val="24"/>
        </w:rPr>
        <w:t xml:space="preserve">Socks, </w:t>
      </w:r>
      <w:r w:rsidRPr="002665EB">
        <w:rPr>
          <w:rFonts w:ascii="Times New Roman" w:hAnsi="Times New Roman"/>
          <w:snapToGrid/>
          <w:szCs w:val="24"/>
        </w:rPr>
        <w:t>stockings,</w:t>
      </w:r>
      <w:r w:rsidR="00D41535">
        <w:rPr>
          <w:rFonts w:ascii="Times New Roman" w:hAnsi="Times New Roman"/>
          <w:snapToGrid/>
          <w:szCs w:val="24"/>
        </w:rPr>
        <w:t xml:space="preserve"> </w:t>
      </w:r>
      <w:r w:rsidR="003A4F53">
        <w:rPr>
          <w:rFonts w:ascii="Times New Roman" w:hAnsi="Times New Roman"/>
          <w:snapToGrid/>
          <w:szCs w:val="24"/>
        </w:rPr>
        <w:t>a</w:t>
      </w:r>
      <w:r w:rsidRPr="002665EB">
        <w:rPr>
          <w:rFonts w:ascii="Times New Roman" w:hAnsi="Times New Roman"/>
          <w:snapToGrid/>
          <w:szCs w:val="24"/>
        </w:rPr>
        <w:t>nd</w:t>
      </w:r>
      <w:r w:rsidR="003A4F53">
        <w:rPr>
          <w:rFonts w:ascii="Times New Roman" w:hAnsi="Times New Roman"/>
          <w:snapToGrid/>
          <w:szCs w:val="24"/>
        </w:rPr>
        <w:t xml:space="preserve"> </w:t>
      </w:r>
      <w:r w:rsidRPr="002665EB">
        <w:rPr>
          <w:rFonts w:ascii="Times New Roman" w:hAnsi="Times New Roman"/>
          <w:snapToGrid/>
          <w:szCs w:val="24"/>
        </w:rPr>
        <w:t>belts are</w:t>
      </w:r>
      <w:r w:rsidR="00DD6D9A">
        <w:rPr>
          <w:rFonts w:ascii="Times New Roman" w:hAnsi="Times New Roman"/>
          <w:snapToGrid/>
          <w:szCs w:val="24"/>
        </w:rPr>
        <w:t xml:space="preserve"> </w:t>
      </w:r>
      <w:r w:rsidRPr="002665EB">
        <w:rPr>
          <w:rFonts w:ascii="Times New Roman" w:hAnsi="Times New Roman"/>
          <w:snapToGrid/>
          <w:szCs w:val="24"/>
        </w:rPr>
        <w:t xml:space="preserve">required to all be white.  </w:t>
      </w:r>
      <w:r w:rsidR="0090437A" w:rsidRPr="0090437A">
        <w:rPr>
          <w:rFonts w:ascii="Times New Roman" w:hAnsi="Times New Roman"/>
          <w:snapToGrid/>
          <w:szCs w:val="24"/>
        </w:rPr>
        <w:t>Shoes must be white or black, nonporous, with closed toe and heel.</w:t>
      </w:r>
      <w:r w:rsidR="0090437A">
        <w:rPr>
          <w:rFonts w:ascii="Times New Roman" w:hAnsi="Times New Roman"/>
          <w:snapToGrid/>
          <w:szCs w:val="24"/>
        </w:rPr>
        <w:t xml:space="preserve"> </w:t>
      </w:r>
      <w:r w:rsidRPr="002665EB">
        <w:rPr>
          <w:rFonts w:ascii="Times New Roman" w:hAnsi="Times New Roman"/>
          <w:snapToGrid/>
          <w:szCs w:val="24"/>
        </w:rPr>
        <w:t>Overall appearance must convey a professional</w:t>
      </w:r>
    </w:p>
    <w:p w:rsidR="00D41535"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 xml:space="preserve">image. Personal hygiene and grooming should be of a standard that </w:t>
      </w:r>
      <w:r w:rsidR="00C26975">
        <w:rPr>
          <w:rFonts w:ascii="Times New Roman" w:hAnsi="Times New Roman"/>
          <w:snapToGrid/>
          <w:szCs w:val="24"/>
        </w:rPr>
        <w:t>e</w:t>
      </w:r>
      <w:r w:rsidRPr="002665EB">
        <w:rPr>
          <w:rFonts w:ascii="Times New Roman" w:hAnsi="Times New Roman"/>
          <w:snapToGrid/>
          <w:szCs w:val="24"/>
        </w:rPr>
        <w:t>nsures</w:t>
      </w:r>
      <w:r w:rsidR="00C26975">
        <w:rPr>
          <w:rFonts w:ascii="Times New Roman" w:hAnsi="Times New Roman"/>
          <w:snapToGrid/>
          <w:szCs w:val="24"/>
        </w:rPr>
        <w:t xml:space="preserve"> </w:t>
      </w:r>
      <w:r w:rsidRPr="002665EB">
        <w:rPr>
          <w:rFonts w:ascii="Times New Roman" w:hAnsi="Times New Roman"/>
          <w:snapToGrid/>
          <w:szCs w:val="24"/>
        </w:rPr>
        <w:t xml:space="preserve">the safety and </w:t>
      </w:r>
    </w:p>
    <w:p w:rsidR="00D41535"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 xml:space="preserve">comfort of </w:t>
      </w:r>
      <w:r w:rsidR="00DD6D9A">
        <w:rPr>
          <w:rFonts w:ascii="Times New Roman" w:hAnsi="Times New Roman"/>
          <w:snapToGrid/>
          <w:szCs w:val="24"/>
        </w:rPr>
        <w:t xml:space="preserve">clients. </w:t>
      </w:r>
      <w:r w:rsidRPr="002665EB">
        <w:rPr>
          <w:rFonts w:ascii="Times New Roman" w:hAnsi="Times New Roman"/>
          <w:snapToGrid/>
          <w:szCs w:val="24"/>
        </w:rPr>
        <w:t>Students must arrive to the NRC with all the required equipment necessary for</w:t>
      </w:r>
    </w:p>
    <w:p w:rsidR="002665EB"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 xml:space="preserve">scheduled NRC activities.  </w:t>
      </w:r>
      <w:r w:rsidR="0067070D">
        <w:rPr>
          <w:rFonts w:ascii="Times New Roman" w:hAnsi="Times New Roman"/>
          <w:snapToGrid/>
          <w:szCs w:val="24"/>
        </w:rPr>
        <w:t>Students should wear their UF Gator One badge while in the hospital, Pavilion, or Lab setting unless otherwise specified</w:t>
      </w:r>
    </w:p>
    <w:p w:rsidR="00D41535" w:rsidRDefault="00D41535" w:rsidP="002665EB">
      <w:pPr>
        <w:widowControl/>
        <w:ind w:left="720" w:hanging="720"/>
        <w:rPr>
          <w:rFonts w:ascii="Times New Roman" w:hAnsi="Times New Roman"/>
          <w:snapToGrid/>
          <w:szCs w:val="24"/>
        </w:rPr>
      </w:pPr>
    </w:p>
    <w:p w:rsidR="00D41535" w:rsidRDefault="00D41535" w:rsidP="00D41535">
      <w:pPr>
        <w:widowControl/>
        <w:rPr>
          <w:rFonts w:ascii="Times New Roman" w:hAnsi="Times New Roman"/>
          <w:snapToGrid/>
          <w:szCs w:val="24"/>
        </w:rPr>
      </w:pPr>
      <w:r w:rsidRPr="00943444">
        <w:rPr>
          <w:rFonts w:ascii="Times New Roman" w:hAnsi="Times New Roman"/>
          <w:b/>
          <w:snapToGrid/>
          <w:szCs w:val="24"/>
        </w:rPr>
        <w:t>Required Community Uniform</w:t>
      </w:r>
      <w:r>
        <w:rPr>
          <w:rFonts w:ascii="Times New Roman" w:hAnsi="Times New Roman"/>
          <w:snapToGrid/>
          <w:szCs w:val="24"/>
        </w:rPr>
        <w:t xml:space="preserve"> –UF CON polo with khaki pants. Shoes should be comfortable enough to participate in physical activities. Students should wear their UF Gator One badge </w:t>
      </w:r>
      <w:r>
        <w:rPr>
          <w:rFonts w:ascii="Times New Roman" w:hAnsi="Times New Roman"/>
          <w:snapToGrid/>
          <w:szCs w:val="24"/>
        </w:rPr>
        <w:lastRenderedPageBreak/>
        <w:t xml:space="preserve">while in the community setting unless otherwise specified. </w:t>
      </w:r>
      <w:r w:rsidRPr="002665EB">
        <w:rPr>
          <w:rFonts w:ascii="Times New Roman" w:hAnsi="Times New Roman"/>
          <w:snapToGrid/>
          <w:szCs w:val="24"/>
        </w:rPr>
        <w:t xml:space="preserve">Overall appearance </w:t>
      </w:r>
      <w:r>
        <w:rPr>
          <w:rFonts w:ascii="Times New Roman" w:hAnsi="Times New Roman"/>
          <w:snapToGrid/>
          <w:szCs w:val="24"/>
        </w:rPr>
        <w:t>(p</w:t>
      </w:r>
      <w:r w:rsidRPr="002665EB">
        <w:rPr>
          <w:rFonts w:ascii="Times New Roman" w:hAnsi="Times New Roman"/>
          <w:snapToGrid/>
          <w:szCs w:val="24"/>
        </w:rPr>
        <w:t>ersonal hygiene and grooming</w:t>
      </w:r>
      <w:r>
        <w:rPr>
          <w:rFonts w:ascii="Times New Roman" w:hAnsi="Times New Roman"/>
          <w:snapToGrid/>
          <w:szCs w:val="24"/>
        </w:rPr>
        <w:t xml:space="preserve">) </w:t>
      </w:r>
      <w:r w:rsidRPr="002665EB">
        <w:rPr>
          <w:rFonts w:ascii="Times New Roman" w:hAnsi="Times New Roman"/>
          <w:snapToGrid/>
          <w:szCs w:val="24"/>
        </w:rPr>
        <w:t xml:space="preserve">must convey a professional image.  </w:t>
      </w:r>
    </w:p>
    <w:p w:rsidR="00D41535" w:rsidRPr="002665EB" w:rsidRDefault="00D41535" w:rsidP="002665EB">
      <w:pPr>
        <w:widowControl/>
        <w:ind w:left="720" w:hanging="720"/>
        <w:rPr>
          <w:rFonts w:ascii="Times New Roman" w:hAnsi="Times New Roman"/>
          <w:snapToGrid/>
          <w:szCs w:val="24"/>
        </w:rPr>
      </w:pPr>
    </w:p>
    <w:p w:rsidR="002665EB" w:rsidRPr="002665EB" w:rsidRDefault="002665EB" w:rsidP="002665EB">
      <w:pPr>
        <w:widowControl/>
        <w:ind w:left="720" w:hanging="720"/>
        <w:rPr>
          <w:rFonts w:ascii="Times New Roman" w:hAnsi="Times New Roman"/>
          <w:snapToGrid/>
          <w:szCs w:val="24"/>
        </w:rPr>
      </w:pPr>
      <w:r w:rsidRPr="002665EB">
        <w:rPr>
          <w:rFonts w:ascii="Times New Roman" w:hAnsi="Times New Roman"/>
          <w:snapToGrid/>
          <w:szCs w:val="24"/>
        </w:rPr>
        <w:tab/>
      </w:r>
    </w:p>
    <w:p w:rsidR="002665EB" w:rsidRPr="002665EB" w:rsidRDefault="002665EB" w:rsidP="002665EB">
      <w:pPr>
        <w:widowControl/>
        <w:rPr>
          <w:rFonts w:ascii="Times New Roman" w:hAnsi="Times New Roman"/>
          <w:snapToGrid/>
          <w:szCs w:val="24"/>
        </w:rPr>
      </w:pPr>
      <w:r w:rsidRPr="002665EB">
        <w:rPr>
          <w:rFonts w:ascii="Times New Roman" w:hAnsi="Times New Roman"/>
          <w:snapToGrid/>
          <w:szCs w:val="24"/>
        </w:rPr>
        <w:t>Activated cell phones and page</w:t>
      </w:r>
      <w:r w:rsidR="002733AE">
        <w:rPr>
          <w:rFonts w:ascii="Times New Roman" w:hAnsi="Times New Roman"/>
          <w:snapToGrid/>
          <w:szCs w:val="24"/>
        </w:rPr>
        <w:t>rs must be turned off in the lab and classroom</w:t>
      </w:r>
      <w:r w:rsidRPr="002665EB">
        <w:rPr>
          <w:rFonts w:ascii="Times New Roman" w:hAnsi="Times New Roman"/>
          <w:snapToGrid/>
          <w:szCs w:val="24"/>
        </w:rPr>
        <w:t>.</w:t>
      </w:r>
    </w:p>
    <w:p w:rsidR="002665EB" w:rsidRPr="002665EB" w:rsidRDefault="002665EB" w:rsidP="002665EB">
      <w:pPr>
        <w:widowControl/>
        <w:rPr>
          <w:rFonts w:ascii="Times New Roman" w:eastAsia="Calibri" w:hAnsi="Times New Roman"/>
          <w:snapToGrid/>
          <w:color w:val="000000"/>
          <w:szCs w:val="24"/>
        </w:rPr>
      </w:pPr>
    </w:p>
    <w:p w:rsidR="002665EB" w:rsidRPr="002665EB" w:rsidRDefault="002665EB" w:rsidP="002665EB">
      <w:pPr>
        <w:widowControl/>
        <w:rPr>
          <w:rFonts w:ascii="Times New Roman" w:hAnsi="Times New Roman"/>
          <w:snapToGrid/>
          <w:szCs w:val="24"/>
        </w:rPr>
      </w:pPr>
      <w:r w:rsidRPr="002665EB">
        <w:rPr>
          <w:rFonts w:ascii="Times New Roman" w:eastAsia="Calibri" w:hAnsi="Times New Roman"/>
          <w:snapToGrid/>
          <w:color w:val="000000"/>
          <w:szCs w:val="24"/>
        </w:rPr>
        <w:t>Preparation for clinical skills laboratory experiences include: viewing weekly assigned videos, being prepared as evidenced by arriving to scheduled laboratory sessions on time with pre-lab preparation as assigned, and participating in laboratory experiences as scheduled.</w:t>
      </w:r>
    </w:p>
    <w:p w:rsidR="002665EB" w:rsidRPr="002665EB" w:rsidRDefault="002665EB" w:rsidP="002665EB">
      <w:pPr>
        <w:widowControl/>
        <w:rPr>
          <w:rFonts w:ascii="Times New Roman" w:hAnsi="Times New Roman"/>
          <w:snapToGrid/>
          <w:szCs w:val="22"/>
          <w:u w:val="single"/>
        </w:rPr>
      </w:pPr>
    </w:p>
    <w:p w:rsidR="00D3439F" w:rsidRDefault="00D3439F"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2665EB" w:rsidRPr="002665EB" w:rsidRDefault="002665EB" w:rsidP="002665EB">
      <w:pPr>
        <w:rPr>
          <w:rFonts w:ascii="Times New Roman" w:hAnsi="Times New Roman"/>
          <w:snapToGrid/>
          <w:sz w:val="22"/>
          <w:szCs w:val="22"/>
        </w:rPr>
      </w:pPr>
      <w:r>
        <w:rPr>
          <w:rFonts w:ascii="Times New Roman" w:hAnsi="Times New Roman"/>
          <w:snapToGrid/>
          <w:sz w:val="22"/>
          <w:szCs w:val="22"/>
        </w:rPr>
        <w:t xml:space="preserve">     </w:t>
      </w:r>
      <w:r w:rsidRPr="002665EB">
        <w:rPr>
          <w:rFonts w:ascii="Times New Roman" w:hAnsi="Times New Roman"/>
          <w:snapToGrid/>
          <w:sz w:val="22"/>
          <w:szCs w:val="22"/>
        </w:rPr>
        <w:t>Students will be required to make up time missed in</w:t>
      </w:r>
      <w:r>
        <w:rPr>
          <w:rFonts w:ascii="Times New Roman" w:hAnsi="Times New Roman"/>
          <w:snapToGrid/>
          <w:sz w:val="22"/>
          <w:szCs w:val="22"/>
        </w:rPr>
        <w:t xml:space="preserve"> lab and clinical</w:t>
      </w:r>
      <w:r w:rsidRPr="002665EB">
        <w:t xml:space="preserve"> </w:t>
      </w:r>
      <w:r w:rsidRPr="002665EB">
        <w:rPr>
          <w:rFonts w:ascii="Times New Roman" w:hAnsi="Times New Roman"/>
          <w:snapToGrid/>
          <w:sz w:val="22"/>
          <w:szCs w:val="22"/>
        </w:rPr>
        <w:t>based upon the faculty’s assessment of whether the individual student is meeting the clinical objectives and the frequency of absences.</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2665EB" w:rsidRPr="002665EB" w:rsidRDefault="009A5A04" w:rsidP="002665EB">
      <w:pPr>
        <w:ind w:firstLine="720"/>
        <w:rPr>
          <w:rFonts w:ascii="Times New Roman" w:hAnsi="Times New Roman"/>
          <w:snapToGrid/>
          <w:szCs w:val="24"/>
        </w:rPr>
      </w:pPr>
      <w:r w:rsidRPr="009A5A04">
        <w:rPr>
          <w:rFonts w:ascii="Times New Roman" w:hAnsi="Times New Roman"/>
        </w:rPr>
        <w:t xml:space="preserve">  </w:t>
      </w:r>
      <w:r w:rsidR="002665EB" w:rsidRPr="002665EB">
        <w:rPr>
          <w:rFonts w:ascii="Times New Roman" w:hAnsi="Times New Roman"/>
          <w:snapToGrid/>
          <w:szCs w:val="24"/>
        </w:rPr>
        <w:t>S</w:t>
      </w:r>
      <w:r w:rsidR="002665EB" w:rsidRPr="002665EB">
        <w:rPr>
          <w:rFonts w:ascii="Times New Roman" w:hAnsi="Times New Roman"/>
          <w:snapToGrid/>
          <w:szCs w:val="24"/>
        </w:rPr>
        <w:tab/>
        <w:t>Satisfactory</w:t>
      </w:r>
    </w:p>
    <w:p w:rsidR="002665EB" w:rsidRDefault="002665EB" w:rsidP="002665EB">
      <w:pPr>
        <w:widowControl/>
        <w:rPr>
          <w:rFonts w:ascii="Times New Roman" w:hAnsi="Times New Roman"/>
          <w:snapToGrid/>
          <w:szCs w:val="24"/>
        </w:rPr>
      </w:pPr>
      <w:r w:rsidRPr="002665EB">
        <w:rPr>
          <w:rFonts w:ascii="Times New Roman" w:hAnsi="Times New Roman"/>
          <w:snapToGrid/>
          <w:szCs w:val="24"/>
        </w:rPr>
        <w:tab/>
      </w:r>
      <w:r>
        <w:rPr>
          <w:rFonts w:ascii="Times New Roman" w:hAnsi="Times New Roman"/>
          <w:snapToGrid/>
          <w:szCs w:val="24"/>
        </w:rPr>
        <w:t xml:space="preserve"> </w:t>
      </w:r>
      <w:r w:rsidRPr="002665EB">
        <w:rPr>
          <w:rFonts w:ascii="Times New Roman" w:hAnsi="Times New Roman"/>
          <w:snapToGrid/>
          <w:szCs w:val="24"/>
        </w:rPr>
        <w:t>U</w:t>
      </w:r>
      <w:r w:rsidRPr="002665EB">
        <w:rPr>
          <w:rFonts w:ascii="Times New Roman" w:hAnsi="Times New Roman"/>
          <w:snapToGrid/>
          <w:szCs w:val="24"/>
        </w:rPr>
        <w:tab/>
        <w:t>Unsatisfactory</w:t>
      </w:r>
    </w:p>
    <w:p w:rsidR="002665EB" w:rsidRDefault="002665EB" w:rsidP="002665EB">
      <w:pPr>
        <w:widowControl/>
        <w:rPr>
          <w:rFonts w:ascii="Times New Roman" w:hAnsi="Times New Roman"/>
          <w:snapToGrid/>
          <w:szCs w:val="24"/>
        </w:rPr>
      </w:pPr>
    </w:p>
    <w:p w:rsidR="002665EB" w:rsidRPr="002665EB" w:rsidRDefault="002665EB" w:rsidP="002665EB">
      <w:pPr>
        <w:widowControl/>
        <w:ind w:firstLine="720"/>
        <w:rPr>
          <w:rFonts w:ascii="Times New Roman" w:hAnsi="Times New Roman"/>
          <w:snapToGrid/>
          <w:szCs w:val="24"/>
        </w:rPr>
      </w:pPr>
      <w:r w:rsidRPr="002665EB">
        <w:rPr>
          <w:rFonts w:ascii="Times New Roman" w:hAnsi="Times New Roman"/>
          <w:snapToGrid/>
          <w:szCs w:val="24"/>
        </w:rPr>
        <w:t xml:space="preserve">Evaluation of the </w:t>
      </w:r>
      <w:r w:rsidRPr="002665EB">
        <w:rPr>
          <w:rFonts w:ascii="Times New Roman" w:hAnsi="Times New Roman"/>
          <w:snapToGrid/>
          <w:szCs w:val="24"/>
          <w:u w:val="single"/>
        </w:rPr>
        <w:t xml:space="preserve">clinical </w:t>
      </w:r>
      <w:r>
        <w:rPr>
          <w:rFonts w:ascii="Times New Roman" w:hAnsi="Times New Roman"/>
          <w:snapToGrid/>
          <w:szCs w:val="24"/>
          <w:u w:val="single"/>
        </w:rPr>
        <w:t>lab/nursing</w:t>
      </w:r>
      <w:r w:rsidRPr="002665EB">
        <w:rPr>
          <w:rFonts w:ascii="Times New Roman" w:hAnsi="Times New Roman"/>
          <w:snapToGrid/>
          <w:szCs w:val="24"/>
          <w:u w:val="single"/>
        </w:rPr>
        <w:t xml:space="preserve"> skills</w:t>
      </w:r>
      <w:r w:rsidRPr="002665EB">
        <w:rPr>
          <w:rFonts w:ascii="Times New Roman" w:hAnsi="Times New Roman"/>
          <w:snapToGrid/>
          <w:szCs w:val="24"/>
        </w:rPr>
        <w:t xml:space="preserve"> will be based on the satisfactory completion of all assignments, which includes participation.  Six (6) quizzes via Sakai will be administered.  Students must achieve an average grade of 74 or higher in order to achieve a satisfactory course grade.  An Unsatisfactory grade may be assigned for late or missing quizzes.  Make-up opportunities are at the discretion of faculty.  </w:t>
      </w:r>
    </w:p>
    <w:p w:rsidR="002665EB" w:rsidRPr="002665EB" w:rsidRDefault="002665EB" w:rsidP="002665EB">
      <w:pPr>
        <w:widowControl/>
        <w:rPr>
          <w:rFonts w:ascii="Times New Roman" w:hAnsi="Times New Roman"/>
          <w:snapToGrid/>
          <w:szCs w:val="24"/>
        </w:rPr>
      </w:pP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0"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67070D" w:rsidRPr="005919AB" w:rsidRDefault="0067070D" w:rsidP="0067070D">
      <w:pPr>
        <w:widowControl/>
        <w:autoSpaceDE w:val="0"/>
        <w:autoSpaceDN w:val="0"/>
        <w:adjustRightInd w:val="0"/>
        <w:rPr>
          <w:rFonts w:ascii="Times New Roman" w:eastAsia="Calibri" w:hAnsi="Times New Roman"/>
          <w:snapToGrid/>
          <w:color w:val="000000"/>
          <w:sz w:val="22"/>
          <w:szCs w:val="22"/>
          <w:u w:val="single"/>
        </w:rPr>
      </w:pPr>
      <w:r w:rsidRPr="005919AB">
        <w:rPr>
          <w:rFonts w:ascii="Times New Roman" w:eastAsia="Calibri" w:hAnsi="Times New Roman"/>
          <w:bCs/>
          <w:snapToGrid/>
          <w:color w:val="000000"/>
          <w:sz w:val="22"/>
          <w:szCs w:val="22"/>
          <w:u w:val="single"/>
        </w:rPr>
        <w:t xml:space="preserve">PROFESSIONAL BEHAVIOR </w:t>
      </w:r>
    </w:p>
    <w:p w:rsidR="0067070D" w:rsidRPr="005919AB" w:rsidRDefault="0067070D" w:rsidP="0067070D">
      <w:pPr>
        <w:widowControl/>
        <w:autoSpaceDE w:val="0"/>
        <w:autoSpaceDN w:val="0"/>
        <w:adjustRightInd w:val="0"/>
        <w:rPr>
          <w:rFonts w:ascii="Times New Roman" w:eastAsia="Calibri" w:hAnsi="Times New Roman"/>
          <w:snapToGrid/>
          <w:color w:val="000000"/>
          <w:sz w:val="22"/>
          <w:szCs w:val="22"/>
        </w:rPr>
      </w:pPr>
      <w:r w:rsidRPr="005919AB">
        <w:rPr>
          <w:rFonts w:ascii="Times New Roman" w:eastAsia="Calibri" w:hAnsi="Times New Roman"/>
          <w:snapToGrid/>
          <w:color w:val="000000"/>
          <w:sz w:val="22"/>
          <w:szCs w:val="22"/>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919AB">
        <w:rPr>
          <w:rFonts w:ascii="Times New Roman" w:eastAsia="Calibri" w:hAnsi="Times New Roman"/>
          <w:bCs/>
          <w:snapToGrid/>
          <w:color w:val="000000"/>
          <w:sz w:val="22"/>
          <w:szCs w:val="22"/>
        </w:rPr>
        <w:t xml:space="preserve">Attitudes or behaviors inconsistent with compassionate care; refusal by, or inability of, the student to </w:t>
      </w:r>
      <w:r w:rsidRPr="005919AB">
        <w:rPr>
          <w:rFonts w:ascii="Times New Roman" w:eastAsia="Calibri" w:hAnsi="Times New Roman"/>
          <w:bCs/>
          <w:snapToGrid/>
          <w:color w:val="000000"/>
          <w:sz w:val="22"/>
          <w:szCs w:val="22"/>
          <w:u w:val="single"/>
        </w:rPr>
        <w:t>participate constructively</w:t>
      </w:r>
      <w:r w:rsidRPr="005919AB">
        <w:rPr>
          <w:rFonts w:ascii="Times New Roman" w:eastAsia="Calibri" w:hAnsi="Times New Roman"/>
          <w:bCs/>
          <w:snapToGrid/>
          <w:color w:val="000000"/>
          <w:sz w:val="22"/>
          <w:szCs w:val="22"/>
        </w:rPr>
        <w:t xml:space="preserve"> in learning or patient care; </w:t>
      </w:r>
      <w:r w:rsidRPr="005919AB">
        <w:rPr>
          <w:rFonts w:ascii="Times New Roman" w:eastAsia="Calibri" w:hAnsi="Times New Roman"/>
          <w:bCs/>
          <w:snapToGrid/>
          <w:color w:val="000000"/>
          <w:sz w:val="22"/>
          <w:szCs w:val="22"/>
          <w:u w:val="single"/>
        </w:rPr>
        <w:t>derogatory attitudes or inappropriate behaviors directed at patients, peers, faculty or staff</w:t>
      </w:r>
      <w:r w:rsidRPr="005919AB">
        <w:rPr>
          <w:rFonts w:ascii="Times New Roman" w:eastAsia="Calibri" w:hAnsi="Times New Roman"/>
          <w:bCs/>
          <w:snapToGrid/>
          <w:color w:val="000000"/>
          <w:sz w:val="22"/>
          <w:szCs w:val="22"/>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919AB">
        <w:rPr>
          <w:rFonts w:ascii="Times New Roman" w:eastAsia="Calibri" w:hAnsi="Times New Roman"/>
          <w:bCs/>
          <w:snapToGrid/>
          <w:color w:val="000000"/>
          <w:sz w:val="22"/>
          <w:szCs w:val="22"/>
          <w:u w:val="single"/>
        </w:rPr>
        <w:t>dismissal</w:t>
      </w:r>
      <w:r w:rsidRPr="005919AB">
        <w:rPr>
          <w:rFonts w:ascii="Times New Roman" w:eastAsia="Calibri" w:hAnsi="Times New Roman"/>
          <w:snapToGrid/>
          <w:color w:val="000000"/>
          <w:sz w:val="22"/>
          <w:szCs w:val="22"/>
          <w:u w:val="single"/>
        </w:rPr>
        <w:t>.</w:t>
      </w:r>
      <w:r w:rsidRPr="005919AB">
        <w:rPr>
          <w:rFonts w:ascii="Times New Roman" w:eastAsia="Calibri" w:hAnsi="Times New Roman"/>
          <w:snapToGrid/>
          <w:color w:val="000000"/>
          <w:sz w:val="22"/>
          <w:szCs w:val="22"/>
        </w:rPr>
        <w:t xml:space="preserve"> </w:t>
      </w:r>
    </w:p>
    <w:p w:rsidR="0067070D" w:rsidRPr="005919AB" w:rsidRDefault="0067070D" w:rsidP="0067070D">
      <w:pPr>
        <w:widowControl/>
        <w:autoSpaceDE w:val="0"/>
        <w:autoSpaceDN w:val="0"/>
        <w:adjustRightInd w:val="0"/>
        <w:rPr>
          <w:rFonts w:ascii="Times New Roman" w:eastAsia="Calibri" w:hAnsi="Times New Roman"/>
          <w:snapToGrid/>
          <w:color w:val="000000"/>
          <w:sz w:val="22"/>
          <w:szCs w:val="22"/>
        </w:rPr>
      </w:pPr>
    </w:p>
    <w:p w:rsidR="0067070D" w:rsidRPr="005919AB" w:rsidRDefault="0067070D" w:rsidP="0067070D">
      <w:pPr>
        <w:widowControl/>
        <w:autoSpaceDE w:val="0"/>
        <w:autoSpaceDN w:val="0"/>
        <w:adjustRightInd w:val="0"/>
        <w:rPr>
          <w:rFonts w:ascii="Times New Roman" w:eastAsia="Calibri" w:hAnsi="Times New Roman"/>
          <w:snapToGrid/>
          <w:color w:val="000000"/>
          <w:sz w:val="22"/>
          <w:szCs w:val="22"/>
          <w:u w:val="single"/>
        </w:rPr>
      </w:pPr>
      <w:r w:rsidRPr="005919AB">
        <w:rPr>
          <w:rFonts w:ascii="Times New Roman" w:eastAsia="Calibri" w:hAnsi="Times New Roman"/>
          <w:snapToGrid/>
          <w:color w:val="000000"/>
          <w:sz w:val="22"/>
          <w:szCs w:val="22"/>
          <w:u w:val="single"/>
        </w:rPr>
        <w:t>UNIVERSITY POLICY ON ACADEMIC MISCONDUCT</w:t>
      </w:r>
    </w:p>
    <w:p w:rsidR="0067070D" w:rsidRDefault="0067070D" w:rsidP="0067070D">
      <w:pPr>
        <w:widowControl/>
        <w:autoSpaceDE w:val="0"/>
        <w:autoSpaceDN w:val="0"/>
        <w:adjustRightInd w:val="0"/>
        <w:rPr>
          <w:rFonts w:ascii="Times New Roman" w:eastAsia="Calibri" w:hAnsi="Times New Roman"/>
          <w:snapToGrid/>
          <w:color w:val="000000"/>
          <w:sz w:val="22"/>
          <w:szCs w:val="22"/>
        </w:rPr>
      </w:pPr>
      <w:r w:rsidRPr="005919AB">
        <w:rPr>
          <w:rFonts w:ascii="Times New Roman" w:eastAsia="Calibri" w:hAnsi="Times New Roman"/>
          <w:snapToGrid/>
          <w:color w:val="000000"/>
          <w:sz w:val="22"/>
          <w:szCs w:val="22"/>
        </w:rPr>
        <w:t xml:space="preserve">Academic honesty and integrity are fundamental values of the University community. Students should be sure that they understand the UF Student Honor Code at </w:t>
      </w:r>
      <w:hyperlink r:id="rId11" w:history="1">
        <w:r w:rsidRPr="005919AB">
          <w:rPr>
            <w:rFonts w:ascii="Times New Roman" w:eastAsia="Calibri" w:hAnsi="Times New Roman"/>
            <w:snapToGrid/>
            <w:color w:val="0000FF"/>
            <w:sz w:val="22"/>
            <w:szCs w:val="22"/>
            <w:u w:val="single"/>
          </w:rPr>
          <w:t>http://www.dso.ufl.edu/students.php</w:t>
        </w:r>
      </w:hyperlink>
      <w:r w:rsidRPr="005919AB">
        <w:rPr>
          <w:rFonts w:ascii="Times New Roman" w:eastAsia="Calibri" w:hAnsi="Times New Roman"/>
          <w:snapToGrid/>
          <w:color w:val="000000"/>
          <w:sz w:val="22"/>
          <w:szCs w:val="22"/>
        </w:rPr>
        <w:t xml:space="preserve">. Students are required to provide their own privacy screen for all examination’s administered to student laptops. No wireless keyboards or wireless mouse/tracking device will be permitted during examinations.  </w:t>
      </w:r>
    </w:p>
    <w:p w:rsidR="00CC2489" w:rsidRPr="005919AB" w:rsidRDefault="00CC2489" w:rsidP="0067070D">
      <w:pPr>
        <w:widowControl/>
        <w:autoSpaceDE w:val="0"/>
        <w:autoSpaceDN w:val="0"/>
        <w:adjustRightInd w:val="0"/>
        <w:rPr>
          <w:rFonts w:ascii="Times New Roman" w:eastAsia="Calibri" w:hAnsi="Times New Roman"/>
          <w:snapToGrid/>
          <w:color w:val="000000"/>
          <w:sz w:val="22"/>
          <w:szCs w:val="22"/>
        </w:rPr>
      </w:pPr>
    </w:p>
    <w:p w:rsidR="0067070D" w:rsidRDefault="0067070D" w:rsidP="0067070D"/>
    <w:p w:rsidR="0067070D" w:rsidRDefault="0067070D" w:rsidP="0067070D">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67070D" w:rsidRDefault="0067070D" w:rsidP="0067070D">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2"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67070D" w:rsidRPr="00972830" w:rsidRDefault="0067070D" w:rsidP="0067070D">
      <w:pPr>
        <w:rPr>
          <w:rFonts w:ascii="Times New Roman" w:hAnsi="Times New Roman"/>
          <w:szCs w:val="24"/>
        </w:rPr>
      </w:pPr>
    </w:p>
    <w:p w:rsidR="0067070D" w:rsidRDefault="0067070D" w:rsidP="0067070D">
      <w:pPr>
        <w:rPr>
          <w:rFonts w:ascii="Times New Roman" w:hAnsi="Times New Roman"/>
          <w:szCs w:val="24"/>
        </w:rPr>
      </w:pPr>
      <w:r>
        <w:rPr>
          <w:rFonts w:ascii="Times New Roman" w:hAnsi="Times New Roman"/>
          <w:szCs w:val="24"/>
        </w:rPr>
        <w:t>Attendance</w:t>
      </w:r>
    </w:p>
    <w:p w:rsidR="0067070D" w:rsidRDefault="0067070D" w:rsidP="0067070D">
      <w:pPr>
        <w:rPr>
          <w:rFonts w:ascii="Times New Roman" w:hAnsi="Times New Roman"/>
          <w:szCs w:val="24"/>
        </w:rPr>
      </w:pPr>
      <w:r>
        <w:rPr>
          <w:rFonts w:ascii="Times New Roman" w:hAnsi="Times New Roman"/>
          <w:szCs w:val="24"/>
        </w:rPr>
        <w:t>UF Grading Policy</w:t>
      </w:r>
    </w:p>
    <w:p w:rsidR="0067070D" w:rsidRDefault="0067070D" w:rsidP="0067070D">
      <w:pPr>
        <w:rPr>
          <w:rFonts w:ascii="Times New Roman" w:hAnsi="Times New Roman"/>
          <w:szCs w:val="24"/>
        </w:rPr>
      </w:pPr>
      <w:r>
        <w:rPr>
          <w:rFonts w:ascii="Times New Roman" w:hAnsi="Times New Roman"/>
          <w:szCs w:val="24"/>
        </w:rPr>
        <w:t>Accommodations due to Disability</w:t>
      </w:r>
    </w:p>
    <w:p w:rsidR="0067070D" w:rsidRDefault="0067070D" w:rsidP="0067070D">
      <w:pPr>
        <w:rPr>
          <w:rFonts w:ascii="Times New Roman" w:hAnsi="Times New Roman"/>
          <w:szCs w:val="24"/>
        </w:rPr>
      </w:pPr>
      <w:r>
        <w:rPr>
          <w:rFonts w:ascii="Times New Roman" w:hAnsi="Times New Roman"/>
          <w:szCs w:val="24"/>
        </w:rPr>
        <w:t>Religious Holidays</w:t>
      </w:r>
    </w:p>
    <w:p w:rsidR="0067070D" w:rsidRDefault="0067070D" w:rsidP="0067070D">
      <w:pPr>
        <w:rPr>
          <w:rFonts w:ascii="Times New Roman" w:hAnsi="Times New Roman"/>
          <w:szCs w:val="24"/>
        </w:rPr>
      </w:pPr>
      <w:r>
        <w:rPr>
          <w:rFonts w:ascii="Times New Roman" w:hAnsi="Times New Roman"/>
          <w:szCs w:val="24"/>
        </w:rPr>
        <w:t>Counseling and Mental Health Services</w:t>
      </w:r>
    </w:p>
    <w:p w:rsidR="0067070D" w:rsidRDefault="0067070D" w:rsidP="0067070D">
      <w:pPr>
        <w:rPr>
          <w:rFonts w:ascii="Times New Roman" w:hAnsi="Times New Roman"/>
          <w:szCs w:val="24"/>
        </w:rPr>
      </w:pPr>
      <w:r>
        <w:rPr>
          <w:rFonts w:ascii="Times New Roman" w:hAnsi="Times New Roman"/>
          <w:szCs w:val="24"/>
        </w:rPr>
        <w:t>Student Handbook</w:t>
      </w:r>
    </w:p>
    <w:p w:rsidR="0067070D" w:rsidRDefault="0067070D" w:rsidP="0067070D">
      <w:pPr>
        <w:rPr>
          <w:rFonts w:ascii="Times New Roman" w:hAnsi="Times New Roman"/>
          <w:szCs w:val="24"/>
        </w:rPr>
      </w:pPr>
      <w:r>
        <w:rPr>
          <w:rFonts w:ascii="Times New Roman" w:hAnsi="Times New Roman"/>
          <w:szCs w:val="24"/>
        </w:rPr>
        <w:t>Faculty Evaluations</w:t>
      </w:r>
    </w:p>
    <w:p w:rsidR="0067070D" w:rsidRDefault="0067070D" w:rsidP="0067070D">
      <w:pPr>
        <w:rPr>
          <w:rFonts w:ascii="Times New Roman" w:hAnsi="Times New Roman"/>
          <w:szCs w:val="24"/>
        </w:rPr>
      </w:pPr>
      <w:r>
        <w:rPr>
          <w:rFonts w:ascii="Times New Roman" w:hAnsi="Times New Roman"/>
          <w:szCs w:val="24"/>
        </w:rPr>
        <w:t>Student Use of Social Media</w:t>
      </w:r>
    </w:p>
    <w:p w:rsidR="0067070D" w:rsidRDefault="0067070D" w:rsidP="0067070D">
      <w:pPr>
        <w:rPr>
          <w:rFonts w:ascii="Times New Roman" w:hAnsi="Times New Roman"/>
          <w:szCs w:val="24"/>
        </w:rPr>
      </w:pPr>
    </w:p>
    <w:p w:rsidR="0067070D" w:rsidRDefault="0067070D" w:rsidP="009E3ADD">
      <w:pPr>
        <w:rPr>
          <w:rFonts w:ascii="Times New Roman" w:hAnsi="Times New Roman"/>
          <w:szCs w:val="24"/>
          <w:u w:val="single"/>
        </w:rPr>
      </w:pPr>
    </w:p>
    <w:p w:rsidR="0067070D" w:rsidRDefault="0067070D"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r w:rsidR="00E95234">
        <w:rPr>
          <w:rFonts w:ascii="Times New Roman" w:hAnsi="Times New Roman"/>
          <w:szCs w:val="24"/>
          <w:u w:val="single"/>
        </w:rPr>
        <w:t xml:space="preserve"> &amp; VIDEOS</w:t>
      </w:r>
    </w:p>
    <w:p w:rsidR="00DD6D9A" w:rsidRPr="00DD6D9A" w:rsidRDefault="00DD6D9A" w:rsidP="00E95234">
      <w:pPr>
        <w:widowControl/>
        <w:autoSpaceDE w:val="0"/>
        <w:autoSpaceDN w:val="0"/>
        <w:adjustRightInd w:val="0"/>
        <w:spacing w:line="480" w:lineRule="auto"/>
        <w:rPr>
          <w:rFonts w:ascii="Times New Roman" w:hAnsi="Times New Roman"/>
          <w:snapToGrid/>
          <w:color w:val="000000"/>
          <w:szCs w:val="24"/>
        </w:rPr>
      </w:pPr>
      <w:r w:rsidRPr="00DD6D9A">
        <w:rPr>
          <w:rFonts w:ascii="Times New Roman" w:hAnsi="Times New Roman"/>
          <w:snapToGrid/>
          <w:color w:val="000000"/>
          <w:szCs w:val="24"/>
        </w:rPr>
        <w:t xml:space="preserve">Mosby’s Nursing Video Skills. </w:t>
      </w:r>
      <w:hyperlink r:id="rId13" w:history="1">
        <w:r w:rsidR="00E95234" w:rsidRPr="00E95234">
          <w:rPr>
            <w:rStyle w:val="Hyperlink"/>
            <w:rFonts w:ascii="Times New Roman" w:hAnsi="Times New Roman"/>
            <w:snapToGrid/>
            <w:szCs w:val="24"/>
          </w:rPr>
          <w:t>https://bridge.ufhealth.org/</w:t>
        </w:r>
      </w:hyperlink>
      <w:r w:rsidR="00E95234" w:rsidRPr="00E95234">
        <w:rPr>
          <w:rFonts w:ascii="Times New Roman" w:hAnsi="Times New Roman"/>
          <w:snapToGrid/>
          <w:color w:val="000000"/>
          <w:szCs w:val="24"/>
        </w:rPr>
        <w:t xml:space="preserve"> Care/Mosby’s Nursing Skills</w:t>
      </w:r>
    </w:p>
    <w:p w:rsidR="00DD6D9A" w:rsidRPr="00DD6D9A" w:rsidRDefault="00DD6D9A" w:rsidP="00DD6D9A">
      <w:pPr>
        <w:widowControl/>
        <w:autoSpaceDE w:val="0"/>
        <w:autoSpaceDN w:val="0"/>
        <w:adjustRightInd w:val="0"/>
        <w:spacing w:line="480" w:lineRule="auto"/>
        <w:rPr>
          <w:rFonts w:ascii="Times New Roman" w:hAnsi="Times New Roman"/>
          <w:snapToGrid/>
          <w:color w:val="000000"/>
          <w:szCs w:val="24"/>
        </w:rPr>
      </w:pPr>
      <w:proofErr w:type="gramStart"/>
      <w:r w:rsidRPr="00DD6D9A">
        <w:rPr>
          <w:rFonts w:ascii="Times New Roman" w:hAnsi="Times New Roman"/>
          <w:snapToGrid/>
          <w:color w:val="000000"/>
          <w:szCs w:val="24"/>
        </w:rPr>
        <w:t xml:space="preserve">Perry, A.G. Potter, P.A. &amp; </w:t>
      </w:r>
      <w:proofErr w:type="spellStart"/>
      <w:r w:rsidRPr="00DD6D9A">
        <w:rPr>
          <w:rFonts w:ascii="Times New Roman" w:hAnsi="Times New Roman"/>
          <w:snapToGrid/>
          <w:color w:val="000000"/>
          <w:szCs w:val="24"/>
        </w:rPr>
        <w:t>Ostendorf</w:t>
      </w:r>
      <w:proofErr w:type="spellEnd"/>
      <w:r w:rsidRPr="00DD6D9A">
        <w:rPr>
          <w:rFonts w:ascii="Times New Roman" w:hAnsi="Times New Roman"/>
          <w:snapToGrid/>
          <w:color w:val="000000"/>
          <w:szCs w:val="24"/>
        </w:rPr>
        <w:t>, W.</w:t>
      </w:r>
      <w:proofErr w:type="gramEnd"/>
      <w:r w:rsidRPr="00DD6D9A">
        <w:rPr>
          <w:rFonts w:ascii="Times New Roman" w:hAnsi="Times New Roman"/>
          <w:snapToGrid/>
          <w:color w:val="000000"/>
          <w:szCs w:val="24"/>
        </w:rPr>
        <w:t>  (2013). </w:t>
      </w:r>
      <w:r w:rsidRPr="00DD6D9A">
        <w:rPr>
          <w:rFonts w:ascii="Times New Roman" w:hAnsi="Times New Roman"/>
          <w:snapToGrid/>
          <w:color w:val="000000"/>
          <w:szCs w:val="24"/>
          <w:u w:val="single"/>
        </w:rPr>
        <w:t>Clinical nursing skills &amp; techniques</w:t>
      </w:r>
      <w:r w:rsidRPr="00DD6D9A">
        <w:rPr>
          <w:rFonts w:ascii="Times New Roman" w:hAnsi="Times New Roman"/>
          <w:snapToGrid/>
          <w:color w:val="000000"/>
          <w:szCs w:val="24"/>
        </w:rPr>
        <w:t xml:space="preserve"> (8</w:t>
      </w:r>
      <w:r w:rsidRPr="00DD6D9A">
        <w:rPr>
          <w:rFonts w:ascii="Times New Roman" w:hAnsi="Times New Roman"/>
          <w:snapToGrid/>
          <w:color w:val="000000"/>
          <w:szCs w:val="24"/>
          <w:vertAlign w:val="superscript"/>
        </w:rPr>
        <w:t>th</w:t>
      </w:r>
      <w:r w:rsidRPr="00DD6D9A">
        <w:rPr>
          <w:rFonts w:ascii="Times New Roman" w:hAnsi="Times New Roman"/>
          <w:snapToGrid/>
          <w:color w:val="000000"/>
          <w:szCs w:val="24"/>
        </w:rPr>
        <w:t xml:space="preserve"> </w:t>
      </w:r>
      <w:r w:rsidRPr="00DD6D9A">
        <w:rPr>
          <w:rFonts w:ascii="Times New Roman" w:hAnsi="Times New Roman"/>
          <w:snapToGrid/>
          <w:color w:val="000000"/>
          <w:szCs w:val="24"/>
        </w:rPr>
        <w:tab/>
      </w:r>
      <w:proofErr w:type="gramStart"/>
      <w:r w:rsidRPr="00DD6D9A">
        <w:rPr>
          <w:rFonts w:ascii="Times New Roman" w:hAnsi="Times New Roman"/>
          <w:snapToGrid/>
          <w:color w:val="000000"/>
          <w:szCs w:val="24"/>
        </w:rPr>
        <w:t>ed</w:t>
      </w:r>
      <w:proofErr w:type="gramEnd"/>
      <w:r w:rsidRPr="00DD6D9A">
        <w:rPr>
          <w:rFonts w:ascii="Times New Roman" w:hAnsi="Times New Roman"/>
          <w:snapToGrid/>
          <w:color w:val="000000"/>
          <w:szCs w:val="24"/>
        </w:rPr>
        <w:t xml:space="preserve">.).  St. Louis: Mosby/Elsevier       </w:t>
      </w:r>
    </w:p>
    <w:p w:rsidR="00DD6D9A" w:rsidRPr="00DD6D9A" w:rsidRDefault="00DD6D9A" w:rsidP="00DD6D9A">
      <w:pPr>
        <w:widowControl/>
        <w:spacing w:line="480" w:lineRule="auto"/>
        <w:rPr>
          <w:rFonts w:ascii="Times New Roman" w:eastAsia="Calibri" w:hAnsi="Times New Roman"/>
          <w:snapToGrid/>
          <w:szCs w:val="24"/>
        </w:rPr>
      </w:pPr>
      <w:proofErr w:type="gramStart"/>
      <w:r w:rsidRPr="00DD6D9A">
        <w:rPr>
          <w:rFonts w:ascii="Times New Roman" w:eastAsia="Calibri" w:hAnsi="Times New Roman"/>
          <w:snapToGrid/>
          <w:szCs w:val="24"/>
        </w:rPr>
        <w:t xml:space="preserve">Perry, S., </w:t>
      </w:r>
      <w:proofErr w:type="spellStart"/>
      <w:r w:rsidRPr="00DD6D9A">
        <w:rPr>
          <w:rFonts w:ascii="Times New Roman" w:eastAsia="Calibri" w:hAnsi="Times New Roman"/>
          <w:snapToGrid/>
          <w:szCs w:val="24"/>
        </w:rPr>
        <w:t>Hockenberry</w:t>
      </w:r>
      <w:proofErr w:type="spellEnd"/>
      <w:r w:rsidRPr="00DD6D9A">
        <w:rPr>
          <w:rFonts w:ascii="Times New Roman" w:eastAsia="Calibri" w:hAnsi="Times New Roman"/>
          <w:snapToGrid/>
          <w:szCs w:val="24"/>
        </w:rPr>
        <w:t xml:space="preserve">, M., </w:t>
      </w:r>
      <w:proofErr w:type="spellStart"/>
      <w:r w:rsidRPr="00DD6D9A">
        <w:rPr>
          <w:rFonts w:ascii="Times New Roman" w:eastAsia="Calibri" w:hAnsi="Times New Roman"/>
          <w:snapToGrid/>
          <w:szCs w:val="24"/>
        </w:rPr>
        <w:t>Lowdermilk</w:t>
      </w:r>
      <w:proofErr w:type="spellEnd"/>
      <w:r w:rsidRPr="00DD6D9A">
        <w:rPr>
          <w:rFonts w:ascii="Times New Roman" w:eastAsia="Calibri" w:hAnsi="Times New Roman"/>
          <w:snapToGrid/>
          <w:szCs w:val="24"/>
        </w:rPr>
        <w:t>, D., &amp; Wilson, D.</w:t>
      </w:r>
      <w:proofErr w:type="gramEnd"/>
      <w:r w:rsidRPr="00DD6D9A">
        <w:rPr>
          <w:rFonts w:ascii="Times New Roman" w:eastAsia="Calibri" w:hAnsi="Times New Roman"/>
          <w:snapToGrid/>
          <w:szCs w:val="24"/>
        </w:rPr>
        <w:t xml:space="preserve">  (2014). </w:t>
      </w:r>
      <w:r w:rsidRPr="00DD6D9A">
        <w:rPr>
          <w:rFonts w:ascii="Times New Roman" w:eastAsia="Calibri" w:hAnsi="Times New Roman"/>
          <w:snapToGrid/>
          <w:szCs w:val="24"/>
          <w:u w:val="single"/>
        </w:rPr>
        <w:t>Maternal child nursing care</w:t>
      </w:r>
      <w:r w:rsidRPr="00DD6D9A">
        <w:rPr>
          <w:rFonts w:ascii="Times New Roman" w:eastAsia="Calibri" w:hAnsi="Times New Roman"/>
          <w:snapToGrid/>
          <w:szCs w:val="24"/>
        </w:rPr>
        <w:t xml:space="preserve"> </w:t>
      </w:r>
      <w:r w:rsidRPr="00DD6D9A">
        <w:rPr>
          <w:rFonts w:ascii="Times New Roman" w:eastAsia="Calibri" w:hAnsi="Times New Roman"/>
          <w:snapToGrid/>
          <w:szCs w:val="24"/>
        </w:rPr>
        <w:tab/>
        <w:t>(5</w:t>
      </w:r>
      <w:r w:rsidRPr="00DD6D9A">
        <w:rPr>
          <w:rFonts w:ascii="Times New Roman" w:eastAsia="Calibri" w:hAnsi="Times New Roman"/>
          <w:snapToGrid/>
          <w:szCs w:val="24"/>
          <w:vertAlign w:val="superscript"/>
        </w:rPr>
        <w:t>th</w:t>
      </w:r>
      <w:r w:rsidRPr="00DD6D9A">
        <w:rPr>
          <w:rFonts w:ascii="Times New Roman" w:eastAsia="Calibri" w:hAnsi="Times New Roman"/>
          <w:snapToGrid/>
          <w:szCs w:val="24"/>
        </w:rPr>
        <w:t xml:space="preserve"> </w:t>
      </w:r>
      <w:proofErr w:type="gramStart"/>
      <w:r w:rsidRPr="00DD6D9A">
        <w:rPr>
          <w:rFonts w:ascii="Times New Roman" w:eastAsia="Calibri" w:hAnsi="Times New Roman"/>
          <w:snapToGrid/>
          <w:szCs w:val="24"/>
        </w:rPr>
        <w:t>ed</w:t>
      </w:r>
      <w:proofErr w:type="gramEnd"/>
      <w:r w:rsidRPr="00DD6D9A">
        <w:rPr>
          <w:rFonts w:ascii="Times New Roman" w:eastAsia="Calibri" w:hAnsi="Times New Roman"/>
          <w:snapToGrid/>
          <w:szCs w:val="24"/>
        </w:rPr>
        <w:t>.).Maryland Heights, MO: Mosby.</w:t>
      </w:r>
      <w:r w:rsidRPr="00DD6D9A">
        <w:rPr>
          <w:rFonts w:ascii="Consolas" w:eastAsia="Calibri" w:hAnsi="Consolas" w:cs="Consolas"/>
          <w:snapToGrid/>
          <w:szCs w:val="24"/>
        </w:rPr>
        <w:t xml:space="preserve">  </w:t>
      </w:r>
    </w:p>
    <w:p w:rsidR="00DD6D9A" w:rsidRPr="00DD6D9A" w:rsidRDefault="00DD6D9A" w:rsidP="00DD6D9A">
      <w:pPr>
        <w:widowControl/>
        <w:spacing w:line="480" w:lineRule="auto"/>
        <w:jc w:val="both"/>
        <w:rPr>
          <w:rFonts w:ascii="Times New Roman" w:hAnsi="Times New Roman"/>
          <w:snapToGrid/>
          <w:szCs w:val="24"/>
        </w:rPr>
      </w:pPr>
      <w:proofErr w:type="gramStart"/>
      <w:r w:rsidRPr="00DD6D9A">
        <w:rPr>
          <w:rFonts w:ascii="Times New Roman" w:hAnsi="Times New Roman"/>
          <w:snapToGrid/>
          <w:szCs w:val="24"/>
        </w:rPr>
        <w:t>Potter, P. A. &amp; Perry, A.G.</w:t>
      </w:r>
      <w:proofErr w:type="gramEnd"/>
      <w:r w:rsidRPr="00DD6D9A">
        <w:rPr>
          <w:rFonts w:ascii="Times New Roman" w:hAnsi="Times New Roman"/>
          <w:snapToGrid/>
          <w:szCs w:val="24"/>
        </w:rPr>
        <w:t>  (2013). </w:t>
      </w:r>
      <w:r w:rsidRPr="00DD6D9A">
        <w:rPr>
          <w:rFonts w:ascii="Times New Roman" w:hAnsi="Times New Roman"/>
          <w:snapToGrid/>
          <w:szCs w:val="24"/>
          <w:u w:val="single"/>
        </w:rPr>
        <w:t>Fundamentals of nursing</w:t>
      </w:r>
      <w:r w:rsidRPr="00DD6D9A">
        <w:rPr>
          <w:rFonts w:ascii="Times New Roman" w:hAnsi="Times New Roman"/>
          <w:snapToGrid/>
          <w:szCs w:val="24"/>
        </w:rPr>
        <w:t xml:space="preserve"> (8</w:t>
      </w:r>
      <w:r w:rsidRPr="00DD6D9A">
        <w:rPr>
          <w:rFonts w:ascii="Times New Roman" w:hAnsi="Times New Roman"/>
          <w:snapToGrid/>
          <w:szCs w:val="24"/>
          <w:vertAlign w:val="superscript"/>
        </w:rPr>
        <w:t>th</w:t>
      </w:r>
      <w:r w:rsidRPr="00DD6D9A">
        <w:rPr>
          <w:rFonts w:ascii="Times New Roman" w:hAnsi="Times New Roman"/>
          <w:snapToGrid/>
          <w:szCs w:val="24"/>
        </w:rPr>
        <w:t xml:space="preserve"> </w:t>
      </w:r>
      <w:proofErr w:type="gramStart"/>
      <w:r w:rsidRPr="00DD6D9A">
        <w:rPr>
          <w:rFonts w:ascii="Times New Roman" w:hAnsi="Times New Roman"/>
          <w:snapToGrid/>
          <w:szCs w:val="24"/>
        </w:rPr>
        <w:t>ed</w:t>
      </w:r>
      <w:proofErr w:type="gramEnd"/>
      <w:r w:rsidRPr="00DD6D9A">
        <w:rPr>
          <w:rFonts w:ascii="Times New Roman" w:hAnsi="Times New Roman"/>
          <w:snapToGrid/>
          <w:szCs w:val="24"/>
        </w:rPr>
        <w:t xml:space="preserve">.).  St. Louis: </w:t>
      </w:r>
    </w:p>
    <w:p w:rsidR="00DD6D9A" w:rsidRPr="00DD6D9A" w:rsidRDefault="00DD6D9A" w:rsidP="00DD6D9A">
      <w:pPr>
        <w:widowControl/>
        <w:spacing w:line="480" w:lineRule="auto"/>
        <w:jc w:val="both"/>
        <w:rPr>
          <w:rFonts w:ascii="Times New Roman" w:hAnsi="Times New Roman"/>
          <w:snapToGrid/>
          <w:szCs w:val="24"/>
        </w:rPr>
      </w:pPr>
      <w:r w:rsidRPr="00DD6D9A">
        <w:rPr>
          <w:rFonts w:ascii="Times New Roman" w:hAnsi="Times New Roman"/>
          <w:snapToGrid/>
          <w:szCs w:val="24"/>
        </w:rPr>
        <w:tab/>
        <w:t xml:space="preserve">Mosby/Elsevier       </w:t>
      </w:r>
    </w:p>
    <w:p w:rsidR="00DD6D9A" w:rsidRPr="00DD6D9A" w:rsidRDefault="00DD6D9A" w:rsidP="00DD6D9A">
      <w:pPr>
        <w:widowControl/>
        <w:spacing w:line="480" w:lineRule="auto"/>
        <w:jc w:val="both"/>
        <w:rPr>
          <w:rFonts w:ascii="Times New Roman" w:hAnsi="Times New Roman"/>
          <w:snapToGrid/>
          <w:szCs w:val="24"/>
        </w:rPr>
      </w:pPr>
      <w:proofErr w:type="spellStart"/>
      <w:r w:rsidRPr="00DD6D9A">
        <w:rPr>
          <w:rFonts w:ascii="Times New Roman" w:hAnsi="Times New Roman"/>
          <w:snapToGrid/>
          <w:szCs w:val="24"/>
        </w:rPr>
        <w:t>Silvestri</w:t>
      </w:r>
      <w:proofErr w:type="spellEnd"/>
      <w:r w:rsidRPr="00DD6D9A">
        <w:rPr>
          <w:rFonts w:ascii="Times New Roman" w:hAnsi="Times New Roman"/>
          <w:snapToGrid/>
          <w:szCs w:val="24"/>
        </w:rPr>
        <w:t>, L.A.  (2014). </w:t>
      </w:r>
      <w:r w:rsidRPr="00DD6D9A">
        <w:rPr>
          <w:rFonts w:ascii="Times New Roman" w:hAnsi="Times New Roman"/>
          <w:snapToGrid/>
          <w:szCs w:val="24"/>
          <w:u w:val="single"/>
        </w:rPr>
        <w:t>Saunders comprehensive review for the NCLEX-RN examination</w:t>
      </w:r>
      <w:r w:rsidRPr="00DD6D9A">
        <w:rPr>
          <w:rFonts w:ascii="Times New Roman" w:hAnsi="Times New Roman"/>
          <w:snapToGrid/>
          <w:szCs w:val="24"/>
        </w:rPr>
        <w:t xml:space="preserve"> (6</w:t>
      </w:r>
      <w:r w:rsidRPr="00DD6D9A">
        <w:rPr>
          <w:rFonts w:ascii="Times New Roman" w:hAnsi="Times New Roman"/>
          <w:snapToGrid/>
          <w:szCs w:val="24"/>
          <w:vertAlign w:val="superscript"/>
        </w:rPr>
        <w:t>th</w:t>
      </w:r>
      <w:r w:rsidRPr="00DD6D9A">
        <w:rPr>
          <w:rFonts w:ascii="Times New Roman" w:hAnsi="Times New Roman"/>
          <w:snapToGrid/>
          <w:szCs w:val="24"/>
        </w:rPr>
        <w:t xml:space="preserve"> </w:t>
      </w:r>
    </w:p>
    <w:p w:rsidR="00DD6D9A" w:rsidRDefault="00DD6D9A" w:rsidP="00DD6D9A">
      <w:pPr>
        <w:widowControl/>
        <w:spacing w:line="480" w:lineRule="auto"/>
        <w:rPr>
          <w:rFonts w:ascii="Times New Roman" w:hAnsi="Times New Roman"/>
          <w:snapToGrid/>
          <w:color w:val="000000"/>
          <w:szCs w:val="24"/>
        </w:rPr>
      </w:pPr>
      <w:r w:rsidRPr="00DD6D9A">
        <w:rPr>
          <w:rFonts w:ascii="Times New Roman" w:hAnsi="Times New Roman"/>
          <w:snapToGrid/>
          <w:szCs w:val="24"/>
        </w:rPr>
        <w:tab/>
      </w:r>
      <w:proofErr w:type="gramStart"/>
      <w:r w:rsidRPr="00DD6D9A">
        <w:rPr>
          <w:rFonts w:ascii="Times New Roman" w:hAnsi="Times New Roman"/>
          <w:snapToGrid/>
          <w:szCs w:val="24"/>
        </w:rPr>
        <w:t>ed</w:t>
      </w:r>
      <w:proofErr w:type="gramEnd"/>
      <w:r w:rsidRPr="00DD6D9A">
        <w:rPr>
          <w:rFonts w:ascii="Times New Roman" w:hAnsi="Times New Roman"/>
          <w:snapToGrid/>
          <w:szCs w:val="24"/>
        </w:rPr>
        <w:t xml:space="preserve">.). </w:t>
      </w:r>
      <w:r w:rsidRPr="00DD6D9A">
        <w:rPr>
          <w:rFonts w:ascii="Times New Roman" w:hAnsi="Times New Roman"/>
          <w:snapToGrid/>
          <w:color w:val="000000"/>
          <w:szCs w:val="24"/>
        </w:rPr>
        <w:t xml:space="preserve">St. Louis, MO: Saunders.   </w:t>
      </w:r>
    </w:p>
    <w:p w:rsidR="00DD6D9A" w:rsidRPr="00DD6D9A" w:rsidRDefault="00DD6D9A" w:rsidP="00DD6D9A">
      <w:pPr>
        <w:widowControl/>
        <w:rPr>
          <w:rFonts w:ascii="Times New Roman" w:hAnsi="Times New Roman"/>
          <w:i/>
          <w:iCs/>
          <w:snapToGrid/>
          <w:sz w:val="22"/>
          <w:szCs w:val="22"/>
        </w:rPr>
      </w:pP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p>
    <w:p w:rsidR="00DD6D9A" w:rsidRPr="00DD6D9A" w:rsidRDefault="00DD6D9A" w:rsidP="00DD6D9A">
      <w:pPr>
        <w:widowControl/>
        <w:ind w:firstLine="720"/>
        <w:rPr>
          <w:rFonts w:ascii="Times New Roman" w:hAnsi="Times New Roman"/>
          <w:snapToGrid/>
          <w:szCs w:val="24"/>
          <w:u w:val="single"/>
        </w:rPr>
      </w:pPr>
      <w:r w:rsidRPr="00DD6D9A">
        <w:rPr>
          <w:rFonts w:ascii="Times New Roman" w:hAnsi="Times New Roman"/>
          <w:snapToGrid/>
          <w:szCs w:val="24"/>
        </w:rPr>
        <w:t xml:space="preserve">Books </w:t>
      </w:r>
      <w:r>
        <w:rPr>
          <w:rFonts w:ascii="Times New Roman" w:hAnsi="Times New Roman"/>
          <w:snapToGrid/>
          <w:szCs w:val="24"/>
        </w:rPr>
        <w:t xml:space="preserve">utilized </w:t>
      </w:r>
      <w:r w:rsidRPr="00DD6D9A">
        <w:rPr>
          <w:rFonts w:ascii="Times New Roman" w:hAnsi="Times New Roman"/>
          <w:snapToGrid/>
          <w:szCs w:val="24"/>
        </w:rPr>
        <w:t>from NUR 3138; NUR 3069C</w:t>
      </w:r>
    </w:p>
    <w:p w:rsidR="00DD6D9A" w:rsidRDefault="00DD6D9A"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2665EB" w:rsidRPr="009E3ADD" w:rsidRDefault="002665E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860CFA" w:rsidRDefault="00860CFA" w:rsidP="00806F86">
      <w:pPr>
        <w:rPr>
          <w:rFonts w:ascii="Times New Roman" w:hAnsi="Times New Roman"/>
          <w:szCs w:val="24"/>
          <w:u w:val="single"/>
        </w:rPr>
      </w:pPr>
    </w:p>
    <w:p w:rsidR="00CC2489" w:rsidRDefault="00CC2489" w:rsidP="00806F86">
      <w:pPr>
        <w:rPr>
          <w:rFonts w:ascii="Times New Roman" w:hAnsi="Times New Roman"/>
          <w:szCs w:val="24"/>
          <w:u w:val="single"/>
        </w:rPr>
      </w:pPr>
    </w:p>
    <w:p w:rsidR="00CC2489" w:rsidRDefault="00CC2489" w:rsidP="00806F86">
      <w:pPr>
        <w:rPr>
          <w:rFonts w:ascii="Times New Roman" w:hAnsi="Times New Roman"/>
          <w:szCs w:val="24"/>
          <w:u w:val="single"/>
        </w:rPr>
      </w:pPr>
    </w:p>
    <w:p w:rsidR="00CC2489" w:rsidRDefault="00CC2489" w:rsidP="00806F86">
      <w:pPr>
        <w:rPr>
          <w:rFonts w:ascii="Times New Roman" w:hAnsi="Times New Roman"/>
          <w:szCs w:val="24"/>
          <w:u w:val="single"/>
        </w:rPr>
      </w:pPr>
    </w:p>
    <w:p w:rsidR="00CC2489" w:rsidRDefault="00CC2489" w:rsidP="00806F86">
      <w:pPr>
        <w:rPr>
          <w:rFonts w:ascii="Times New Roman" w:hAnsi="Times New Roman"/>
          <w:szCs w:val="24"/>
          <w:u w:val="single"/>
        </w:rPr>
      </w:pPr>
    </w:p>
    <w:p w:rsidR="00274D1B" w:rsidRDefault="00274D1B" w:rsidP="00806F86">
      <w:pPr>
        <w:rPr>
          <w:rFonts w:ascii="Times New Roman" w:hAnsi="Times New Roman"/>
          <w:szCs w:val="24"/>
          <w:u w:val="single"/>
        </w:rPr>
      </w:pPr>
    </w:p>
    <w:p w:rsidR="00260C21" w:rsidRPr="00E97F03" w:rsidRDefault="00260C21" w:rsidP="00806F86">
      <w:pPr>
        <w:rPr>
          <w:rFonts w:ascii="Times New Roman" w:hAnsi="Times New Roman"/>
          <w:szCs w:val="24"/>
        </w:rPr>
      </w:pPr>
      <w:bookmarkStart w:id="0" w:name="_GoBack"/>
      <w:bookmarkEnd w:id="0"/>
      <w:r w:rsidRPr="00E97F03">
        <w:rPr>
          <w:rFonts w:ascii="Times New Roman" w:hAnsi="Times New Roman"/>
          <w:szCs w:val="24"/>
          <w:u w:val="single"/>
        </w:rPr>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36"/>
        <w:gridCol w:w="4043"/>
        <w:gridCol w:w="1989"/>
      </w:tblGrid>
      <w:tr w:rsidR="00860CFA" w:rsidRPr="00860CFA" w:rsidTr="00B0557D">
        <w:tc>
          <w:tcPr>
            <w:tcW w:w="1008" w:type="dxa"/>
          </w:tcPr>
          <w:p w:rsidR="00860CFA" w:rsidRPr="00860CFA" w:rsidRDefault="00860CFA" w:rsidP="00D559D0">
            <w:pPr>
              <w:rPr>
                <w:rFonts w:ascii="Times New Roman" w:hAnsi="Times New Roman"/>
              </w:rPr>
            </w:pPr>
            <w:r w:rsidRPr="00860CFA">
              <w:rPr>
                <w:rFonts w:ascii="Times New Roman" w:hAnsi="Times New Roman"/>
              </w:rPr>
              <w:t>DATE</w:t>
            </w:r>
          </w:p>
        </w:tc>
        <w:tc>
          <w:tcPr>
            <w:tcW w:w="2536" w:type="dxa"/>
          </w:tcPr>
          <w:p w:rsidR="00860CFA" w:rsidRPr="00860CFA" w:rsidRDefault="00860CFA" w:rsidP="00D559D0">
            <w:pPr>
              <w:rPr>
                <w:rFonts w:ascii="Times New Roman" w:hAnsi="Times New Roman"/>
              </w:rPr>
            </w:pPr>
            <w:r w:rsidRPr="00860CFA">
              <w:rPr>
                <w:rFonts w:ascii="Times New Roman" w:hAnsi="Times New Roman"/>
              </w:rPr>
              <w:t>TOPIC/EVALUATION</w:t>
            </w:r>
          </w:p>
        </w:tc>
        <w:tc>
          <w:tcPr>
            <w:tcW w:w="4043" w:type="dxa"/>
          </w:tcPr>
          <w:p w:rsidR="00860CFA" w:rsidRPr="00860CFA" w:rsidRDefault="00860CFA" w:rsidP="00D559D0">
            <w:pPr>
              <w:rPr>
                <w:rFonts w:ascii="Times New Roman" w:hAnsi="Times New Roman"/>
              </w:rPr>
            </w:pPr>
            <w:r w:rsidRPr="00860CFA">
              <w:rPr>
                <w:rFonts w:ascii="Times New Roman" w:hAnsi="Times New Roman"/>
              </w:rPr>
              <w:t>ASSIGNMENTS/READINGS</w:t>
            </w:r>
          </w:p>
        </w:tc>
        <w:tc>
          <w:tcPr>
            <w:tcW w:w="1989" w:type="dxa"/>
          </w:tcPr>
          <w:p w:rsidR="00860CFA" w:rsidRPr="00860CFA" w:rsidRDefault="00860CFA" w:rsidP="00D559D0">
            <w:pPr>
              <w:rPr>
                <w:rFonts w:ascii="Times New Roman" w:hAnsi="Times New Roman"/>
              </w:rPr>
            </w:pPr>
            <w:r w:rsidRPr="00860CFA">
              <w:rPr>
                <w:rFonts w:ascii="Times New Roman" w:hAnsi="Times New Roman"/>
              </w:rPr>
              <w:t>FACULTY</w:t>
            </w:r>
          </w:p>
        </w:tc>
      </w:tr>
      <w:tr w:rsidR="00860CFA" w:rsidRPr="00860CFA" w:rsidTr="00B0557D">
        <w:tc>
          <w:tcPr>
            <w:tcW w:w="1008" w:type="dxa"/>
          </w:tcPr>
          <w:p w:rsidR="00860CFA" w:rsidRPr="00860CFA" w:rsidRDefault="002733AE" w:rsidP="00D559D0">
            <w:pPr>
              <w:rPr>
                <w:rFonts w:ascii="Times New Roman" w:hAnsi="Times New Roman"/>
              </w:rPr>
            </w:pPr>
            <w:r>
              <w:rPr>
                <w:rFonts w:ascii="Times New Roman" w:hAnsi="Times New Roman"/>
              </w:rPr>
              <w:t>5/10/16</w:t>
            </w:r>
          </w:p>
        </w:tc>
        <w:tc>
          <w:tcPr>
            <w:tcW w:w="2536" w:type="dxa"/>
          </w:tcPr>
          <w:p w:rsidR="00860CFA" w:rsidRDefault="00B0557D" w:rsidP="00D559D0">
            <w:pPr>
              <w:rPr>
                <w:rFonts w:ascii="Times New Roman" w:hAnsi="Times New Roman"/>
              </w:rPr>
            </w:pPr>
            <w:r>
              <w:rPr>
                <w:rFonts w:ascii="Times New Roman" w:hAnsi="Times New Roman"/>
              </w:rPr>
              <w:t>Introduction</w:t>
            </w:r>
          </w:p>
          <w:p w:rsidR="000C7164" w:rsidRDefault="000C7164" w:rsidP="00D559D0">
            <w:pPr>
              <w:rPr>
                <w:rFonts w:ascii="Times New Roman" w:hAnsi="Times New Roman"/>
              </w:rPr>
            </w:pPr>
            <w:r>
              <w:rPr>
                <w:rFonts w:ascii="Times New Roman" w:hAnsi="Times New Roman"/>
              </w:rPr>
              <w:t>Communication</w:t>
            </w:r>
          </w:p>
          <w:p w:rsidR="00B0557D" w:rsidRDefault="00B0557D" w:rsidP="00D559D0">
            <w:pPr>
              <w:rPr>
                <w:rFonts w:ascii="Times New Roman" w:hAnsi="Times New Roman"/>
              </w:rPr>
            </w:pPr>
            <w:r>
              <w:rPr>
                <w:rFonts w:ascii="Times New Roman" w:hAnsi="Times New Roman"/>
              </w:rPr>
              <w:t>Safety</w:t>
            </w:r>
          </w:p>
          <w:p w:rsidR="00B0557D" w:rsidRPr="00860CFA" w:rsidRDefault="00B0557D" w:rsidP="00D559D0">
            <w:pPr>
              <w:rPr>
                <w:rFonts w:ascii="Times New Roman" w:hAnsi="Times New Roman"/>
              </w:rPr>
            </w:pPr>
            <w:r>
              <w:rPr>
                <w:rFonts w:ascii="Times New Roman" w:hAnsi="Times New Roman"/>
              </w:rPr>
              <w:t>Infection Control &amp; Prevention</w:t>
            </w:r>
          </w:p>
        </w:tc>
        <w:tc>
          <w:tcPr>
            <w:tcW w:w="4043" w:type="dxa"/>
          </w:tcPr>
          <w:p w:rsidR="00B0557D" w:rsidRDefault="00B0557D" w:rsidP="00B0557D">
            <w:pPr>
              <w:rPr>
                <w:rFonts w:ascii="Times New Roman" w:hAnsi="Times New Roman"/>
                <w:b/>
                <w:szCs w:val="24"/>
              </w:rPr>
            </w:pPr>
            <w:r w:rsidRPr="00B0557D">
              <w:rPr>
                <w:rFonts w:ascii="Times New Roman" w:hAnsi="Times New Roman"/>
                <w:b/>
                <w:szCs w:val="24"/>
              </w:rPr>
              <w:t>Potter &amp; Perry Fundamentals of Nursing Textbook</w:t>
            </w:r>
          </w:p>
          <w:p w:rsidR="007B6675" w:rsidRDefault="007B6675" w:rsidP="00B0557D">
            <w:pPr>
              <w:rPr>
                <w:rFonts w:ascii="Times New Roman" w:hAnsi="Times New Roman"/>
                <w:szCs w:val="24"/>
              </w:rPr>
            </w:pPr>
            <w:r>
              <w:rPr>
                <w:rFonts w:ascii="Times New Roman" w:hAnsi="Times New Roman"/>
                <w:szCs w:val="24"/>
              </w:rPr>
              <w:t xml:space="preserve">Chapter 1: p. 9 (Table 1-1) </w:t>
            </w:r>
          </w:p>
          <w:p w:rsidR="000C7164" w:rsidRPr="007B6675" w:rsidRDefault="000C7164" w:rsidP="00B0557D">
            <w:pPr>
              <w:rPr>
                <w:rFonts w:ascii="Times New Roman" w:hAnsi="Times New Roman"/>
                <w:szCs w:val="24"/>
              </w:rPr>
            </w:pPr>
            <w:r>
              <w:rPr>
                <w:rFonts w:ascii="Times New Roman" w:hAnsi="Times New Roman"/>
                <w:szCs w:val="24"/>
              </w:rPr>
              <w:t>Chapter 24: Communication</w:t>
            </w:r>
          </w:p>
          <w:p w:rsidR="00B0557D" w:rsidRPr="00B0557D" w:rsidRDefault="00B0557D" w:rsidP="00B0557D">
            <w:pPr>
              <w:rPr>
                <w:rFonts w:ascii="Times New Roman" w:hAnsi="Times New Roman"/>
              </w:rPr>
            </w:pPr>
            <w:r w:rsidRPr="00B0557D">
              <w:rPr>
                <w:rFonts w:ascii="Times New Roman" w:hAnsi="Times New Roman"/>
              </w:rPr>
              <w:t>Chapter 28:  Infection Prevention &amp; Control</w:t>
            </w:r>
            <w:r w:rsidR="007B6675">
              <w:rPr>
                <w:rFonts w:ascii="Times New Roman" w:hAnsi="Times New Roman"/>
              </w:rPr>
              <w:t xml:space="preserve"> pp. 398-421, 425-427</w:t>
            </w:r>
          </w:p>
          <w:p w:rsidR="00B0557D" w:rsidRPr="00B0557D" w:rsidRDefault="00B0557D" w:rsidP="00B0557D">
            <w:pPr>
              <w:rPr>
                <w:rFonts w:ascii="Times New Roman" w:hAnsi="Times New Roman"/>
                <w:b/>
              </w:rPr>
            </w:pPr>
            <w:r w:rsidRPr="00B0557D">
              <w:rPr>
                <w:rFonts w:ascii="Times New Roman" w:hAnsi="Times New Roman"/>
                <w:b/>
              </w:rPr>
              <w:t>Perry &amp; Potter Clinical Nursing Skills &amp; Techniques</w:t>
            </w:r>
          </w:p>
          <w:p w:rsidR="00B0557D" w:rsidRDefault="00B0557D" w:rsidP="00B0557D">
            <w:pPr>
              <w:rPr>
                <w:rFonts w:ascii="Times New Roman" w:hAnsi="Times New Roman"/>
              </w:rPr>
            </w:pPr>
            <w:r w:rsidRPr="00B0557D">
              <w:rPr>
                <w:rFonts w:ascii="Times New Roman" w:hAnsi="Times New Roman"/>
              </w:rPr>
              <w:t xml:space="preserve">Chapter 7:  Medical Asepsis </w:t>
            </w:r>
          </w:p>
          <w:p w:rsidR="000C7164" w:rsidRDefault="000C7164" w:rsidP="00B0557D">
            <w:pPr>
              <w:rPr>
                <w:rFonts w:ascii="Times New Roman" w:hAnsi="Times New Roman"/>
              </w:rPr>
            </w:pPr>
            <w:r>
              <w:rPr>
                <w:rFonts w:ascii="Times New Roman" w:hAnsi="Times New Roman"/>
              </w:rPr>
              <w:t>Chapter 3: Communication</w:t>
            </w:r>
          </w:p>
          <w:p w:rsidR="000C7164" w:rsidRDefault="000C7164" w:rsidP="00B0557D">
            <w:pPr>
              <w:rPr>
                <w:rFonts w:ascii="Times New Roman" w:hAnsi="Times New Roman"/>
                <w:b/>
              </w:rPr>
            </w:pPr>
          </w:p>
          <w:p w:rsidR="00B0557D" w:rsidRPr="00B0557D" w:rsidRDefault="00B0557D" w:rsidP="00B0557D">
            <w:pPr>
              <w:rPr>
                <w:rFonts w:ascii="Times New Roman" w:hAnsi="Times New Roman"/>
              </w:rPr>
            </w:pPr>
            <w:r w:rsidRPr="00B0557D">
              <w:rPr>
                <w:rFonts w:ascii="Times New Roman" w:hAnsi="Times New Roman"/>
                <w:b/>
              </w:rPr>
              <w:t>Mosby’s Videos</w:t>
            </w:r>
            <w:r w:rsidRPr="00B0557D">
              <w:rPr>
                <w:rFonts w:ascii="Times New Roman" w:hAnsi="Times New Roman"/>
              </w:rPr>
              <w:t>:  **View Before NRC lab**</w:t>
            </w:r>
          </w:p>
          <w:p w:rsidR="00B0557D" w:rsidRDefault="00274D1B" w:rsidP="00B0557D">
            <w:pPr>
              <w:rPr>
                <w:rFonts w:ascii="Times New Roman" w:hAnsi="Times New Roman"/>
              </w:rPr>
            </w:pPr>
            <w:hyperlink r:id="rId14" w:history="1">
              <w:r w:rsidR="00B0557D" w:rsidRPr="00B0557D">
                <w:rPr>
                  <w:rStyle w:val="Hyperlink"/>
                  <w:rFonts w:ascii="Times New Roman" w:hAnsi="Times New Roman"/>
                </w:rPr>
                <w:t>https://bridge.ufhealth.org/</w:t>
              </w:r>
            </w:hyperlink>
            <w:r w:rsidR="00B0557D" w:rsidRPr="00B0557D">
              <w:rPr>
                <w:rFonts w:ascii="Times New Roman" w:hAnsi="Times New Roman"/>
              </w:rPr>
              <w:t xml:space="preserve"> Care/Mosby’s Nursing Skills</w:t>
            </w:r>
          </w:p>
          <w:p w:rsidR="000C7164" w:rsidRPr="00B0557D" w:rsidRDefault="000C7164" w:rsidP="00B0557D">
            <w:pPr>
              <w:rPr>
                <w:rFonts w:ascii="Times New Roman" w:hAnsi="Times New Roman"/>
              </w:rPr>
            </w:pPr>
            <w:r>
              <w:rPr>
                <w:rFonts w:ascii="Times New Roman" w:hAnsi="Times New Roman"/>
              </w:rPr>
              <w:t>Communication (all three videos)</w:t>
            </w:r>
          </w:p>
          <w:p w:rsidR="00B0557D" w:rsidRPr="00B0557D" w:rsidRDefault="00B0557D" w:rsidP="00B0557D">
            <w:pPr>
              <w:rPr>
                <w:rFonts w:ascii="Times New Roman" w:hAnsi="Times New Roman"/>
              </w:rPr>
            </w:pPr>
            <w:r w:rsidRPr="00B0557D">
              <w:rPr>
                <w:rFonts w:ascii="Times New Roman" w:hAnsi="Times New Roman"/>
              </w:rPr>
              <w:t>Hand hygiene</w:t>
            </w:r>
          </w:p>
          <w:p w:rsidR="00860CFA" w:rsidRPr="00860CFA" w:rsidRDefault="00B0557D" w:rsidP="00B0557D">
            <w:pPr>
              <w:rPr>
                <w:rFonts w:ascii="Times New Roman" w:hAnsi="Times New Roman"/>
              </w:rPr>
            </w:pPr>
            <w:r w:rsidRPr="00B0557D">
              <w:rPr>
                <w:rFonts w:ascii="Times New Roman" w:hAnsi="Times New Roman"/>
              </w:rPr>
              <w:t>Isolation Precautions: personal protective equipment</w:t>
            </w:r>
          </w:p>
        </w:tc>
        <w:tc>
          <w:tcPr>
            <w:tcW w:w="1989" w:type="dxa"/>
          </w:tcPr>
          <w:p w:rsidR="00860CFA" w:rsidRPr="00860CFA" w:rsidRDefault="00B0557D" w:rsidP="00D559D0">
            <w:pPr>
              <w:rPr>
                <w:rFonts w:ascii="Times New Roman" w:hAnsi="Times New Roman"/>
              </w:rPr>
            </w:pPr>
            <w:r>
              <w:rPr>
                <w:rFonts w:ascii="Times New Roman" w:hAnsi="Times New Roman"/>
              </w:rPr>
              <w:t>Professor Stephen</w:t>
            </w:r>
          </w:p>
        </w:tc>
      </w:tr>
      <w:tr w:rsidR="00860CFA" w:rsidRPr="00860CFA" w:rsidTr="00B0557D">
        <w:tc>
          <w:tcPr>
            <w:tcW w:w="1008" w:type="dxa"/>
          </w:tcPr>
          <w:p w:rsidR="00860CFA" w:rsidRPr="00860CFA" w:rsidRDefault="002733AE" w:rsidP="00D559D0">
            <w:pPr>
              <w:rPr>
                <w:rFonts w:ascii="Times New Roman" w:hAnsi="Times New Roman"/>
              </w:rPr>
            </w:pPr>
            <w:r>
              <w:rPr>
                <w:rFonts w:ascii="Times New Roman" w:hAnsi="Times New Roman"/>
              </w:rPr>
              <w:t>5/17/16</w:t>
            </w:r>
          </w:p>
        </w:tc>
        <w:tc>
          <w:tcPr>
            <w:tcW w:w="2536" w:type="dxa"/>
          </w:tcPr>
          <w:p w:rsidR="00B0557D" w:rsidRPr="00B0557D" w:rsidRDefault="00B0557D" w:rsidP="00B0557D">
            <w:pPr>
              <w:rPr>
                <w:rFonts w:ascii="Times New Roman" w:hAnsi="Times New Roman"/>
              </w:rPr>
            </w:pPr>
            <w:r w:rsidRPr="00B0557D">
              <w:rPr>
                <w:rFonts w:ascii="Times New Roman" w:hAnsi="Times New Roman"/>
              </w:rPr>
              <w:t xml:space="preserve">Hygiene </w:t>
            </w:r>
          </w:p>
          <w:p w:rsidR="00B0557D" w:rsidRPr="00B0557D" w:rsidRDefault="00B0557D" w:rsidP="00B0557D">
            <w:pPr>
              <w:rPr>
                <w:rFonts w:ascii="Times New Roman" w:hAnsi="Times New Roman"/>
              </w:rPr>
            </w:pPr>
            <w:r w:rsidRPr="00B0557D">
              <w:rPr>
                <w:rFonts w:ascii="Times New Roman" w:hAnsi="Times New Roman"/>
              </w:rPr>
              <w:t>Comfort</w:t>
            </w:r>
          </w:p>
          <w:p w:rsidR="00B0557D" w:rsidRPr="00B0557D" w:rsidRDefault="00B0557D" w:rsidP="00B0557D">
            <w:pPr>
              <w:rPr>
                <w:rFonts w:ascii="Times New Roman" w:hAnsi="Times New Roman"/>
                <w:b/>
              </w:rPr>
            </w:pPr>
            <w:r w:rsidRPr="00B0557D">
              <w:rPr>
                <w:rFonts w:ascii="Times New Roman" w:hAnsi="Times New Roman"/>
              </w:rPr>
              <w:t>Safety</w:t>
            </w:r>
          </w:p>
          <w:p w:rsidR="00860CFA" w:rsidRDefault="00860CFA" w:rsidP="00D559D0">
            <w:pPr>
              <w:rPr>
                <w:rFonts w:ascii="Times New Roman" w:hAnsi="Times New Roman"/>
              </w:rPr>
            </w:pPr>
          </w:p>
          <w:p w:rsidR="00B0557D" w:rsidRDefault="00B0557D" w:rsidP="00D559D0">
            <w:pPr>
              <w:rPr>
                <w:rFonts w:ascii="Times New Roman" w:hAnsi="Times New Roman"/>
              </w:rPr>
            </w:pPr>
          </w:p>
          <w:p w:rsidR="00B0557D" w:rsidRPr="00860CFA" w:rsidRDefault="00B0557D" w:rsidP="00D559D0">
            <w:pPr>
              <w:rPr>
                <w:rFonts w:ascii="Times New Roman" w:hAnsi="Times New Roman"/>
              </w:rPr>
            </w:pPr>
            <w:r w:rsidRPr="00B0557D">
              <w:rPr>
                <w:rFonts w:ascii="Times New Roman" w:hAnsi="Times New Roman"/>
              </w:rPr>
              <w:t>(Under your NRC uniform - please wear a bathing suit, sports bra, clothing that will make it easy for you to take part in some partial bed bathing activities)</w:t>
            </w:r>
          </w:p>
        </w:tc>
        <w:tc>
          <w:tcPr>
            <w:tcW w:w="4043" w:type="dxa"/>
          </w:tcPr>
          <w:p w:rsidR="00B0557D" w:rsidRPr="00B0557D" w:rsidRDefault="00B0557D" w:rsidP="00B0557D">
            <w:pPr>
              <w:rPr>
                <w:rFonts w:ascii="Times New Roman" w:hAnsi="Times New Roman"/>
                <w:b/>
              </w:rPr>
            </w:pPr>
            <w:r w:rsidRPr="00B0557D">
              <w:rPr>
                <w:rFonts w:ascii="Times New Roman" w:hAnsi="Times New Roman"/>
                <w:b/>
              </w:rPr>
              <w:t>Potter &amp; Perry Fundamentals of Nursing Textbook</w:t>
            </w:r>
          </w:p>
          <w:p w:rsidR="0035572C" w:rsidRDefault="00B0557D" w:rsidP="00D559D0">
            <w:pPr>
              <w:rPr>
                <w:rFonts w:ascii="Times New Roman" w:hAnsi="Times New Roman"/>
              </w:rPr>
            </w:pPr>
            <w:r w:rsidRPr="00B0557D">
              <w:rPr>
                <w:rFonts w:ascii="Times New Roman" w:hAnsi="Times New Roman"/>
              </w:rPr>
              <w:t>Chapter 39:  Hygiene</w:t>
            </w:r>
          </w:p>
          <w:p w:rsidR="00541144" w:rsidRPr="00B0557D" w:rsidRDefault="00541144" w:rsidP="00541144">
            <w:pPr>
              <w:rPr>
                <w:rFonts w:ascii="Times New Roman" w:hAnsi="Times New Roman"/>
                <w:b/>
              </w:rPr>
            </w:pPr>
            <w:r w:rsidRPr="00B0557D">
              <w:rPr>
                <w:rFonts w:ascii="Times New Roman" w:hAnsi="Times New Roman"/>
                <w:b/>
              </w:rPr>
              <w:t>Perry &amp; Potter Clinical Nursing Skills &amp; Techniques</w:t>
            </w:r>
          </w:p>
          <w:p w:rsidR="00541144" w:rsidRPr="00B0557D" w:rsidRDefault="00541144" w:rsidP="00541144">
            <w:pPr>
              <w:rPr>
                <w:rFonts w:ascii="Times New Roman" w:hAnsi="Times New Roman"/>
              </w:rPr>
            </w:pPr>
            <w:r w:rsidRPr="00B0557D">
              <w:rPr>
                <w:rFonts w:ascii="Times New Roman" w:hAnsi="Times New Roman"/>
              </w:rPr>
              <w:t>Chapter 17:  Personal Hygiene &amp; Bed-making</w:t>
            </w:r>
          </w:p>
          <w:p w:rsidR="00541144" w:rsidRDefault="00541144" w:rsidP="00D559D0">
            <w:pPr>
              <w:rPr>
                <w:rFonts w:ascii="Times New Roman" w:hAnsi="Times New Roman"/>
              </w:rPr>
            </w:pPr>
          </w:p>
          <w:p w:rsidR="00D17102" w:rsidRDefault="00D17102" w:rsidP="00D17102">
            <w:pPr>
              <w:rPr>
                <w:rFonts w:ascii="Times New Roman" w:hAnsi="Times New Roman"/>
              </w:rPr>
            </w:pPr>
            <w:r w:rsidRPr="00D17102">
              <w:rPr>
                <w:rFonts w:ascii="Times New Roman" w:hAnsi="Times New Roman"/>
                <w:b/>
              </w:rPr>
              <w:t>Mosby’s Videos</w:t>
            </w:r>
            <w:r w:rsidRPr="00D17102">
              <w:rPr>
                <w:rFonts w:ascii="Times New Roman" w:hAnsi="Times New Roman"/>
              </w:rPr>
              <w:t>:  **View Before NRC lab**</w:t>
            </w:r>
          </w:p>
          <w:p w:rsidR="00006471" w:rsidRPr="00D17102" w:rsidRDefault="00274D1B" w:rsidP="00D17102">
            <w:pPr>
              <w:rPr>
                <w:rFonts w:ascii="Times New Roman" w:hAnsi="Times New Roman"/>
              </w:rPr>
            </w:pPr>
            <w:hyperlink r:id="rId15" w:history="1">
              <w:r w:rsidR="00006471" w:rsidRPr="00B0557D">
                <w:rPr>
                  <w:rStyle w:val="Hyperlink"/>
                  <w:rFonts w:ascii="Times New Roman" w:hAnsi="Times New Roman"/>
                </w:rPr>
                <w:t>https://bridge.ufhealth.org/</w:t>
              </w:r>
            </w:hyperlink>
          </w:p>
          <w:p w:rsidR="00D17102" w:rsidRPr="00D17102" w:rsidRDefault="00D17102" w:rsidP="00D17102">
            <w:pPr>
              <w:rPr>
                <w:rFonts w:ascii="Times New Roman" w:hAnsi="Times New Roman"/>
              </w:rPr>
            </w:pPr>
            <w:r w:rsidRPr="00D17102">
              <w:rPr>
                <w:rFonts w:ascii="Times New Roman" w:hAnsi="Times New Roman"/>
              </w:rPr>
              <w:t>All Videos under the categories:</w:t>
            </w:r>
          </w:p>
          <w:p w:rsidR="00D17102" w:rsidRPr="00D17102" w:rsidRDefault="00D17102" w:rsidP="00D17102">
            <w:pPr>
              <w:rPr>
                <w:rFonts w:ascii="Times New Roman" w:hAnsi="Times New Roman"/>
              </w:rPr>
            </w:pPr>
            <w:r w:rsidRPr="00D17102">
              <w:rPr>
                <w:rFonts w:ascii="Times New Roman" w:hAnsi="Times New Roman"/>
                <w:b/>
              </w:rPr>
              <w:t>Bathing</w:t>
            </w:r>
            <w:r w:rsidRPr="00D17102">
              <w:rPr>
                <w:rFonts w:ascii="Times New Roman" w:hAnsi="Times New Roman"/>
              </w:rPr>
              <w:t xml:space="preserve"> – Bed Bath &amp; Bed bath (Ped) &amp; Tub bath &amp; shower</w:t>
            </w:r>
          </w:p>
          <w:p w:rsidR="00D17102" w:rsidRPr="00D17102" w:rsidRDefault="00D17102" w:rsidP="00D17102">
            <w:pPr>
              <w:rPr>
                <w:rFonts w:ascii="Times New Roman" w:hAnsi="Times New Roman"/>
              </w:rPr>
            </w:pPr>
            <w:r w:rsidRPr="00D17102">
              <w:rPr>
                <w:rFonts w:ascii="Times New Roman" w:hAnsi="Times New Roman"/>
                <w:b/>
              </w:rPr>
              <w:t>Bed-making</w:t>
            </w:r>
            <w:r w:rsidRPr="00D17102">
              <w:rPr>
                <w:rFonts w:ascii="Times New Roman" w:hAnsi="Times New Roman"/>
              </w:rPr>
              <w:t xml:space="preserve"> – Occupied &amp; pediatric &amp; unoccupied </w:t>
            </w:r>
          </w:p>
          <w:p w:rsidR="00D17102" w:rsidRPr="00860CFA" w:rsidRDefault="00D17102" w:rsidP="00D17102">
            <w:pPr>
              <w:rPr>
                <w:rFonts w:ascii="Times New Roman" w:hAnsi="Times New Roman"/>
              </w:rPr>
            </w:pPr>
            <w:r w:rsidRPr="00D17102">
              <w:rPr>
                <w:rFonts w:ascii="Times New Roman" w:hAnsi="Times New Roman"/>
                <w:b/>
              </w:rPr>
              <w:t>Oral Hygiene</w:t>
            </w:r>
            <w:r w:rsidRPr="00D17102">
              <w:rPr>
                <w:rFonts w:ascii="Times New Roman" w:hAnsi="Times New Roman"/>
              </w:rPr>
              <w:t xml:space="preserve"> for the unconscious &amp; debilitated patient &amp; child &amp; Hair care &amp; shaving male pts. Denture care</w:t>
            </w:r>
          </w:p>
        </w:tc>
        <w:tc>
          <w:tcPr>
            <w:tcW w:w="1989" w:type="dxa"/>
          </w:tcPr>
          <w:p w:rsidR="00860CFA" w:rsidRPr="00860CFA" w:rsidRDefault="00860CFA" w:rsidP="00D559D0">
            <w:pPr>
              <w:rPr>
                <w:rFonts w:ascii="Times New Roman" w:hAnsi="Times New Roman"/>
              </w:rPr>
            </w:pPr>
          </w:p>
        </w:tc>
      </w:tr>
      <w:tr w:rsidR="00860CFA" w:rsidRPr="00860CFA" w:rsidTr="00B0557D">
        <w:tc>
          <w:tcPr>
            <w:tcW w:w="1008" w:type="dxa"/>
          </w:tcPr>
          <w:p w:rsidR="00860CFA" w:rsidRPr="00860CFA" w:rsidRDefault="002733AE" w:rsidP="00D559D0">
            <w:pPr>
              <w:rPr>
                <w:rFonts w:ascii="Times New Roman" w:hAnsi="Times New Roman"/>
              </w:rPr>
            </w:pPr>
            <w:r>
              <w:rPr>
                <w:rFonts w:ascii="Times New Roman" w:hAnsi="Times New Roman"/>
              </w:rPr>
              <w:t>5/24</w:t>
            </w:r>
            <w:r w:rsidR="00B0557D">
              <w:rPr>
                <w:rFonts w:ascii="Times New Roman" w:hAnsi="Times New Roman"/>
              </w:rPr>
              <w:t>/1</w:t>
            </w:r>
            <w:r>
              <w:rPr>
                <w:rFonts w:ascii="Times New Roman" w:hAnsi="Times New Roman"/>
              </w:rPr>
              <w:t>6</w:t>
            </w:r>
          </w:p>
        </w:tc>
        <w:tc>
          <w:tcPr>
            <w:tcW w:w="2536" w:type="dxa"/>
          </w:tcPr>
          <w:p w:rsidR="00B0557D" w:rsidRPr="00B0557D" w:rsidRDefault="00B0557D" w:rsidP="00B0557D">
            <w:pPr>
              <w:rPr>
                <w:rFonts w:ascii="Times New Roman" w:hAnsi="Times New Roman"/>
              </w:rPr>
            </w:pPr>
            <w:r w:rsidRPr="00B0557D">
              <w:rPr>
                <w:rFonts w:ascii="Times New Roman" w:hAnsi="Times New Roman"/>
              </w:rPr>
              <w:t xml:space="preserve">Nutrition, </w:t>
            </w:r>
          </w:p>
          <w:p w:rsidR="00B0557D" w:rsidRPr="00B0557D" w:rsidRDefault="00B0557D" w:rsidP="00B0557D">
            <w:pPr>
              <w:rPr>
                <w:rFonts w:ascii="Times New Roman" w:hAnsi="Times New Roman"/>
              </w:rPr>
            </w:pPr>
            <w:r w:rsidRPr="00B0557D">
              <w:rPr>
                <w:rFonts w:ascii="Times New Roman" w:hAnsi="Times New Roman"/>
              </w:rPr>
              <w:t>Elimination</w:t>
            </w:r>
          </w:p>
          <w:p w:rsidR="00860CFA" w:rsidRPr="00860CFA" w:rsidRDefault="00B0557D" w:rsidP="00B0557D">
            <w:pPr>
              <w:rPr>
                <w:rFonts w:ascii="Times New Roman" w:hAnsi="Times New Roman"/>
              </w:rPr>
            </w:pPr>
            <w:r w:rsidRPr="00B0557D">
              <w:rPr>
                <w:rFonts w:ascii="Times New Roman" w:hAnsi="Times New Roman"/>
              </w:rPr>
              <w:t>Measuring &amp; Recording I&amp;O</w:t>
            </w:r>
          </w:p>
        </w:tc>
        <w:tc>
          <w:tcPr>
            <w:tcW w:w="4043" w:type="dxa"/>
          </w:tcPr>
          <w:p w:rsidR="00541144" w:rsidRPr="00B0557D" w:rsidRDefault="00541144" w:rsidP="00541144">
            <w:pPr>
              <w:rPr>
                <w:rFonts w:ascii="Times New Roman" w:hAnsi="Times New Roman"/>
                <w:b/>
              </w:rPr>
            </w:pPr>
            <w:r w:rsidRPr="00B0557D">
              <w:rPr>
                <w:rFonts w:ascii="Times New Roman" w:hAnsi="Times New Roman"/>
                <w:b/>
              </w:rPr>
              <w:t>Potter &amp; Perry Fundamentals of Nursing Textbook</w:t>
            </w:r>
          </w:p>
          <w:p w:rsidR="00541144" w:rsidRPr="00B0557D" w:rsidRDefault="00541144" w:rsidP="00541144">
            <w:pPr>
              <w:rPr>
                <w:rFonts w:ascii="Times New Roman" w:hAnsi="Times New Roman"/>
              </w:rPr>
            </w:pPr>
            <w:r w:rsidRPr="00B0557D">
              <w:rPr>
                <w:rFonts w:ascii="Times New Roman" w:hAnsi="Times New Roman"/>
              </w:rPr>
              <w:t>Chapter 44:  Nutrition  pp. 996-1027</w:t>
            </w:r>
          </w:p>
          <w:p w:rsidR="00541144" w:rsidRPr="00B0557D" w:rsidRDefault="00541144" w:rsidP="00541144">
            <w:pPr>
              <w:rPr>
                <w:rFonts w:ascii="Times New Roman" w:hAnsi="Times New Roman"/>
              </w:rPr>
            </w:pPr>
            <w:r w:rsidRPr="00B0557D">
              <w:rPr>
                <w:rFonts w:ascii="Times New Roman" w:hAnsi="Times New Roman"/>
              </w:rPr>
              <w:t>Chapter 45:  Urinary Elimination  pp. 1042-1061</w:t>
            </w:r>
          </w:p>
          <w:p w:rsidR="00541144" w:rsidRDefault="00541144" w:rsidP="0035572C">
            <w:pPr>
              <w:rPr>
                <w:rFonts w:ascii="Times New Roman" w:hAnsi="Times New Roman"/>
                <w:b/>
              </w:rPr>
            </w:pPr>
          </w:p>
          <w:p w:rsidR="0035572C" w:rsidRPr="00B0557D" w:rsidRDefault="0035572C" w:rsidP="0035572C">
            <w:pPr>
              <w:rPr>
                <w:rFonts w:ascii="Times New Roman" w:hAnsi="Times New Roman"/>
                <w:b/>
              </w:rPr>
            </w:pPr>
            <w:r w:rsidRPr="00B0557D">
              <w:rPr>
                <w:rFonts w:ascii="Times New Roman" w:hAnsi="Times New Roman"/>
                <w:b/>
              </w:rPr>
              <w:t>Perry &amp; Potter Clinical Nursing Skills &amp; Techniques</w:t>
            </w:r>
          </w:p>
          <w:p w:rsidR="0035572C" w:rsidRPr="00B0557D" w:rsidRDefault="0035572C" w:rsidP="0035572C">
            <w:pPr>
              <w:rPr>
                <w:rFonts w:ascii="Times New Roman" w:hAnsi="Times New Roman"/>
              </w:rPr>
            </w:pPr>
            <w:r w:rsidRPr="00B0557D">
              <w:rPr>
                <w:rFonts w:ascii="Times New Roman" w:hAnsi="Times New Roman"/>
              </w:rPr>
              <w:t>Chapter 30:  Oral Nutrition</w:t>
            </w:r>
          </w:p>
          <w:p w:rsidR="0035572C" w:rsidRPr="00B0557D" w:rsidRDefault="0035572C" w:rsidP="0035572C">
            <w:pPr>
              <w:rPr>
                <w:rFonts w:ascii="Times New Roman" w:hAnsi="Times New Roman"/>
              </w:rPr>
            </w:pPr>
            <w:r w:rsidRPr="00B0557D">
              <w:rPr>
                <w:rFonts w:ascii="Times New Roman" w:hAnsi="Times New Roman"/>
              </w:rPr>
              <w:t>Chapter 33:  Urinary Elimination  pp. 809 - top 812 &amp;  833-836</w:t>
            </w:r>
          </w:p>
          <w:p w:rsidR="0035572C" w:rsidRDefault="0035572C" w:rsidP="0035572C">
            <w:pPr>
              <w:rPr>
                <w:rFonts w:ascii="Times New Roman" w:hAnsi="Times New Roman"/>
              </w:rPr>
            </w:pPr>
            <w:r w:rsidRPr="00B0557D">
              <w:rPr>
                <w:rFonts w:ascii="Times New Roman" w:hAnsi="Times New Roman"/>
              </w:rPr>
              <w:t>Chapter 34:  Bowel Elimination:  pp.842-848</w:t>
            </w:r>
          </w:p>
          <w:p w:rsidR="0035572C" w:rsidRDefault="0035572C" w:rsidP="00DF037B">
            <w:pPr>
              <w:rPr>
                <w:rFonts w:ascii="Times New Roman" w:hAnsi="Times New Roman"/>
                <w:b/>
              </w:rPr>
            </w:pPr>
          </w:p>
          <w:p w:rsidR="00DF037B" w:rsidRPr="00DF037B" w:rsidRDefault="00DF037B" w:rsidP="00DF037B">
            <w:pPr>
              <w:rPr>
                <w:rFonts w:ascii="Times New Roman" w:hAnsi="Times New Roman"/>
              </w:rPr>
            </w:pPr>
            <w:r w:rsidRPr="00DF037B">
              <w:rPr>
                <w:rFonts w:ascii="Times New Roman" w:hAnsi="Times New Roman"/>
                <w:b/>
              </w:rPr>
              <w:t>Mosby’s Videos</w:t>
            </w:r>
            <w:r w:rsidRPr="00DF037B">
              <w:rPr>
                <w:rFonts w:ascii="Times New Roman" w:hAnsi="Times New Roman"/>
              </w:rPr>
              <w:t>:  **View Before NRC lab**</w:t>
            </w:r>
          </w:p>
          <w:p w:rsidR="003E6AAE" w:rsidRDefault="00112102" w:rsidP="003E6AAE">
            <w:pPr>
              <w:rPr>
                <w:rFonts w:ascii="Times New Roman" w:hAnsi="Times New Roman"/>
              </w:rPr>
            </w:pPr>
            <w:r>
              <w:rPr>
                <w:rFonts w:ascii="Times New Roman" w:hAnsi="Times New Roman"/>
              </w:rPr>
              <w:t xml:space="preserve">- </w:t>
            </w:r>
            <w:r w:rsidR="00541144">
              <w:rPr>
                <w:rFonts w:ascii="Times New Roman" w:hAnsi="Times New Roman"/>
              </w:rPr>
              <w:t xml:space="preserve">Enemas </w:t>
            </w:r>
            <w:r w:rsidR="007A3E29">
              <w:rPr>
                <w:rFonts w:ascii="Times New Roman" w:hAnsi="Times New Roman"/>
              </w:rPr>
              <w:t>(</w:t>
            </w:r>
            <w:proofErr w:type="spellStart"/>
            <w:r w:rsidR="00541144">
              <w:rPr>
                <w:rFonts w:ascii="Times New Roman" w:hAnsi="Times New Roman"/>
              </w:rPr>
              <w:t>Peds</w:t>
            </w:r>
            <w:proofErr w:type="spellEnd"/>
            <w:r w:rsidR="00541144">
              <w:rPr>
                <w:rFonts w:ascii="Times New Roman" w:hAnsi="Times New Roman"/>
              </w:rPr>
              <w:t xml:space="preserve"> &amp; adult)</w:t>
            </w:r>
            <w:r w:rsidR="007A3E29">
              <w:rPr>
                <w:rFonts w:ascii="Times New Roman" w:hAnsi="Times New Roman"/>
              </w:rPr>
              <w:t xml:space="preserve">, Urinal use, </w:t>
            </w:r>
            <w:r>
              <w:rPr>
                <w:rFonts w:ascii="Times New Roman" w:hAnsi="Times New Roman"/>
              </w:rPr>
              <w:t xml:space="preserve">--- </w:t>
            </w:r>
            <w:r w:rsidR="007A3E29">
              <w:rPr>
                <w:rFonts w:ascii="Times New Roman" w:hAnsi="Times New Roman"/>
              </w:rPr>
              <w:t>Urinary  catheter: condom</w:t>
            </w:r>
            <w:r w:rsidR="003E6AAE">
              <w:rPr>
                <w:rFonts w:ascii="Times New Roman" w:hAnsi="Times New Roman"/>
              </w:rPr>
              <w:t xml:space="preserve"> (application)</w:t>
            </w:r>
            <w:r w:rsidR="007A3E29">
              <w:rPr>
                <w:rFonts w:ascii="Times New Roman" w:hAnsi="Times New Roman"/>
              </w:rPr>
              <w:t>, indwelling catheter care, bedpan</w:t>
            </w:r>
          </w:p>
          <w:p w:rsidR="00860CFA" w:rsidRPr="00DF037B" w:rsidRDefault="00112102" w:rsidP="003E6AAE">
            <w:pPr>
              <w:rPr>
                <w:rFonts w:ascii="Times New Roman" w:hAnsi="Times New Roman"/>
              </w:rPr>
            </w:pPr>
            <w:r>
              <w:rPr>
                <w:rFonts w:ascii="Times New Roman" w:hAnsi="Times New Roman"/>
              </w:rPr>
              <w:t xml:space="preserve">- </w:t>
            </w:r>
            <w:r w:rsidR="003E6AAE">
              <w:rPr>
                <w:rFonts w:ascii="Times New Roman" w:hAnsi="Times New Roman"/>
              </w:rPr>
              <w:t>Aspiration precautions</w:t>
            </w:r>
            <w:r w:rsidR="00DF037B" w:rsidRPr="00DF037B">
              <w:rPr>
                <w:rFonts w:ascii="Times New Roman" w:hAnsi="Times New Roman"/>
              </w:rPr>
              <w:t xml:space="preserve"> </w:t>
            </w:r>
            <w:r w:rsidR="003E6AAE">
              <w:rPr>
                <w:rFonts w:ascii="Times New Roman" w:hAnsi="Times New Roman"/>
              </w:rPr>
              <w:t xml:space="preserve"> &amp; </w:t>
            </w:r>
            <w:proofErr w:type="spellStart"/>
            <w:r w:rsidR="003E6AAE">
              <w:rPr>
                <w:rFonts w:ascii="Times New Roman" w:hAnsi="Times New Roman"/>
              </w:rPr>
              <w:t>peds</w:t>
            </w:r>
            <w:proofErr w:type="spellEnd"/>
            <w:r w:rsidR="003E6AAE">
              <w:rPr>
                <w:rFonts w:ascii="Times New Roman" w:hAnsi="Times New Roman"/>
              </w:rPr>
              <w:t xml:space="preserve"> precautions</w:t>
            </w:r>
            <w:r w:rsidR="00DF037B" w:rsidRPr="00DF037B">
              <w:rPr>
                <w:rFonts w:ascii="Times New Roman" w:hAnsi="Times New Roman"/>
              </w:rPr>
              <w:t xml:space="preserve">                                        </w:t>
            </w:r>
          </w:p>
        </w:tc>
        <w:tc>
          <w:tcPr>
            <w:tcW w:w="1989" w:type="dxa"/>
          </w:tcPr>
          <w:p w:rsidR="00860CFA" w:rsidRPr="00860CFA" w:rsidRDefault="00860CFA" w:rsidP="00D559D0">
            <w:pPr>
              <w:rPr>
                <w:rFonts w:ascii="Times New Roman" w:hAnsi="Times New Roman"/>
              </w:rPr>
            </w:pPr>
          </w:p>
        </w:tc>
      </w:tr>
      <w:tr w:rsidR="00DF037B" w:rsidRPr="00860CFA" w:rsidTr="00B0557D">
        <w:tc>
          <w:tcPr>
            <w:tcW w:w="1008" w:type="dxa"/>
          </w:tcPr>
          <w:p w:rsidR="00DF037B" w:rsidRDefault="002733AE" w:rsidP="00D559D0">
            <w:pPr>
              <w:rPr>
                <w:rFonts w:ascii="Times New Roman" w:hAnsi="Times New Roman"/>
              </w:rPr>
            </w:pPr>
            <w:r>
              <w:rPr>
                <w:rFonts w:ascii="Times New Roman" w:hAnsi="Times New Roman"/>
              </w:rPr>
              <w:t>5/31/16</w:t>
            </w:r>
          </w:p>
        </w:tc>
        <w:tc>
          <w:tcPr>
            <w:tcW w:w="2536" w:type="dxa"/>
          </w:tcPr>
          <w:p w:rsidR="00564594" w:rsidRPr="00564594" w:rsidRDefault="00564594" w:rsidP="00564594">
            <w:pPr>
              <w:rPr>
                <w:rFonts w:ascii="Times New Roman" w:hAnsi="Times New Roman"/>
              </w:rPr>
            </w:pPr>
            <w:r w:rsidRPr="00564594">
              <w:rPr>
                <w:rFonts w:ascii="Times New Roman" w:hAnsi="Times New Roman"/>
              </w:rPr>
              <w:t>Mobility</w:t>
            </w:r>
          </w:p>
          <w:p w:rsidR="00564594" w:rsidRPr="00564594" w:rsidRDefault="00564594" w:rsidP="00564594">
            <w:pPr>
              <w:rPr>
                <w:rFonts w:ascii="Times New Roman" w:hAnsi="Times New Roman"/>
              </w:rPr>
            </w:pPr>
            <w:r w:rsidRPr="00564594">
              <w:rPr>
                <w:rFonts w:ascii="Times New Roman" w:hAnsi="Times New Roman"/>
              </w:rPr>
              <w:t>Safety</w:t>
            </w:r>
          </w:p>
          <w:p w:rsidR="00564594" w:rsidRPr="00564594" w:rsidRDefault="00564594" w:rsidP="00564594">
            <w:pPr>
              <w:rPr>
                <w:rFonts w:ascii="Times New Roman" w:hAnsi="Times New Roman"/>
              </w:rPr>
            </w:pPr>
            <w:r w:rsidRPr="00564594">
              <w:rPr>
                <w:rFonts w:ascii="Times New Roman" w:hAnsi="Times New Roman"/>
              </w:rPr>
              <w:t>Tissue Integrity</w:t>
            </w:r>
          </w:p>
          <w:p w:rsidR="00564594" w:rsidRPr="00564594" w:rsidRDefault="00564594" w:rsidP="00564594">
            <w:pPr>
              <w:rPr>
                <w:rFonts w:ascii="Times New Roman" w:hAnsi="Times New Roman"/>
              </w:rPr>
            </w:pPr>
            <w:r w:rsidRPr="00564594">
              <w:rPr>
                <w:rFonts w:ascii="Times New Roman" w:hAnsi="Times New Roman"/>
              </w:rPr>
              <w:t>Perfusion</w:t>
            </w:r>
          </w:p>
          <w:p w:rsidR="00DF037B" w:rsidRPr="00B0557D" w:rsidRDefault="00DF037B" w:rsidP="00B0557D">
            <w:pPr>
              <w:rPr>
                <w:rFonts w:ascii="Times New Roman" w:hAnsi="Times New Roman"/>
              </w:rPr>
            </w:pPr>
          </w:p>
        </w:tc>
        <w:tc>
          <w:tcPr>
            <w:tcW w:w="4043" w:type="dxa"/>
          </w:tcPr>
          <w:p w:rsidR="00564594" w:rsidRPr="00564594" w:rsidRDefault="00564594" w:rsidP="00564594">
            <w:pPr>
              <w:rPr>
                <w:rFonts w:ascii="Times New Roman" w:hAnsi="Times New Roman"/>
                <w:b/>
              </w:rPr>
            </w:pPr>
            <w:r w:rsidRPr="00564594">
              <w:rPr>
                <w:rFonts w:ascii="Times New Roman" w:hAnsi="Times New Roman"/>
                <w:b/>
              </w:rPr>
              <w:t>Potter &amp; Perry Fundamentals of Nursing Textbook</w:t>
            </w:r>
          </w:p>
          <w:p w:rsidR="00564594" w:rsidRPr="00564594" w:rsidRDefault="00564594" w:rsidP="00564594">
            <w:pPr>
              <w:rPr>
                <w:rFonts w:ascii="Times New Roman" w:hAnsi="Times New Roman"/>
              </w:rPr>
            </w:pPr>
            <w:r w:rsidRPr="00564594">
              <w:rPr>
                <w:rFonts w:ascii="Times New Roman" w:hAnsi="Times New Roman"/>
              </w:rPr>
              <w:t>Chapter 47:  Mobility &amp; Immobility &amp; pp.1184-6</w:t>
            </w:r>
          </w:p>
          <w:p w:rsidR="00564594" w:rsidRPr="00564594" w:rsidRDefault="00564594" w:rsidP="00564594">
            <w:pPr>
              <w:rPr>
                <w:rFonts w:ascii="Times New Roman" w:hAnsi="Times New Roman"/>
                <w:b/>
              </w:rPr>
            </w:pPr>
            <w:r w:rsidRPr="00564594">
              <w:rPr>
                <w:rFonts w:ascii="Times New Roman" w:hAnsi="Times New Roman"/>
                <w:b/>
              </w:rPr>
              <w:t>Perry &amp; Potter Clinical Nursing Skills &amp; Techniques</w:t>
            </w:r>
          </w:p>
          <w:p w:rsidR="00564594" w:rsidRPr="00564594" w:rsidRDefault="00564594" w:rsidP="00564594">
            <w:pPr>
              <w:rPr>
                <w:rFonts w:ascii="Times New Roman" w:hAnsi="Times New Roman"/>
              </w:rPr>
            </w:pPr>
            <w:r w:rsidRPr="00564594">
              <w:rPr>
                <w:rFonts w:ascii="Times New Roman" w:hAnsi="Times New Roman"/>
              </w:rPr>
              <w:t>Unit IV:  Activity &amp; Mobility – Chapters 9,10,11, 12 &amp;                                                  pp. 433-443, &amp; 438-9</w:t>
            </w:r>
          </w:p>
          <w:p w:rsidR="00564594" w:rsidRDefault="00564594" w:rsidP="00564594">
            <w:pPr>
              <w:rPr>
                <w:rFonts w:ascii="Times New Roman" w:hAnsi="Times New Roman"/>
              </w:rPr>
            </w:pPr>
            <w:r w:rsidRPr="00564594">
              <w:rPr>
                <w:rFonts w:ascii="Times New Roman" w:hAnsi="Times New Roman"/>
              </w:rPr>
              <w:t>Chapter 13:  Safety &amp; Quality Improvement pp. 295-305</w:t>
            </w:r>
          </w:p>
          <w:p w:rsidR="00564594" w:rsidRDefault="00564594" w:rsidP="00564594">
            <w:pPr>
              <w:rPr>
                <w:rFonts w:ascii="Times New Roman" w:hAnsi="Times New Roman"/>
              </w:rPr>
            </w:pPr>
          </w:p>
          <w:p w:rsidR="00564594" w:rsidRDefault="00564594" w:rsidP="00564594">
            <w:pPr>
              <w:rPr>
                <w:rFonts w:ascii="Times New Roman" w:hAnsi="Times New Roman"/>
              </w:rPr>
            </w:pPr>
            <w:r w:rsidRPr="00564594">
              <w:rPr>
                <w:rFonts w:ascii="Times New Roman" w:hAnsi="Times New Roman"/>
                <w:b/>
              </w:rPr>
              <w:t>Mosby’s Videos</w:t>
            </w:r>
            <w:r w:rsidRPr="00564594">
              <w:rPr>
                <w:rFonts w:ascii="Times New Roman" w:hAnsi="Times New Roman"/>
              </w:rPr>
              <w:t>:  **View Before NRC lab**</w:t>
            </w:r>
          </w:p>
          <w:p w:rsidR="00564594" w:rsidRPr="00564594" w:rsidRDefault="00450D2A" w:rsidP="00564594">
            <w:pPr>
              <w:rPr>
                <w:rFonts w:ascii="Times New Roman" w:hAnsi="Times New Roman"/>
              </w:rPr>
            </w:pPr>
            <w:r>
              <w:rPr>
                <w:rFonts w:ascii="Times New Roman" w:hAnsi="Times New Roman"/>
              </w:rPr>
              <w:t xml:space="preserve">Transfer Technique: </w:t>
            </w:r>
            <w:r w:rsidR="00564594" w:rsidRPr="00564594">
              <w:rPr>
                <w:rFonts w:ascii="Times New Roman" w:hAnsi="Times New Roman"/>
              </w:rPr>
              <w:t>All</w:t>
            </w:r>
            <w:r>
              <w:rPr>
                <w:rFonts w:ascii="Times New Roman" w:hAnsi="Times New Roman"/>
              </w:rPr>
              <w:t xml:space="preserve"> four</w:t>
            </w:r>
            <w:r w:rsidR="00564594" w:rsidRPr="00564594">
              <w:rPr>
                <w:rFonts w:ascii="Times New Roman" w:hAnsi="Times New Roman"/>
              </w:rPr>
              <w:t xml:space="preserve"> Videos under th</w:t>
            </w:r>
            <w:r>
              <w:rPr>
                <w:rFonts w:ascii="Times New Roman" w:hAnsi="Times New Roman"/>
              </w:rPr>
              <w:t>is</w:t>
            </w:r>
            <w:r w:rsidR="00564594" w:rsidRPr="00564594">
              <w:rPr>
                <w:rFonts w:ascii="Times New Roman" w:hAnsi="Times New Roman"/>
              </w:rPr>
              <w:t xml:space="preserve"> categories:</w:t>
            </w:r>
            <w:r w:rsidR="00B942BD">
              <w:rPr>
                <w:rFonts w:ascii="Times New Roman" w:hAnsi="Times New Roman"/>
              </w:rPr>
              <w:t xml:space="preserve"> starting from assisting patients from bed to chair to using mechanical lifting devices.</w:t>
            </w:r>
          </w:p>
          <w:p w:rsidR="00564594" w:rsidRPr="00DF037B" w:rsidRDefault="00564594" w:rsidP="00DF037B">
            <w:pPr>
              <w:rPr>
                <w:rFonts w:ascii="Times New Roman" w:hAnsi="Times New Roman"/>
                <w:b/>
              </w:rPr>
            </w:pPr>
          </w:p>
        </w:tc>
        <w:tc>
          <w:tcPr>
            <w:tcW w:w="1989" w:type="dxa"/>
          </w:tcPr>
          <w:p w:rsidR="00DF037B" w:rsidRPr="00860CFA" w:rsidRDefault="00DF037B" w:rsidP="00D559D0">
            <w:pPr>
              <w:rPr>
                <w:rFonts w:ascii="Times New Roman" w:hAnsi="Times New Roman"/>
              </w:rPr>
            </w:pPr>
          </w:p>
        </w:tc>
      </w:tr>
      <w:tr w:rsidR="00DF037B" w:rsidRPr="00860CFA" w:rsidTr="00B0557D">
        <w:tc>
          <w:tcPr>
            <w:tcW w:w="1008" w:type="dxa"/>
          </w:tcPr>
          <w:p w:rsidR="00DF037B" w:rsidRDefault="002733AE" w:rsidP="00D559D0">
            <w:pPr>
              <w:rPr>
                <w:rFonts w:ascii="Times New Roman" w:hAnsi="Times New Roman"/>
              </w:rPr>
            </w:pPr>
            <w:r>
              <w:rPr>
                <w:rFonts w:ascii="Times New Roman" w:hAnsi="Times New Roman"/>
              </w:rPr>
              <w:t>6/7/16</w:t>
            </w:r>
          </w:p>
        </w:tc>
        <w:tc>
          <w:tcPr>
            <w:tcW w:w="2536" w:type="dxa"/>
          </w:tcPr>
          <w:p w:rsidR="00564594" w:rsidRPr="00564594" w:rsidRDefault="00564594" w:rsidP="00564594">
            <w:pPr>
              <w:rPr>
                <w:rFonts w:ascii="Times New Roman" w:hAnsi="Times New Roman"/>
              </w:rPr>
            </w:pPr>
            <w:r w:rsidRPr="00564594">
              <w:rPr>
                <w:rFonts w:ascii="Times New Roman" w:hAnsi="Times New Roman"/>
              </w:rPr>
              <w:t>Safety</w:t>
            </w:r>
          </w:p>
          <w:p w:rsidR="00564594" w:rsidRPr="00564594" w:rsidRDefault="00564594" w:rsidP="00564594">
            <w:pPr>
              <w:rPr>
                <w:rFonts w:ascii="Times New Roman" w:hAnsi="Times New Roman"/>
              </w:rPr>
            </w:pPr>
            <w:r w:rsidRPr="00564594">
              <w:rPr>
                <w:rFonts w:ascii="Times New Roman" w:hAnsi="Times New Roman"/>
              </w:rPr>
              <w:t>Perfusion</w:t>
            </w:r>
          </w:p>
          <w:p w:rsidR="00564594" w:rsidRPr="00564594" w:rsidRDefault="00564594" w:rsidP="00564594">
            <w:pPr>
              <w:rPr>
                <w:rFonts w:ascii="Times New Roman" w:hAnsi="Times New Roman"/>
              </w:rPr>
            </w:pPr>
            <w:r w:rsidRPr="00564594">
              <w:rPr>
                <w:rFonts w:ascii="Times New Roman" w:hAnsi="Times New Roman"/>
              </w:rPr>
              <w:t>Tissue Integrity</w:t>
            </w:r>
          </w:p>
          <w:p w:rsidR="00564594" w:rsidRPr="00564594" w:rsidRDefault="00564594" w:rsidP="00564594">
            <w:pPr>
              <w:rPr>
                <w:rFonts w:ascii="Times New Roman" w:hAnsi="Times New Roman"/>
              </w:rPr>
            </w:pPr>
            <w:r w:rsidRPr="00564594">
              <w:rPr>
                <w:rFonts w:ascii="Times New Roman" w:hAnsi="Times New Roman"/>
              </w:rPr>
              <w:t>Surgical Asepsis</w:t>
            </w:r>
          </w:p>
          <w:p w:rsidR="00DF037B" w:rsidRPr="00B0557D" w:rsidRDefault="00DF037B" w:rsidP="00B0557D">
            <w:pPr>
              <w:rPr>
                <w:rFonts w:ascii="Times New Roman" w:hAnsi="Times New Roman"/>
              </w:rPr>
            </w:pPr>
          </w:p>
        </w:tc>
        <w:tc>
          <w:tcPr>
            <w:tcW w:w="4043" w:type="dxa"/>
          </w:tcPr>
          <w:p w:rsidR="00564594" w:rsidRPr="00564594" w:rsidRDefault="00564594" w:rsidP="00564594">
            <w:pPr>
              <w:rPr>
                <w:rFonts w:ascii="Times New Roman" w:hAnsi="Times New Roman"/>
                <w:b/>
              </w:rPr>
            </w:pPr>
            <w:r w:rsidRPr="00564594">
              <w:rPr>
                <w:rFonts w:ascii="Times New Roman" w:hAnsi="Times New Roman"/>
                <w:b/>
              </w:rPr>
              <w:t>Potter &amp; Perry Fundamentals of Nursing Textbook</w:t>
            </w:r>
          </w:p>
          <w:p w:rsidR="00564594" w:rsidRPr="00564594" w:rsidRDefault="00564594" w:rsidP="00564594">
            <w:pPr>
              <w:rPr>
                <w:rFonts w:ascii="Times New Roman" w:hAnsi="Times New Roman"/>
              </w:rPr>
            </w:pPr>
            <w:r w:rsidRPr="00564594">
              <w:rPr>
                <w:rFonts w:ascii="Times New Roman" w:hAnsi="Times New Roman"/>
              </w:rPr>
              <w:t>Chapter 28:  Infection Prevention &amp; Control pp.421-4, 428-437</w:t>
            </w:r>
          </w:p>
          <w:p w:rsidR="00564594" w:rsidRPr="00564594" w:rsidRDefault="00564594" w:rsidP="00564594">
            <w:pPr>
              <w:rPr>
                <w:rFonts w:ascii="Times New Roman" w:hAnsi="Times New Roman"/>
                <w:b/>
              </w:rPr>
            </w:pPr>
            <w:r w:rsidRPr="00564594">
              <w:rPr>
                <w:rFonts w:ascii="Times New Roman" w:hAnsi="Times New Roman"/>
                <w:b/>
              </w:rPr>
              <w:t>Perry &amp; Potter Clinical Nursing Skills &amp; Techniques</w:t>
            </w:r>
          </w:p>
          <w:p w:rsidR="00564594" w:rsidRPr="00564594" w:rsidRDefault="00564594" w:rsidP="00564594">
            <w:pPr>
              <w:rPr>
                <w:rFonts w:ascii="Times New Roman" w:hAnsi="Times New Roman"/>
              </w:rPr>
            </w:pPr>
            <w:r w:rsidRPr="00564594">
              <w:rPr>
                <w:rFonts w:ascii="Times New Roman" w:hAnsi="Times New Roman"/>
              </w:rPr>
              <w:t>Chapter 8:  Sterile Technique</w:t>
            </w:r>
          </w:p>
          <w:p w:rsidR="00564594" w:rsidRDefault="00564594" w:rsidP="00564594">
            <w:pPr>
              <w:rPr>
                <w:rFonts w:ascii="Times New Roman" w:hAnsi="Times New Roman"/>
              </w:rPr>
            </w:pPr>
            <w:r w:rsidRPr="00564594">
              <w:rPr>
                <w:rFonts w:ascii="Times New Roman" w:hAnsi="Times New Roman"/>
              </w:rPr>
              <w:t>Chapter 13:  Safety &amp; Quality Improvement pp. 295-312, 315-8</w:t>
            </w:r>
          </w:p>
          <w:p w:rsidR="00564594" w:rsidRDefault="00564594" w:rsidP="00564594">
            <w:pPr>
              <w:rPr>
                <w:rFonts w:ascii="Times New Roman" w:hAnsi="Times New Roman"/>
              </w:rPr>
            </w:pPr>
          </w:p>
          <w:p w:rsidR="00564594" w:rsidRPr="00564594" w:rsidRDefault="00564594" w:rsidP="00564594">
            <w:pPr>
              <w:rPr>
                <w:rFonts w:ascii="Times New Roman" w:hAnsi="Times New Roman"/>
              </w:rPr>
            </w:pPr>
            <w:r w:rsidRPr="00564594">
              <w:rPr>
                <w:rFonts w:ascii="Times New Roman" w:hAnsi="Times New Roman"/>
                <w:b/>
              </w:rPr>
              <w:t>Mosby’s Videos</w:t>
            </w:r>
            <w:r w:rsidRPr="00564594">
              <w:rPr>
                <w:rFonts w:ascii="Times New Roman" w:hAnsi="Times New Roman"/>
              </w:rPr>
              <w:t>:  **View Before NRC lab**</w:t>
            </w:r>
          </w:p>
          <w:p w:rsidR="00564594" w:rsidRPr="005E1DD8" w:rsidRDefault="005E1DD8" w:rsidP="005E1DD8">
            <w:pPr>
              <w:rPr>
                <w:rFonts w:ascii="Times New Roman" w:hAnsi="Times New Roman"/>
              </w:rPr>
            </w:pPr>
            <w:r>
              <w:rPr>
                <w:rFonts w:ascii="Times New Roman" w:hAnsi="Times New Roman"/>
              </w:rPr>
              <w:t>-</w:t>
            </w:r>
            <w:r w:rsidR="00564594" w:rsidRPr="005E1DD8">
              <w:rPr>
                <w:rFonts w:ascii="Times New Roman" w:hAnsi="Times New Roman"/>
              </w:rPr>
              <w:t xml:space="preserve">Restraints </w:t>
            </w:r>
            <w:r w:rsidR="00112102" w:rsidRPr="005E1DD8">
              <w:rPr>
                <w:rFonts w:ascii="Times New Roman" w:hAnsi="Times New Roman"/>
              </w:rPr>
              <w:t xml:space="preserve">Application &amp; monitoring </w:t>
            </w:r>
            <w:r w:rsidR="00564594" w:rsidRPr="005E1DD8">
              <w:rPr>
                <w:rFonts w:ascii="Times New Roman" w:hAnsi="Times New Roman"/>
              </w:rPr>
              <w:t xml:space="preserve">&amp; </w:t>
            </w:r>
            <w:r w:rsidR="00112102" w:rsidRPr="005E1DD8">
              <w:rPr>
                <w:rFonts w:ascii="Times New Roman" w:hAnsi="Times New Roman"/>
              </w:rPr>
              <w:t>Restraint-Free Environment &amp;</w:t>
            </w:r>
            <w:r w:rsidR="00564594" w:rsidRPr="005E1DD8">
              <w:rPr>
                <w:rFonts w:ascii="Times New Roman" w:hAnsi="Times New Roman"/>
              </w:rPr>
              <w:t xml:space="preserve"> </w:t>
            </w:r>
          </w:p>
          <w:p w:rsidR="00564594" w:rsidRDefault="005E1DD8" w:rsidP="00564594">
            <w:pPr>
              <w:rPr>
                <w:rFonts w:ascii="Times New Roman" w:hAnsi="Times New Roman"/>
              </w:rPr>
            </w:pPr>
            <w:r>
              <w:rPr>
                <w:rFonts w:ascii="Times New Roman" w:hAnsi="Times New Roman"/>
              </w:rPr>
              <w:t>-</w:t>
            </w:r>
            <w:proofErr w:type="spellStart"/>
            <w:r w:rsidR="00112102">
              <w:rPr>
                <w:rFonts w:ascii="Times New Roman" w:hAnsi="Times New Roman"/>
              </w:rPr>
              <w:t>Antiembolic</w:t>
            </w:r>
            <w:proofErr w:type="spellEnd"/>
            <w:r w:rsidR="00112102">
              <w:rPr>
                <w:rFonts w:ascii="Times New Roman" w:hAnsi="Times New Roman"/>
              </w:rPr>
              <w:t xml:space="preserve"> Stocking and Sequential Compression Devices (SCD’s)</w:t>
            </w:r>
          </w:p>
          <w:p w:rsidR="005E1DD8" w:rsidRDefault="005E1DD8" w:rsidP="00564594">
            <w:pPr>
              <w:rPr>
                <w:rFonts w:ascii="Times New Roman" w:hAnsi="Times New Roman"/>
              </w:rPr>
            </w:pPr>
            <w:r>
              <w:rPr>
                <w:rFonts w:ascii="Times New Roman" w:hAnsi="Times New Roman"/>
              </w:rPr>
              <w:t>-Sterile Gloving</w:t>
            </w:r>
          </w:p>
          <w:p w:rsidR="005E1DD8" w:rsidRDefault="005E1DD8" w:rsidP="00564594">
            <w:pPr>
              <w:rPr>
                <w:rFonts w:ascii="Times New Roman" w:hAnsi="Times New Roman"/>
              </w:rPr>
            </w:pPr>
            <w:r>
              <w:rPr>
                <w:rFonts w:ascii="Times New Roman" w:hAnsi="Times New Roman"/>
              </w:rPr>
              <w:t>-Dry and Moist to Dry Dressing</w:t>
            </w:r>
            <w:r w:rsidR="00BF3D96">
              <w:rPr>
                <w:rFonts w:ascii="Times New Roman" w:hAnsi="Times New Roman"/>
              </w:rPr>
              <w:t>:</w:t>
            </w:r>
            <w:r>
              <w:rPr>
                <w:rFonts w:ascii="Times New Roman" w:hAnsi="Times New Roman"/>
              </w:rPr>
              <w:t xml:space="preserve"> (watch first video on dry dressing)</w:t>
            </w:r>
          </w:p>
          <w:p w:rsidR="005E1DD8" w:rsidRPr="00564594" w:rsidRDefault="005E1DD8" w:rsidP="00564594">
            <w:pPr>
              <w:rPr>
                <w:rFonts w:ascii="Times New Roman" w:hAnsi="Times New Roman"/>
              </w:rPr>
            </w:pPr>
            <w:r>
              <w:rPr>
                <w:rFonts w:ascii="Times New Roman" w:hAnsi="Times New Roman"/>
              </w:rPr>
              <w:t>-</w:t>
            </w:r>
            <w:r w:rsidR="00BF3D96">
              <w:rPr>
                <w:rFonts w:ascii="Times New Roman" w:hAnsi="Times New Roman"/>
              </w:rPr>
              <w:t>Sterile Field Preparation: (view Adding items to a Sterile Field &amp; Establishing &amp; Maintaining a Sterile Field)</w:t>
            </w:r>
          </w:p>
          <w:p w:rsidR="00DF037B" w:rsidRPr="00DF037B" w:rsidRDefault="00DF037B" w:rsidP="00DF037B">
            <w:pPr>
              <w:rPr>
                <w:rFonts w:ascii="Times New Roman" w:hAnsi="Times New Roman"/>
                <w:b/>
              </w:rPr>
            </w:pPr>
          </w:p>
        </w:tc>
        <w:tc>
          <w:tcPr>
            <w:tcW w:w="1989" w:type="dxa"/>
          </w:tcPr>
          <w:p w:rsidR="00DF037B" w:rsidRPr="00860CFA" w:rsidRDefault="00DF037B" w:rsidP="00D559D0">
            <w:pPr>
              <w:rPr>
                <w:rFonts w:ascii="Times New Roman" w:hAnsi="Times New Roman"/>
              </w:rPr>
            </w:pPr>
          </w:p>
        </w:tc>
      </w:tr>
      <w:tr w:rsidR="00DF037B" w:rsidRPr="00860CFA" w:rsidTr="00B0557D">
        <w:tc>
          <w:tcPr>
            <w:tcW w:w="1008" w:type="dxa"/>
          </w:tcPr>
          <w:p w:rsidR="00DF037B" w:rsidRDefault="002733AE" w:rsidP="00D559D0">
            <w:pPr>
              <w:rPr>
                <w:rFonts w:ascii="Times New Roman" w:hAnsi="Times New Roman"/>
              </w:rPr>
            </w:pPr>
            <w:r>
              <w:rPr>
                <w:rFonts w:ascii="Times New Roman" w:hAnsi="Times New Roman"/>
              </w:rPr>
              <w:t>6/14/17</w:t>
            </w:r>
          </w:p>
        </w:tc>
        <w:tc>
          <w:tcPr>
            <w:tcW w:w="2536" w:type="dxa"/>
          </w:tcPr>
          <w:p w:rsidR="00564594" w:rsidRDefault="00564594" w:rsidP="00564594">
            <w:pPr>
              <w:rPr>
                <w:rFonts w:ascii="Times New Roman" w:hAnsi="Times New Roman"/>
              </w:rPr>
            </w:pPr>
            <w:r w:rsidRPr="00564594">
              <w:rPr>
                <w:rFonts w:ascii="Times New Roman" w:hAnsi="Times New Roman"/>
              </w:rPr>
              <w:t>Oxygenation</w:t>
            </w:r>
            <w:r w:rsidRPr="00564594">
              <w:rPr>
                <w:rFonts w:ascii="Times New Roman" w:hAnsi="Times New Roman"/>
                <w:b/>
              </w:rPr>
              <w:t xml:space="preserve">  - </w:t>
            </w:r>
            <w:r w:rsidRPr="00564594">
              <w:rPr>
                <w:rFonts w:ascii="Times New Roman" w:hAnsi="Times New Roman"/>
              </w:rPr>
              <w:t>Oxygen administration</w:t>
            </w:r>
          </w:p>
          <w:p w:rsidR="00564594" w:rsidRPr="00564594" w:rsidRDefault="00564594" w:rsidP="00564594">
            <w:pPr>
              <w:rPr>
                <w:rFonts w:ascii="Times New Roman" w:hAnsi="Times New Roman"/>
                <w:b/>
              </w:rPr>
            </w:pPr>
          </w:p>
          <w:p w:rsidR="00564594" w:rsidRPr="00564594" w:rsidRDefault="00564594" w:rsidP="00564594">
            <w:pPr>
              <w:rPr>
                <w:rFonts w:ascii="Times New Roman" w:hAnsi="Times New Roman"/>
                <w:b/>
              </w:rPr>
            </w:pPr>
            <w:r w:rsidRPr="00564594">
              <w:rPr>
                <w:rFonts w:ascii="Times New Roman" w:hAnsi="Times New Roman"/>
              </w:rPr>
              <w:t>Regulation</w:t>
            </w:r>
            <w:r w:rsidRPr="00564594">
              <w:rPr>
                <w:rFonts w:ascii="Times New Roman" w:hAnsi="Times New Roman"/>
                <w:b/>
              </w:rPr>
              <w:t xml:space="preserve"> – </w:t>
            </w:r>
            <w:r w:rsidRPr="00564594">
              <w:rPr>
                <w:rFonts w:ascii="Times New Roman" w:hAnsi="Times New Roman"/>
              </w:rPr>
              <w:t>Blood Glucose monitoring</w:t>
            </w:r>
            <w:r>
              <w:rPr>
                <w:rFonts w:ascii="Times New Roman" w:hAnsi="Times New Roman"/>
              </w:rPr>
              <w:t xml:space="preserve"> (done with faculty in clinical)</w:t>
            </w:r>
          </w:p>
          <w:p w:rsidR="00564594" w:rsidRPr="00564594" w:rsidRDefault="00564594" w:rsidP="00564594">
            <w:pPr>
              <w:rPr>
                <w:rFonts w:ascii="Times New Roman" w:hAnsi="Times New Roman"/>
              </w:rPr>
            </w:pPr>
          </w:p>
          <w:p w:rsidR="00DF037B" w:rsidRPr="00B0557D" w:rsidRDefault="00DF037B" w:rsidP="00B0557D">
            <w:pPr>
              <w:rPr>
                <w:rFonts w:ascii="Times New Roman" w:hAnsi="Times New Roman"/>
              </w:rPr>
            </w:pPr>
          </w:p>
        </w:tc>
        <w:tc>
          <w:tcPr>
            <w:tcW w:w="4043" w:type="dxa"/>
          </w:tcPr>
          <w:p w:rsidR="00564594" w:rsidRPr="00564594" w:rsidRDefault="00564594" w:rsidP="00564594">
            <w:pPr>
              <w:rPr>
                <w:rFonts w:ascii="Times New Roman" w:hAnsi="Times New Roman"/>
                <w:b/>
              </w:rPr>
            </w:pPr>
            <w:r w:rsidRPr="00564594">
              <w:rPr>
                <w:rFonts w:ascii="Times New Roman" w:hAnsi="Times New Roman"/>
                <w:b/>
              </w:rPr>
              <w:t>Potter &amp; Perry Fundamentals of Nursing Textbook</w:t>
            </w:r>
          </w:p>
          <w:p w:rsidR="00564594" w:rsidRDefault="00564594" w:rsidP="00564594">
            <w:pPr>
              <w:rPr>
                <w:rFonts w:ascii="Times New Roman" w:hAnsi="Times New Roman"/>
              </w:rPr>
            </w:pPr>
            <w:r w:rsidRPr="00564594">
              <w:rPr>
                <w:rFonts w:ascii="Times New Roman" w:hAnsi="Times New Roman"/>
              </w:rPr>
              <w:t>Chapter 40: pp. 821-844 &amp; 850-853, &amp; 873-878</w:t>
            </w:r>
          </w:p>
          <w:p w:rsidR="00BF3D96" w:rsidRPr="00564594" w:rsidRDefault="00BF3D96" w:rsidP="00564594">
            <w:pPr>
              <w:rPr>
                <w:rFonts w:ascii="Times New Roman" w:hAnsi="Times New Roman"/>
              </w:rPr>
            </w:pPr>
            <w:r>
              <w:rPr>
                <w:rFonts w:ascii="Times New Roman" w:hAnsi="Times New Roman"/>
              </w:rPr>
              <w:t>Chapter 44: pp1035-1039</w:t>
            </w:r>
          </w:p>
          <w:p w:rsidR="00564594" w:rsidRPr="00564594" w:rsidRDefault="00564594" w:rsidP="00564594">
            <w:pPr>
              <w:rPr>
                <w:rFonts w:ascii="Times New Roman" w:hAnsi="Times New Roman"/>
                <w:b/>
              </w:rPr>
            </w:pPr>
            <w:r w:rsidRPr="00564594">
              <w:rPr>
                <w:rFonts w:ascii="Times New Roman" w:hAnsi="Times New Roman"/>
                <w:b/>
              </w:rPr>
              <w:t>Perry &amp; Potter Clinical Nursing Skills &amp; Techniques</w:t>
            </w:r>
          </w:p>
          <w:p w:rsidR="00564594" w:rsidRPr="00564594" w:rsidRDefault="00564594" w:rsidP="00564594">
            <w:pPr>
              <w:rPr>
                <w:rFonts w:ascii="Times New Roman" w:hAnsi="Times New Roman"/>
              </w:rPr>
            </w:pPr>
            <w:r w:rsidRPr="00564594">
              <w:rPr>
                <w:rFonts w:ascii="Times New Roman" w:hAnsi="Times New Roman"/>
              </w:rPr>
              <w:t>Chapter 23:  Oxygen Therapy</w:t>
            </w:r>
          </w:p>
          <w:p w:rsidR="00564594" w:rsidRDefault="00564594" w:rsidP="00564594">
            <w:pPr>
              <w:rPr>
                <w:rFonts w:ascii="Times New Roman" w:hAnsi="Times New Roman"/>
              </w:rPr>
            </w:pPr>
            <w:r w:rsidRPr="00564594">
              <w:rPr>
                <w:rFonts w:ascii="Times New Roman" w:hAnsi="Times New Roman"/>
              </w:rPr>
              <w:t>Chapter 24 Performing Chest PT</w:t>
            </w:r>
          </w:p>
          <w:p w:rsidR="00BF3D96" w:rsidRDefault="00BF3D96" w:rsidP="00564594">
            <w:pPr>
              <w:rPr>
                <w:rFonts w:ascii="Times New Roman" w:hAnsi="Times New Roman"/>
              </w:rPr>
            </w:pPr>
            <w:r>
              <w:rPr>
                <w:rFonts w:ascii="Times New Roman" w:hAnsi="Times New Roman"/>
              </w:rPr>
              <w:t>Chapter 43: pp 1085-1090 (Blood Glucose Monitoring)</w:t>
            </w:r>
          </w:p>
          <w:p w:rsidR="00564594" w:rsidRDefault="00564594" w:rsidP="00564594">
            <w:pPr>
              <w:rPr>
                <w:rFonts w:ascii="Times New Roman" w:hAnsi="Times New Roman"/>
              </w:rPr>
            </w:pPr>
          </w:p>
          <w:p w:rsidR="00BF3D96" w:rsidRDefault="00564594" w:rsidP="00564594">
            <w:pPr>
              <w:rPr>
                <w:rFonts w:ascii="Times New Roman" w:hAnsi="Times New Roman"/>
              </w:rPr>
            </w:pPr>
            <w:r w:rsidRPr="00564594">
              <w:rPr>
                <w:rFonts w:ascii="Times New Roman" w:hAnsi="Times New Roman"/>
                <w:b/>
              </w:rPr>
              <w:t>Mosby’s Videos</w:t>
            </w:r>
            <w:r w:rsidRPr="00564594">
              <w:rPr>
                <w:rFonts w:ascii="Times New Roman" w:hAnsi="Times New Roman"/>
              </w:rPr>
              <w:t xml:space="preserve">:  </w:t>
            </w:r>
          </w:p>
          <w:p w:rsidR="00564594" w:rsidRDefault="0008175C" w:rsidP="00564594">
            <w:pPr>
              <w:rPr>
                <w:rFonts w:ascii="Times New Roman" w:hAnsi="Times New Roman"/>
              </w:rPr>
            </w:pPr>
            <w:r>
              <w:rPr>
                <w:rFonts w:ascii="Times New Roman" w:hAnsi="Times New Roman"/>
              </w:rPr>
              <w:t>-Bloo</w:t>
            </w:r>
            <w:r w:rsidR="00564594" w:rsidRPr="00564594">
              <w:rPr>
                <w:rFonts w:ascii="Times New Roman" w:hAnsi="Times New Roman"/>
              </w:rPr>
              <w:t>d Glucose</w:t>
            </w:r>
            <w:r>
              <w:rPr>
                <w:rFonts w:ascii="Times New Roman" w:hAnsi="Times New Roman"/>
              </w:rPr>
              <w:t xml:space="preserve"> Monitoring (two videos) &amp; </w:t>
            </w:r>
            <w:proofErr w:type="spellStart"/>
            <w:r>
              <w:rPr>
                <w:rFonts w:ascii="Times New Roman" w:hAnsi="Times New Roman"/>
              </w:rPr>
              <w:t>Peds</w:t>
            </w:r>
            <w:proofErr w:type="spellEnd"/>
          </w:p>
          <w:p w:rsidR="0008175C" w:rsidRDefault="0008175C" w:rsidP="00564594">
            <w:pPr>
              <w:rPr>
                <w:rFonts w:ascii="Times New Roman" w:hAnsi="Times New Roman"/>
              </w:rPr>
            </w:pPr>
            <w:r>
              <w:rPr>
                <w:rFonts w:ascii="Times New Roman" w:hAnsi="Times New Roman"/>
              </w:rPr>
              <w:t xml:space="preserve">-Oxygen tank regulators, O2 therapy and O2 delivery, for </w:t>
            </w:r>
            <w:proofErr w:type="spellStart"/>
            <w:r>
              <w:rPr>
                <w:rFonts w:ascii="Times New Roman" w:hAnsi="Times New Roman"/>
              </w:rPr>
              <w:t>Peds</w:t>
            </w:r>
            <w:proofErr w:type="spellEnd"/>
            <w:r>
              <w:rPr>
                <w:rFonts w:ascii="Times New Roman" w:hAnsi="Times New Roman"/>
              </w:rPr>
              <w:t>, O2 therapy for patients with artificial airway</w:t>
            </w:r>
          </w:p>
          <w:p w:rsidR="00DF037B" w:rsidRPr="00DF037B" w:rsidRDefault="00DF037B" w:rsidP="00DF037B">
            <w:pPr>
              <w:rPr>
                <w:rFonts w:ascii="Times New Roman" w:hAnsi="Times New Roman"/>
                <w:b/>
              </w:rPr>
            </w:pPr>
          </w:p>
        </w:tc>
        <w:tc>
          <w:tcPr>
            <w:tcW w:w="1989" w:type="dxa"/>
          </w:tcPr>
          <w:p w:rsidR="00DF037B" w:rsidRPr="00860CFA" w:rsidRDefault="00DF037B" w:rsidP="00D559D0">
            <w:pPr>
              <w:rPr>
                <w:rFonts w:ascii="Times New Roman" w:hAnsi="Times New Roman"/>
              </w:rPr>
            </w:pPr>
          </w:p>
        </w:tc>
      </w:tr>
    </w:tbl>
    <w:p w:rsidR="0056789B" w:rsidRDefault="0056789B" w:rsidP="00806F86">
      <w:pPr>
        <w:rPr>
          <w:rFonts w:ascii="Times New Roman" w:hAnsi="Times New Roman"/>
          <w:szCs w:val="24"/>
        </w:rPr>
      </w:pPr>
    </w:p>
    <w:p w:rsidR="00BA3329" w:rsidRPr="00E97F03" w:rsidRDefault="002674F4" w:rsidP="00995372">
      <w:pPr>
        <w:rPr>
          <w:rFonts w:ascii="Times New Roman" w:hAnsi="Times New Roman"/>
          <w:szCs w:val="24"/>
        </w:rPr>
      </w:pPr>
      <w:r>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footerReference w:type="default" r:id="rId16"/>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22" w:rsidRDefault="001B5922">
      <w:r>
        <w:separator/>
      </w:r>
    </w:p>
  </w:endnote>
  <w:endnote w:type="continuationSeparator" w:id="0">
    <w:p w:rsidR="001B5922" w:rsidRDefault="001B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EB" w:rsidRPr="002665EB" w:rsidRDefault="002665EB">
    <w:pPr>
      <w:pStyle w:val="Footer"/>
      <w:rPr>
        <w:rFonts w:ascii="Times New Roman" w:hAnsi="Times New Roman"/>
      </w:rPr>
    </w:pPr>
    <w:r w:rsidRPr="002665EB">
      <w:rPr>
        <w:rFonts w:ascii="Times New Roman" w:hAnsi="Times New Roman"/>
      </w:rPr>
      <w:t>N</w:t>
    </w:r>
    <w:r w:rsidR="00F03E88">
      <w:rPr>
        <w:rFonts w:ascii="Times New Roman" w:hAnsi="Times New Roman"/>
      </w:rPr>
      <w:t>UR 3138C Syllabus Summer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22" w:rsidRDefault="001B5922">
      <w:r>
        <w:separator/>
      </w:r>
    </w:p>
  </w:footnote>
  <w:footnote w:type="continuationSeparator" w:id="0">
    <w:p w:rsidR="001B5922" w:rsidRDefault="001B5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565_"/>
      </v:shape>
    </w:pict>
  </w:numPicBullet>
  <w:abstractNum w:abstractNumId="0">
    <w:nsid w:val="0136127E"/>
    <w:multiLevelType w:val="hybridMultilevel"/>
    <w:tmpl w:val="6B2295EA"/>
    <w:lvl w:ilvl="0" w:tplc="3844D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2">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E012C4"/>
    <w:multiLevelType w:val="hybridMultilevel"/>
    <w:tmpl w:val="630E70F2"/>
    <w:lvl w:ilvl="0" w:tplc="04E4F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5">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6">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8">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9">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21E7870"/>
    <w:multiLevelType w:val="hybridMultilevel"/>
    <w:tmpl w:val="E5D2355E"/>
    <w:lvl w:ilvl="0" w:tplc="004A55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8">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462E48"/>
    <w:multiLevelType w:val="hybridMultilevel"/>
    <w:tmpl w:val="11F67D22"/>
    <w:lvl w:ilvl="0" w:tplc="AE069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21">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2">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3">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5">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7">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1">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2">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3">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4">
    <w:nsid w:val="65401FF7"/>
    <w:multiLevelType w:val="hybridMultilevel"/>
    <w:tmpl w:val="AEE8959A"/>
    <w:lvl w:ilvl="0" w:tplc="E138B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6">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7">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8">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9">
    <w:nsid w:val="6F6D6B84"/>
    <w:multiLevelType w:val="hybridMultilevel"/>
    <w:tmpl w:val="711CDCDC"/>
    <w:lvl w:ilvl="0" w:tplc="7F345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2">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3">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1"/>
  </w:num>
  <w:num w:numId="2">
    <w:abstractNumId w:val="30"/>
  </w:num>
  <w:num w:numId="3">
    <w:abstractNumId w:val="35"/>
  </w:num>
  <w:num w:numId="4">
    <w:abstractNumId w:val="12"/>
  </w:num>
  <w:num w:numId="5">
    <w:abstractNumId w:val="26"/>
  </w:num>
  <w:num w:numId="6">
    <w:abstractNumId w:val="17"/>
  </w:num>
  <w:num w:numId="7">
    <w:abstractNumId w:val="44"/>
  </w:num>
  <w:num w:numId="8">
    <w:abstractNumId w:val="8"/>
  </w:num>
  <w:num w:numId="9">
    <w:abstractNumId w:val="36"/>
  </w:num>
  <w:num w:numId="10">
    <w:abstractNumId w:val="24"/>
  </w:num>
  <w:num w:numId="11">
    <w:abstractNumId w:val="7"/>
  </w:num>
  <w:num w:numId="12">
    <w:abstractNumId w:val="46"/>
  </w:num>
  <w:num w:numId="13">
    <w:abstractNumId w:val="1"/>
  </w:num>
  <w:num w:numId="14">
    <w:abstractNumId w:val="29"/>
  </w:num>
  <w:num w:numId="15">
    <w:abstractNumId w:val="42"/>
  </w:num>
  <w:num w:numId="16">
    <w:abstractNumId w:val="28"/>
  </w:num>
  <w:num w:numId="17">
    <w:abstractNumId w:val="38"/>
  </w:num>
  <w:num w:numId="18">
    <w:abstractNumId w:val="45"/>
  </w:num>
  <w:num w:numId="19">
    <w:abstractNumId w:val="41"/>
  </w:num>
  <w:num w:numId="20">
    <w:abstractNumId w:val="21"/>
  </w:num>
  <w:num w:numId="21">
    <w:abstractNumId w:val="33"/>
  </w:num>
  <w:num w:numId="22">
    <w:abstractNumId w:val="37"/>
  </w:num>
  <w:num w:numId="23">
    <w:abstractNumId w:val="20"/>
  </w:num>
  <w:num w:numId="24">
    <w:abstractNumId w:val="22"/>
  </w:num>
  <w:num w:numId="25">
    <w:abstractNumId w:val="9"/>
  </w:num>
  <w:num w:numId="26">
    <w:abstractNumId w:val="2"/>
  </w:num>
  <w:num w:numId="27">
    <w:abstractNumId w:val="5"/>
  </w:num>
  <w:num w:numId="28">
    <w:abstractNumId w:val="32"/>
  </w:num>
  <w:num w:numId="29">
    <w:abstractNumId w:val="11"/>
  </w:num>
  <w:num w:numId="30">
    <w:abstractNumId w:val="4"/>
  </w:num>
  <w:num w:numId="31">
    <w:abstractNumId w:val="27"/>
  </w:num>
  <w:num w:numId="32">
    <w:abstractNumId w:val="25"/>
  </w:num>
  <w:num w:numId="33">
    <w:abstractNumId w:val="6"/>
  </w:num>
  <w:num w:numId="34">
    <w:abstractNumId w:val="14"/>
  </w:num>
  <w:num w:numId="35">
    <w:abstractNumId w:val="15"/>
  </w:num>
  <w:num w:numId="36">
    <w:abstractNumId w:val="23"/>
  </w:num>
  <w:num w:numId="37">
    <w:abstractNumId w:val="40"/>
  </w:num>
  <w:num w:numId="38">
    <w:abstractNumId w:val="10"/>
  </w:num>
  <w:num w:numId="39">
    <w:abstractNumId w:val="43"/>
  </w:num>
  <w:num w:numId="40">
    <w:abstractNumId w:val="18"/>
  </w:num>
  <w:num w:numId="41">
    <w:abstractNumId w:val="13"/>
  </w:num>
  <w:num w:numId="42">
    <w:abstractNumId w:val="3"/>
  </w:num>
  <w:num w:numId="43">
    <w:abstractNumId w:val="39"/>
  </w:num>
  <w:num w:numId="44">
    <w:abstractNumId w:val="0"/>
  </w:num>
  <w:num w:numId="45">
    <w:abstractNumId w:val="19"/>
  </w:num>
  <w:num w:numId="46">
    <w:abstractNumId w:val="3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471"/>
    <w:rsid w:val="00006ED3"/>
    <w:rsid w:val="00011BDD"/>
    <w:rsid w:val="00012FC3"/>
    <w:rsid w:val="00021DDA"/>
    <w:rsid w:val="00033EBF"/>
    <w:rsid w:val="00042FB4"/>
    <w:rsid w:val="00046EE9"/>
    <w:rsid w:val="000616E7"/>
    <w:rsid w:val="00061932"/>
    <w:rsid w:val="00065FE7"/>
    <w:rsid w:val="00072CA0"/>
    <w:rsid w:val="000815A8"/>
    <w:rsid w:val="0008175C"/>
    <w:rsid w:val="000C7164"/>
    <w:rsid w:val="000D3C43"/>
    <w:rsid w:val="000E127A"/>
    <w:rsid w:val="000E4708"/>
    <w:rsid w:val="00112102"/>
    <w:rsid w:val="00157878"/>
    <w:rsid w:val="00162B31"/>
    <w:rsid w:val="001901D5"/>
    <w:rsid w:val="001A4176"/>
    <w:rsid w:val="001B5922"/>
    <w:rsid w:val="001C15A5"/>
    <w:rsid w:val="001C44A9"/>
    <w:rsid w:val="001D0160"/>
    <w:rsid w:val="001E1A5F"/>
    <w:rsid w:val="001F2B65"/>
    <w:rsid w:val="001F5ACE"/>
    <w:rsid w:val="0020147E"/>
    <w:rsid w:val="002112B7"/>
    <w:rsid w:val="00214FFD"/>
    <w:rsid w:val="00230B1F"/>
    <w:rsid w:val="00230EC8"/>
    <w:rsid w:val="00243144"/>
    <w:rsid w:val="00260C21"/>
    <w:rsid w:val="002665EB"/>
    <w:rsid w:val="002674F4"/>
    <w:rsid w:val="002733AE"/>
    <w:rsid w:val="00274D1B"/>
    <w:rsid w:val="00283E5A"/>
    <w:rsid w:val="00285B4C"/>
    <w:rsid w:val="002871EA"/>
    <w:rsid w:val="002919E3"/>
    <w:rsid w:val="00294BFF"/>
    <w:rsid w:val="002A02A5"/>
    <w:rsid w:val="002A78F1"/>
    <w:rsid w:val="002B19A8"/>
    <w:rsid w:val="002C2061"/>
    <w:rsid w:val="002C4600"/>
    <w:rsid w:val="002C5553"/>
    <w:rsid w:val="002F7BEE"/>
    <w:rsid w:val="003112B2"/>
    <w:rsid w:val="003131E6"/>
    <w:rsid w:val="00321C28"/>
    <w:rsid w:val="00326216"/>
    <w:rsid w:val="0033668E"/>
    <w:rsid w:val="0035572C"/>
    <w:rsid w:val="0036467C"/>
    <w:rsid w:val="00367485"/>
    <w:rsid w:val="00381A23"/>
    <w:rsid w:val="00384146"/>
    <w:rsid w:val="003A4F53"/>
    <w:rsid w:val="003E3B0E"/>
    <w:rsid w:val="003E6AAE"/>
    <w:rsid w:val="00402209"/>
    <w:rsid w:val="00415580"/>
    <w:rsid w:val="00433A4D"/>
    <w:rsid w:val="0044016D"/>
    <w:rsid w:val="00444405"/>
    <w:rsid w:val="0045052E"/>
    <w:rsid w:val="00450D2A"/>
    <w:rsid w:val="00452D5D"/>
    <w:rsid w:val="00482F5F"/>
    <w:rsid w:val="004A637D"/>
    <w:rsid w:val="004C47F5"/>
    <w:rsid w:val="004D2C96"/>
    <w:rsid w:val="004E0B80"/>
    <w:rsid w:val="004F0B6B"/>
    <w:rsid w:val="004F41DD"/>
    <w:rsid w:val="0050638D"/>
    <w:rsid w:val="00531F5B"/>
    <w:rsid w:val="00532D58"/>
    <w:rsid w:val="00536B53"/>
    <w:rsid w:val="00541144"/>
    <w:rsid w:val="0054306A"/>
    <w:rsid w:val="0054664E"/>
    <w:rsid w:val="00564594"/>
    <w:rsid w:val="00564EF3"/>
    <w:rsid w:val="0056789B"/>
    <w:rsid w:val="005706F6"/>
    <w:rsid w:val="005B408E"/>
    <w:rsid w:val="005D7836"/>
    <w:rsid w:val="005E1DD8"/>
    <w:rsid w:val="005E5520"/>
    <w:rsid w:val="005F0FB6"/>
    <w:rsid w:val="005F18A0"/>
    <w:rsid w:val="00607AB6"/>
    <w:rsid w:val="0061114B"/>
    <w:rsid w:val="0067070D"/>
    <w:rsid w:val="006A56BA"/>
    <w:rsid w:val="006B08A7"/>
    <w:rsid w:val="006B4396"/>
    <w:rsid w:val="006C7CAF"/>
    <w:rsid w:val="006D065D"/>
    <w:rsid w:val="006D2A3A"/>
    <w:rsid w:val="006D4351"/>
    <w:rsid w:val="006E588D"/>
    <w:rsid w:val="006F66B0"/>
    <w:rsid w:val="00714199"/>
    <w:rsid w:val="00740B15"/>
    <w:rsid w:val="0074386B"/>
    <w:rsid w:val="007649B3"/>
    <w:rsid w:val="007715D6"/>
    <w:rsid w:val="007817BD"/>
    <w:rsid w:val="00786779"/>
    <w:rsid w:val="007928DD"/>
    <w:rsid w:val="007A3E29"/>
    <w:rsid w:val="007B21D6"/>
    <w:rsid w:val="007B5DCE"/>
    <w:rsid w:val="007B6675"/>
    <w:rsid w:val="007C2C38"/>
    <w:rsid w:val="007D25F7"/>
    <w:rsid w:val="007E287E"/>
    <w:rsid w:val="007E4511"/>
    <w:rsid w:val="007E542E"/>
    <w:rsid w:val="00806F86"/>
    <w:rsid w:val="0082404F"/>
    <w:rsid w:val="00834441"/>
    <w:rsid w:val="008447ED"/>
    <w:rsid w:val="0085267C"/>
    <w:rsid w:val="00857396"/>
    <w:rsid w:val="008575FE"/>
    <w:rsid w:val="00860CFA"/>
    <w:rsid w:val="008C3480"/>
    <w:rsid w:val="008C7B33"/>
    <w:rsid w:val="008D2A40"/>
    <w:rsid w:val="0090437A"/>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0685"/>
    <w:rsid w:val="009D3F3D"/>
    <w:rsid w:val="009E3ADD"/>
    <w:rsid w:val="009F02BC"/>
    <w:rsid w:val="009F2D04"/>
    <w:rsid w:val="009F523C"/>
    <w:rsid w:val="009F704A"/>
    <w:rsid w:val="00A028F6"/>
    <w:rsid w:val="00A048F7"/>
    <w:rsid w:val="00A07524"/>
    <w:rsid w:val="00A11C2B"/>
    <w:rsid w:val="00A337FF"/>
    <w:rsid w:val="00A72784"/>
    <w:rsid w:val="00A80FC4"/>
    <w:rsid w:val="00A90BF9"/>
    <w:rsid w:val="00A96BB2"/>
    <w:rsid w:val="00A97C5F"/>
    <w:rsid w:val="00AE0104"/>
    <w:rsid w:val="00B018BB"/>
    <w:rsid w:val="00B0557D"/>
    <w:rsid w:val="00B12BA4"/>
    <w:rsid w:val="00B23131"/>
    <w:rsid w:val="00B26214"/>
    <w:rsid w:val="00B5171C"/>
    <w:rsid w:val="00B52ACB"/>
    <w:rsid w:val="00B66F77"/>
    <w:rsid w:val="00B77462"/>
    <w:rsid w:val="00B84CD2"/>
    <w:rsid w:val="00B90334"/>
    <w:rsid w:val="00B942BD"/>
    <w:rsid w:val="00BA3329"/>
    <w:rsid w:val="00BA411A"/>
    <w:rsid w:val="00BE3060"/>
    <w:rsid w:val="00BE7DBB"/>
    <w:rsid w:val="00BF3D96"/>
    <w:rsid w:val="00BF79C1"/>
    <w:rsid w:val="00C03539"/>
    <w:rsid w:val="00C03786"/>
    <w:rsid w:val="00C06B64"/>
    <w:rsid w:val="00C26975"/>
    <w:rsid w:val="00C356E8"/>
    <w:rsid w:val="00C35F05"/>
    <w:rsid w:val="00C37E99"/>
    <w:rsid w:val="00C61B3C"/>
    <w:rsid w:val="00C91721"/>
    <w:rsid w:val="00CB4163"/>
    <w:rsid w:val="00CC2489"/>
    <w:rsid w:val="00CC306A"/>
    <w:rsid w:val="00CC322D"/>
    <w:rsid w:val="00CD5FCA"/>
    <w:rsid w:val="00D027CA"/>
    <w:rsid w:val="00D17102"/>
    <w:rsid w:val="00D30256"/>
    <w:rsid w:val="00D3097C"/>
    <w:rsid w:val="00D3439F"/>
    <w:rsid w:val="00D41535"/>
    <w:rsid w:val="00D64B8E"/>
    <w:rsid w:val="00D80D12"/>
    <w:rsid w:val="00D831F3"/>
    <w:rsid w:val="00D939F4"/>
    <w:rsid w:val="00D93B1B"/>
    <w:rsid w:val="00D97EF6"/>
    <w:rsid w:val="00DB1138"/>
    <w:rsid w:val="00DD6D9A"/>
    <w:rsid w:val="00DE010F"/>
    <w:rsid w:val="00DE103F"/>
    <w:rsid w:val="00DE2A47"/>
    <w:rsid w:val="00DF037B"/>
    <w:rsid w:val="00DF3E80"/>
    <w:rsid w:val="00E05E90"/>
    <w:rsid w:val="00E376B1"/>
    <w:rsid w:val="00E424DA"/>
    <w:rsid w:val="00E546A0"/>
    <w:rsid w:val="00E57349"/>
    <w:rsid w:val="00E66FF2"/>
    <w:rsid w:val="00E8328E"/>
    <w:rsid w:val="00E91952"/>
    <w:rsid w:val="00E95234"/>
    <w:rsid w:val="00E97F03"/>
    <w:rsid w:val="00EA37F9"/>
    <w:rsid w:val="00EB31FB"/>
    <w:rsid w:val="00EB6295"/>
    <w:rsid w:val="00EB65F8"/>
    <w:rsid w:val="00EC1515"/>
    <w:rsid w:val="00F03E88"/>
    <w:rsid w:val="00F11550"/>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ridge.ufhealt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ursing.ufl.edu/students/student-policies-and-handbooks/course-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o.ufl.edu/students.php" TargetMode="External"/><Relationship Id="rId5" Type="http://schemas.openxmlformats.org/officeDocument/2006/relationships/settings" Target="settings.xml"/><Relationship Id="rId15" Type="http://schemas.openxmlformats.org/officeDocument/2006/relationships/hyperlink" Target="https://bridge.ufhealth.org/" TargetMode="External"/><Relationship Id="rId10" Type="http://schemas.openxmlformats.org/officeDocument/2006/relationships/hyperlink" Target="https://catalog.ufl.edu/ugrad/current/regulations/info/grades.aspx" TargetMode="External"/><Relationship Id="rId4" Type="http://schemas.microsoft.com/office/2007/relationships/stylesWithEffects" Target="stylesWithEffects.xml"/><Relationship Id="rId9" Type="http://schemas.openxmlformats.org/officeDocument/2006/relationships/hyperlink" Target="mailto:helpdesk@ufl.edu" TargetMode="External"/><Relationship Id="rId14" Type="http://schemas.openxmlformats.org/officeDocument/2006/relationships/hyperlink" Target="https://bridge.ufhealth.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0733-1302-45AD-BA6D-F011368E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3</cp:revision>
  <cp:lastPrinted>2014-08-15T17:00:00Z</cp:lastPrinted>
  <dcterms:created xsi:type="dcterms:W3CDTF">2016-04-18T17:19:00Z</dcterms:created>
  <dcterms:modified xsi:type="dcterms:W3CDTF">2016-04-29T15:01:00Z</dcterms:modified>
</cp:coreProperties>
</file>