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E0057" w14:textId="77777777" w:rsidR="00166A66" w:rsidRDefault="00166A66" w:rsidP="00166A66">
      <w:pPr>
        <w:pStyle w:val="Header"/>
        <w:jc w:val="center"/>
      </w:pPr>
      <w:r>
        <w:t>UNIVERSITY OF FLORIDA</w:t>
      </w:r>
    </w:p>
    <w:p w14:paraId="3A500F81" w14:textId="77777777" w:rsidR="00166A66" w:rsidRDefault="00166A66" w:rsidP="00166A66">
      <w:pPr>
        <w:pStyle w:val="Header"/>
        <w:jc w:val="center"/>
      </w:pPr>
      <w:r>
        <w:t xml:space="preserve">COLLEGE OF NURSING </w:t>
      </w:r>
    </w:p>
    <w:p w14:paraId="2C6F921E" w14:textId="77777777" w:rsidR="00166A66" w:rsidRDefault="00166A66" w:rsidP="00166A66">
      <w:pPr>
        <w:pStyle w:val="Header"/>
        <w:jc w:val="center"/>
      </w:pPr>
      <w:r>
        <w:t>COURSE SYLLABUS</w:t>
      </w:r>
    </w:p>
    <w:p w14:paraId="4F4562F6" w14:textId="707D5AFF" w:rsidR="00166A66" w:rsidRDefault="00CF4220" w:rsidP="00166A66">
      <w:pPr>
        <w:pStyle w:val="Header"/>
        <w:jc w:val="center"/>
      </w:pPr>
      <w:r>
        <w:t>FALL/2017</w:t>
      </w:r>
    </w:p>
    <w:p w14:paraId="33F25DF2" w14:textId="77777777" w:rsidR="00166A66" w:rsidRDefault="00166A66" w:rsidP="00166A66">
      <w:pPr>
        <w:pStyle w:val="Header"/>
      </w:pPr>
    </w:p>
    <w:p w14:paraId="740AD9F0" w14:textId="77777777" w:rsidR="00DE7895" w:rsidRDefault="00DE7895" w:rsidP="00166A66">
      <w:pPr>
        <w:pStyle w:val="Header"/>
        <w:tabs>
          <w:tab w:val="clear" w:pos="4320"/>
          <w:tab w:val="clear" w:pos="8640"/>
          <w:tab w:val="left" w:pos="2880"/>
        </w:tabs>
      </w:pPr>
      <w:r>
        <w:rPr>
          <w:u w:val="single"/>
        </w:rPr>
        <w:t>COURSE NUMBER</w:t>
      </w:r>
      <w:r w:rsidR="00166A66">
        <w:tab/>
      </w:r>
      <w:r>
        <w:t xml:space="preserve">NGR </w:t>
      </w:r>
      <w:r w:rsidR="00DD7032">
        <w:t>6</w:t>
      </w:r>
      <w:r w:rsidR="005C2068">
        <w:t>8</w:t>
      </w:r>
      <w:r w:rsidR="000F3F59">
        <w:t>36</w:t>
      </w:r>
    </w:p>
    <w:p w14:paraId="5F57C1E6" w14:textId="77777777" w:rsidR="00DE7895" w:rsidRDefault="00881D04" w:rsidP="00881D04">
      <w:pPr>
        <w:keepNext/>
        <w:tabs>
          <w:tab w:val="left" w:pos="3815"/>
        </w:tabs>
      </w:pPr>
      <w:r>
        <w:tab/>
      </w:r>
    </w:p>
    <w:p w14:paraId="44B67C2E" w14:textId="77777777" w:rsidR="00DE7895" w:rsidRDefault="00DE7895" w:rsidP="004E0981">
      <w:pPr>
        <w:keepNext/>
      </w:pPr>
      <w:r>
        <w:rPr>
          <w:u w:val="single"/>
        </w:rPr>
        <w:t>COURSE TITILE</w:t>
      </w:r>
      <w:r>
        <w:tab/>
      </w:r>
      <w:r>
        <w:tab/>
      </w:r>
      <w:r w:rsidR="00166A66">
        <w:t xml:space="preserve">Leading </w:t>
      </w:r>
      <w:r>
        <w:t xml:space="preserve">Quality </w:t>
      </w:r>
      <w:r w:rsidR="00166A66">
        <w:t>Improvement Practice Initiatives</w:t>
      </w:r>
    </w:p>
    <w:p w14:paraId="27C6D292" w14:textId="77777777" w:rsidR="00DE7895" w:rsidRDefault="00DE7895" w:rsidP="004E0981">
      <w:pPr>
        <w:keepNext/>
      </w:pPr>
    </w:p>
    <w:p w14:paraId="1188E70F" w14:textId="77777777" w:rsidR="00DE7895" w:rsidRDefault="00DE7895" w:rsidP="004E0981">
      <w:pPr>
        <w:keepNext/>
      </w:pPr>
      <w:r>
        <w:rPr>
          <w:u w:val="single"/>
        </w:rPr>
        <w:t>CREDITS</w:t>
      </w:r>
      <w:r>
        <w:tab/>
      </w:r>
      <w:r>
        <w:tab/>
      </w:r>
      <w:r>
        <w:tab/>
        <w:t>3</w:t>
      </w:r>
    </w:p>
    <w:p w14:paraId="4C14F0E2" w14:textId="77777777" w:rsidR="00DE7895" w:rsidRDefault="00DE7895" w:rsidP="004E0981">
      <w:pPr>
        <w:keepNext/>
      </w:pPr>
    </w:p>
    <w:p w14:paraId="5A69DE0C" w14:textId="77777777" w:rsidR="00DE7895" w:rsidRDefault="00DE7895" w:rsidP="004E0981">
      <w:pPr>
        <w:keepNext/>
      </w:pPr>
      <w:r>
        <w:rPr>
          <w:u w:val="single"/>
        </w:rPr>
        <w:t>PLACEMENT</w:t>
      </w:r>
      <w:r>
        <w:tab/>
      </w:r>
      <w:r>
        <w:tab/>
        <w:t xml:space="preserve">DNP Program  </w:t>
      </w:r>
    </w:p>
    <w:p w14:paraId="2A786B4C" w14:textId="77777777" w:rsidR="00DE7895" w:rsidRDefault="00DE7895" w:rsidP="004E0981">
      <w:pPr>
        <w:keepNext/>
      </w:pPr>
    </w:p>
    <w:p w14:paraId="68B8FC87" w14:textId="77777777" w:rsidR="00DE7895" w:rsidRDefault="00DE7895" w:rsidP="00166A66">
      <w:pPr>
        <w:keepNext/>
        <w:ind w:left="2880" w:hanging="2880"/>
      </w:pPr>
      <w:r>
        <w:rPr>
          <w:u w:val="single"/>
        </w:rPr>
        <w:t>PREREQUISITIES</w:t>
      </w:r>
      <w:r>
        <w:tab/>
      </w:r>
      <w:r w:rsidR="00166A66">
        <w:t xml:space="preserve">NGR </w:t>
      </w:r>
      <w:r w:rsidR="00E97FCD">
        <w:t>6</w:t>
      </w:r>
      <w:r w:rsidR="000F3F59">
        <w:t>638</w:t>
      </w:r>
      <w:r w:rsidR="00166A66">
        <w:tab/>
        <w:t>Health Promotion</w:t>
      </w:r>
    </w:p>
    <w:p w14:paraId="1BBCB08B" w14:textId="77777777" w:rsidR="00DE7895" w:rsidRDefault="00DE7895" w:rsidP="005C2068">
      <w:pPr>
        <w:keepNext/>
        <w:ind w:left="4320" w:hanging="1440"/>
      </w:pPr>
      <w:r>
        <w:t xml:space="preserve">NGR 6101 </w:t>
      </w:r>
      <w:r w:rsidR="005C2068">
        <w:tab/>
      </w:r>
      <w:r>
        <w:t xml:space="preserve">Theory and Research for </w:t>
      </w:r>
      <w:r w:rsidR="00166A66">
        <w:t>Advanced Nursing Practice</w:t>
      </w:r>
    </w:p>
    <w:p w14:paraId="30CD94BF" w14:textId="77777777" w:rsidR="00DE7895" w:rsidRDefault="00DE7895" w:rsidP="004E0981">
      <w:pPr>
        <w:keepNext/>
      </w:pPr>
    </w:p>
    <w:p w14:paraId="59D02B77" w14:textId="77777777" w:rsidR="00DE7895" w:rsidRDefault="00DE7895" w:rsidP="004E0981">
      <w:pPr>
        <w:keepNext/>
        <w:ind w:left="2880" w:hanging="2880"/>
      </w:pPr>
      <w:r>
        <w:rPr>
          <w:u w:val="single"/>
        </w:rPr>
        <w:t>COREQUISTIES</w:t>
      </w:r>
      <w:r>
        <w:tab/>
        <w:t>None</w:t>
      </w:r>
    </w:p>
    <w:p w14:paraId="22206A65" w14:textId="77777777" w:rsidR="00DE7895" w:rsidRDefault="00DE7895" w:rsidP="004E0981">
      <w:pPr>
        <w:keepNext/>
      </w:pPr>
    </w:p>
    <w:p w14:paraId="66951175" w14:textId="77777777" w:rsidR="00E755A5" w:rsidRDefault="00DE7895" w:rsidP="00E755A5">
      <w:pPr>
        <w:pStyle w:val="Heading1"/>
        <w:rPr>
          <w:u w:val="none"/>
        </w:rPr>
      </w:pPr>
      <w:r w:rsidRPr="00B57A5A">
        <w:t>FACULTY</w:t>
      </w:r>
      <w:r w:rsidR="005C2068" w:rsidRPr="00E755A5">
        <w:rPr>
          <w:u w:val="none"/>
        </w:rPr>
        <w:tab/>
      </w:r>
      <w:r w:rsidR="005C2068" w:rsidRPr="00E755A5">
        <w:rPr>
          <w:u w:val="none"/>
        </w:rPr>
        <w:tab/>
      </w:r>
      <w:r w:rsidR="005C2068" w:rsidRPr="00E755A5">
        <w:rPr>
          <w:u w:val="none"/>
        </w:rPr>
        <w:tab/>
      </w:r>
      <w:r w:rsidR="00E755A5" w:rsidRPr="004401EF">
        <w:rPr>
          <w:u w:val="none"/>
        </w:rPr>
        <w:t>Jea</w:t>
      </w:r>
      <w:r w:rsidR="00E755A5">
        <w:rPr>
          <w:u w:val="none"/>
        </w:rPr>
        <w:t>nnie P. Cimiotti, PhD, RN, FAAN</w:t>
      </w:r>
    </w:p>
    <w:p w14:paraId="7FCB96E8" w14:textId="3EEC1FB4" w:rsidR="00E755A5" w:rsidRDefault="00E755A5" w:rsidP="00E755A5">
      <w:pPr>
        <w:pStyle w:val="Heading1"/>
        <w:rPr>
          <w:u w:val="none"/>
        </w:rPr>
      </w:pPr>
      <w:r>
        <w:rPr>
          <w:u w:val="none"/>
        </w:rPr>
        <w:tab/>
      </w:r>
      <w:r>
        <w:rPr>
          <w:u w:val="none"/>
        </w:rPr>
        <w:tab/>
      </w:r>
      <w:r>
        <w:rPr>
          <w:u w:val="none"/>
        </w:rPr>
        <w:tab/>
      </w:r>
      <w:r>
        <w:rPr>
          <w:u w:val="none"/>
        </w:rPr>
        <w:tab/>
      </w:r>
      <w:r w:rsidRPr="004401EF">
        <w:rPr>
          <w:u w:val="none"/>
        </w:rPr>
        <w:t>Associate Professor</w:t>
      </w:r>
    </w:p>
    <w:p w14:paraId="40694794" w14:textId="77777777" w:rsidR="00E755A5" w:rsidRDefault="00E755A5" w:rsidP="00E755A5">
      <w:r>
        <w:tab/>
      </w:r>
      <w:r>
        <w:tab/>
      </w:r>
      <w:r>
        <w:tab/>
      </w:r>
      <w:r>
        <w:tab/>
      </w:r>
      <w:hyperlink r:id="rId8" w:history="1">
        <w:r w:rsidRPr="004401EF">
          <w:rPr>
            <w:rStyle w:val="Hyperlink"/>
          </w:rPr>
          <w:t>jcimiotti@ufl.edu</w:t>
        </w:r>
      </w:hyperlink>
      <w:r w:rsidRPr="004401EF">
        <w:t xml:space="preserve"> </w:t>
      </w:r>
      <w:r>
        <w:t xml:space="preserve"> HPNP 2220</w:t>
      </w:r>
    </w:p>
    <w:p w14:paraId="509E6953" w14:textId="39B70EAE" w:rsidR="000F3F59" w:rsidRDefault="00E755A5" w:rsidP="00E755A5">
      <w:r>
        <w:tab/>
      </w:r>
      <w:r>
        <w:tab/>
      </w:r>
      <w:r>
        <w:tab/>
      </w:r>
      <w:r>
        <w:tab/>
      </w:r>
      <w:r w:rsidRPr="006814FF">
        <w:t>Virtual and Face-to-Face Office Hours: By appointment</w:t>
      </w:r>
    </w:p>
    <w:p w14:paraId="683B7DAD" w14:textId="77777777" w:rsidR="000F3F59" w:rsidRDefault="000F3F59" w:rsidP="000F3F59"/>
    <w:p w14:paraId="4D513E99" w14:textId="77777777" w:rsidR="000F3F59" w:rsidRDefault="00DE7895" w:rsidP="000F3F59">
      <w:r>
        <w:rPr>
          <w:u w:val="single"/>
        </w:rPr>
        <w:t xml:space="preserve">COURSE </w:t>
      </w:r>
      <w:r w:rsidR="00D82DB9">
        <w:rPr>
          <w:u w:val="single"/>
        </w:rPr>
        <w:t>DESCRIPTION</w:t>
      </w:r>
      <w:r w:rsidR="00D82DB9">
        <w:t xml:space="preserve"> </w:t>
      </w:r>
      <w:r w:rsidR="00D82DB9">
        <w:tab/>
      </w:r>
      <w:r>
        <w:t xml:space="preserve">This course provides knowledge and skill necessary for evaluation activities that support the management of </w:t>
      </w:r>
      <w:r w:rsidR="00166A66">
        <w:t xml:space="preserve">quality </w:t>
      </w:r>
      <w:r w:rsidR="00E355DB">
        <w:t xml:space="preserve">outcomes </w:t>
      </w:r>
      <w:r>
        <w:t xml:space="preserve">in </w:t>
      </w:r>
      <w:r w:rsidR="00D82DB9">
        <w:t xml:space="preserve">health care </w:t>
      </w:r>
      <w:r>
        <w:t>systems.  Emphasis is on identification of critical variables that serve as catalysts for positive clinical outcomes.  Focus is on qualitative and quantitative benchmarks derived from extant and emerging information systems.</w:t>
      </w:r>
    </w:p>
    <w:p w14:paraId="40DB4AE0" w14:textId="77777777" w:rsidR="000F3F59" w:rsidRDefault="000F3F59" w:rsidP="000F3F59"/>
    <w:p w14:paraId="37D43E4E" w14:textId="77777777" w:rsidR="000F3F59" w:rsidRDefault="00DE7895" w:rsidP="000F3F59">
      <w:r>
        <w:rPr>
          <w:u w:val="single"/>
        </w:rPr>
        <w:t xml:space="preserve">COURSE </w:t>
      </w:r>
      <w:r w:rsidR="00D82DB9">
        <w:rPr>
          <w:u w:val="single"/>
        </w:rPr>
        <w:t>OBJECTIVES</w:t>
      </w:r>
      <w:r w:rsidR="00D82DB9">
        <w:t xml:space="preserve"> </w:t>
      </w:r>
      <w:r w:rsidR="00D82DB9">
        <w:tab/>
      </w:r>
      <w:r>
        <w:t>Upon completion of this course, the student will be able to:</w:t>
      </w:r>
    </w:p>
    <w:p w14:paraId="64670263" w14:textId="77777777" w:rsidR="000F3F59" w:rsidRDefault="000F3F59" w:rsidP="000F3F59">
      <w:pPr>
        <w:numPr>
          <w:ilvl w:val="0"/>
          <w:numId w:val="14"/>
        </w:numPr>
      </w:pPr>
      <w:r>
        <w:t xml:space="preserve">Analyze </w:t>
      </w:r>
      <w:r w:rsidR="009337C6">
        <w:t xml:space="preserve">the </w:t>
      </w:r>
      <w:r w:rsidR="00D82DB9">
        <w:t>root cause</w:t>
      </w:r>
      <w:r w:rsidR="009337C6">
        <w:t xml:space="preserve"> of </w:t>
      </w:r>
      <w:r w:rsidR="005F2B99">
        <w:t xml:space="preserve">health care </w:t>
      </w:r>
      <w:r w:rsidR="009337C6">
        <w:t>system failures</w:t>
      </w:r>
      <w:r>
        <w:t xml:space="preserve">.  </w:t>
      </w:r>
    </w:p>
    <w:p w14:paraId="5ED377D0" w14:textId="77777777" w:rsidR="000F3F59" w:rsidRDefault="004658CC" w:rsidP="000F3F59">
      <w:pPr>
        <w:numPr>
          <w:ilvl w:val="0"/>
          <w:numId w:val="14"/>
        </w:numPr>
      </w:pPr>
      <w:r>
        <w:t>I</w:t>
      </w:r>
      <w:r w:rsidR="00174E9F">
        <w:t xml:space="preserve">dentify factors that improve </w:t>
      </w:r>
      <w:r w:rsidR="00B35CBD">
        <w:t>the safety of health care delivery</w:t>
      </w:r>
    </w:p>
    <w:p w14:paraId="71A85D52" w14:textId="77777777" w:rsidR="000F3F59" w:rsidRDefault="00D00314" w:rsidP="000F3F59">
      <w:pPr>
        <w:numPr>
          <w:ilvl w:val="0"/>
          <w:numId w:val="14"/>
        </w:numPr>
      </w:pPr>
      <w:r>
        <w:t>Describe the phases of a quality improvement project</w:t>
      </w:r>
    </w:p>
    <w:p w14:paraId="63110F2B" w14:textId="77777777" w:rsidR="002D059E" w:rsidRDefault="004658CC" w:rsidP="000F3F59">
      <w:pPr>
        <w:numPr>
          <w:ilvl w:val="0"/>
          <w:numId w:val="14"/>
        </w:numPr>
      </w:pPr>
      <w:r>
        <w:t xml:space="preserve">Use a PDSA template for tests </w:t>
      </w:r>
      <w:r w:rsidR="005F2B99">
        <w:t xml:space="preserve">of </w:t>
      </w:r>
      <w:r>
        <w:t>change</w:t>
      </w:r>
      <w:r w:rsidR="000F3F59">
        <w:t xml:space="preserve"> </w:t>
      </w:r>
      <w:r>
        <w:t>in a clinical setting</w:t>
      </w:r>
    </w:p>
    <w:p w14:paraId="207FD28B" w14:textId="77777777" w:rsidR="002D059E" w:rsidRDefault="004658CC" w:rsidP="002D059E">
      <w:pPr>
        <w:numPr>
          <w:ilvl w:val="0"/>
          <w:numId w:val="14"/>
        </w:numPr>
      </w:pPr>
      <w:r>
        <w:t>Distinguish between cost and value in health care and how both relate to quality</w:t>
      </w:r>
    </w:p>
    <w:p w14:paraId="62BCE3E1" w14:textId="77777777" w:rsidR="002D059E" w:rsidRDefault="005F2B99" w:rsidP="002D059E">
      <w:pPr>
        <w:numPr>
          <w:ilvl w:val="0"/>
          <w:numId w:val="14"/>
        </w:numPr>
      </w:pPr>
      <w:r>
        <w:t>Identify successful interventions to improve health and health outcomes for different populations.</w:t>
      </w:r>
    </w:p>
    <w:p w14:paraId="037F1039" w14:textId="77777777" w:rsidR="002D059E" w:rsidRDefault="002D059E" w:rsidP="002D059E"/>
    <w:p w14:paraId="3C9E1A3F" w14:textId="77777777" w:rsidR="002D059E" w:rsidRDefault="000F3F59" w:rsidP="002D059E">
      <w:pPr>
        <w:rPr>
          <w:u w:val="single"/>
        </w:rPr>
      </w:pPr>
      <w:r w:rsidRPr="002D059E">
        <w:rPr>
          <w:u w:val="single"/>
        </w:rPr>
        <w:t>COURSE SCHEDULE</w:t>
      </w:r>
    </w:p>
    <w:p w14:paraId="7D1C6C2E" w14:textId="77777777" w:rsidR="006D3ABC" w:rsidRPr="00A7289D" w:rsidRDefault="006D3ABC" w:rsidP="006D3ABC">
      <w:pPr>
        <w:ind w:firstLine="720"/>
        <w:rPr>
          <w:u w:val="single"/>
        </w:rPr>
      </w:pPr>
      <w:proofErr w:type="gramStart"/>
      <w:r w:rsidRPr="00F532F9">
        <w:t>E-Learning</w:t>
      </w:r>
      <w:proofErr w:type="gramEnd"/>
      <w:r w:rsidRPr="00F532F9">
        <w:t xml:space="preserve"> in </w:t>
      </w:r>
      <w:r>
        <w:t>Canvas</w:t>
      </w:r>
      <w:r w:rsidRPr="00F532F9">
        <w:t xml:space="preserve"> is the course management system that you will use for this course. </w:t>
      </w:r>
      <w:proofErr w:type="gramStart"/>
      <w:r w:rsidRPr="00F532F9">
        <w:t>E-Learning</w:t>
      </w:r>
      <w:proofErr w:type="gramEnd"/>
      <w:r w:rsidRPr="00F532F9">
        <w:t xml:space="preserve"> in </w:t>
      </w:r>
      <w:r>
        <w:t>Canvas</w:t>
      </w:r>
      <w:r w:rsidRPr="00F532F9">
        <w:t xml:space="preserve"> is accessed by using your </w:t>
      </w:r>
      <w:proofErr w:type="spellStart"/>
      <w:r w:rsidRPr="00F532F9">
        <w:t>Gatorlink</w:t>
      </w:r>
      <w:proofErr w:type="spellEnd"/>
      <w:r w:rsidRPr="00F532F9">
        <w:t xml:space="preserve"> account name and password at</w:t>
      </w:r>
      <w:r>
        <w:rPr>
          <w:rStyle w:val="Hyperlink"/>
        </w:rPr>
        <w:t xml:space="preserve"> </w:t>
      </w:r>
      <w:r>
        <w:rPr>
          <w:rStyle w:val="Hyperlink"/>
        </w:rPr>
        <w:br/>
      </w:r>
      <w:hyperlink r:id="rId9" w:history="1">
        <w:r>
          <w:rPr>
            <w:rStyle w:val="Hyperlink"/>
          </w:rPr>
          <w:t>http://elearning.ufl.edu/</w:t>
        </w:r>
      </w:hyperlink>
      <w:r>
        <w:t xml:space="preserve">. </w:t>
      </w:r>
      <w:r w:rsidRPr="007F2384">
        <w:rPr>
          <w:rStyle w:val="Hyperlink"/>
        </w:rPr>
        <w:t xml:space="preserve"> There </w:t>
      </w:r>
      <w:r w:rsidRPr="007F2384">
        <w:t>a</w:t>
      </w:r>
      <w:r w:rsidRPr="00F532F9">
        <w:t xml:space="preserve">re several tutorials and student help links on the E-Learning login site. If you </w:t>
      </w:r>
      <w:proofErr w:type="gramStart"/>
      <w:r w:rsidRPr="00F532F9">
        <w:t>have</w:t>
      </w:r>
      <w:proofErr w:type="gramEnd"/>
      <w:r w:rsidRPr="00F532F9">
        <w:t xml:space="preserve"> technical questions call the UF Computer Help Desk at 352-392-HELP or send email to </w:t>
      </w:r>
      <w:hyperlink r:id="rId10" w:history="1">
        <w:r w:rsidRPr="00F532F9">
          <w:rPr>
            <w:rStyle w:val="Hyperlink"/>
          </w:rPr>
          <w:t>helpdesk@ufl.edu</w:t>
        </w:r>
      </w:hyperlink>
      <w:r w:rsidRPr="00F532F9">
        <w:t>.</w:t>
      </w:r>
    </w:p>
    <w:p w14:paraId="466F1A3F" w14:textId="77777777" w:rsidR="006D3ABC" w:rsidRPr="00F532F9" w:rsidRDefault="006D3ABC" w:rsidP="006D3ABC">
      <w:pPr>
        <w:ind w:firstLine="776"/>
      </w:pPr>
    </w:p>
    <w:p w14:paraId="78BFFB2B" w14:textId="77777777" w:rsidR="002D059E" w:rsidRDefault="002D059E" w:rsidP="002D059E">
      <w:pPr>
        <w:ind w:firstLine="720"/>
      </w:pPr>
    </w:p>
    <w:p w14:paraId="7813AB29" w14:textId="77777777" w:rsidR="000F3F59" w:rsidRDefault="000F3F59" w:rsidP="002D059E">
      <w:pPr>
        <w:ind w:firstLine="720"/>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14:paraId="259A3E8E" w14:textId="77777777" w:rsidR="000F3F59" w:rsidRDefault="000F3F59" w:rsidP="000F3F59">
      <w:pPr>
        <w:keepNext/>
      </w:pPr>
    </w:p>
    <w:p w14:paraId="295E8E67" w14:textId="77777777" w:rsidR="000F3F59" w:rsidRDefault="000F3F59" w:rsidP="000F3F59">
      <w:pPr>
        <w:keepNext/>
        <w:ind w:firstLine="720"/>
      </w:pPr>
      <w:r>
        <w:t>Course websites are generally made available on the Friday before the first day of classes</w:t>
      </w:r>
    </w:p>
    <w:p w14:paraId="42DA9F1F" w14:textId="77777777" w:rsidR="00E16267" w:rsidRDefault="00E16267" w:rsidP="00E16267">
      <w:pPr>
        <w:pStyle w:val="Default"/>
        <w:rPr>
          <w:bCs/>
          <w:color w:val="auto"/>
          <w:u w:val="single"/>
        </w:rPr>
      </w:pPr>
    </w:p>
    <w:p w14:paraId="33795892" w14:textId="77777777" w:rsidR="00E16267" w:rsidRPr="00F77F72" w:rsidRDefault="00E16267" w:rsidP="00E16267">
      <w:pPr>
        <w:pStyle w:val="Default"/>
        <w:rPr>
          <w:color w:val="auto"/>
          <w:u w:val="single"/>
        </w:rPr>
      </w:pPr>
      <w:r w:rsidRPr="00F77F72">
        <w:rPr>
          <w:bCs/>
          <w:color w:val="auto"/>
          <w:u w:val="single"/>
        </w:rPr>
        <w:t>NETQUETTE:  COMMUNICATION COURTESY</w:t>
      </w:r>
    </w:p>
    <w:p w14:paraId="5147998D" w14:textId="77777777" w:rsidR="00E16267" w:rsidRDefault="00E16267" w:rsidP="00E16267">
      <w:pPr>
        <w:keepNext/>
      </w:pPr>
      <w:r w:rsidRPr="00F77F72">
        <w:t xml:space="preserve">All members of the class are expected to follow rules of common courtesy in all e-mail messages, threaded discussions and chats.  Threads of discussion should continue to the end and students should maintain professional language in posts and responses.  No personal criticism is permitted and no inappropriate language is permitted. </w:t>
      </w:r>
      <w:hyperlink r:id="rId11" w:history="1">
        <w:r w:rsidRPr="00F77F72">
          <w:rPr>
            <w:rStyle w:val="Hyperlink"/>
          </w:rPr>
          <w:t>http://teach.ufl.edu/docs/NetiquetteGuideforOnlineCourses.pdf</w:t>
        </w:r>
      </w:hyperlink>
    </w:p>
    <w:p w14:paraId="2B89BD77" w14:textId="77777777" w:rsidR="000F3F59" w:rsidRDefault="000F3F59" w:rsidP="000F3F59"/>
    <w:p w14:paraId="5E3652F9" w14:textId="77777777" w:rsidR="00DE7895" w:rsidRDefault="00DE7895" w:rsidP="004E0981">
      <w:pPr>
        <w:keepNext/>
        <w:rPr>
          <w:u w:val="single"/>
        </w:rPr>
      </w:pPr>
      <w:r>
        <w:rPr>
          <w:u w:val="single"/>
        </w:rPr>
        <w:t xml:space="preserve">TOPICAL OUTLINE </w:t>
      </w:r>
    </w:p>
    <w:p w14:paraId="651A0501" w14:textId="77777777" w:rsidR="00D82DB9" w:rsidRDefault="00D82DB9" w:rsidP="00166A66">
      <w:pPr>
        <w:keepNext/>
        <w:numPr>
          <w:ilvl w:val="0"/>
          <w:numId w:val="4"/>
        </w:numPr>
        <w:tabs>
          <w:tab w:val="left" w:pos="1170"/>
        </w:tabs>
        <w:ind w:hanging="810"/>
      </w:pPr>
      <w:r>
        <w:t>Principles of quality improvement</w:t>
      </w:r>
    </w:p>
    <w:p w14:paraId="323EDC71" w14:textId="77777777" w:rsidR="00DE7895" w:rsidRDefault="00D82DB9" w:rsidP="00166A66">
      <w:pPr>
        <w:keepNext/>
        <w:numPr>
          <w:ilvl w:val="0"/>
          <w:numId w:val="4"/>
        </w:numPr>
        <w:tabs>
          <w:tab w:val="left" w:pos="1170"/>
        </w:tabs>
        <w:ind w:hanging="810"/>
      </w:pPr>
      <w:r>
        <w:t>Models for improvement</w:t>
      </w:r>
    </w:p>
    <w:p w14:paraId="309BB62A" w14:textId="77777777" w:rsidR="00D82DB9" w:rsidRDefault="00D82DB9" w:rsidP="00D82DB9">
      <w:pPr>
        <w:keepNext/>
        <w:numPr>
          <w:ilvl w:val="0"/>
          <w:numId w:val="4"/>
        </w:numPr>
        <w:ind w:hanging="810"/>
      </w:pPr>
      <w:r>
        <w:t>Root cause and systems analysis</w:t>
      </w:r>
    </w:p>
    <w:p w14:paraId="60A83E4D" w14:textId="77777777" w:rsidR="00D82DB9" w:rsidRDefault="00D82DB9" w:rsidP="003D387D">
      <w:pPr>
        <w:keepNext/>
        <w:numPr>
          <w:ilvl w:val="0"/>
          <w:numId w:val="4"/>
        </w:numPr>
        <w:ind w:hanging="810"/>
      </w:pPr>
      <w:r>
        <w:t>Measuring for improvement</w:t>
      </w:r>
    </w:p>
    <w:p w14:paraId="316AF008" w14:textId="77777777" w:rsidR="00F16456" w:rsidRDefault="00F16456" w:rsidP="003D387D">
      <w:pPr>
        <w:keepNext/>
        <w:numPr>
          <w:ilvl w:val="0"/>
          <w:numId w:val="4"/>
        </w:numPr>
        <w:ind w:hanging="810"/>
      </w:pPr>
      <w:r>
        <w:t>Continuous quality improvement process</w:t>
      </w:r>
    </w:p>
    <w:p w14:paraId="6E87377F" w14:textId="77777777" w:rsidR="00F16456" w:rsidRDefault="00F16456" w:rsidP="00F16456">
      <w:pPr>
        <w:keepNext/>
        <w:numPr>
          <w:ilvl w:val="1"/>
          <w:numId w:val="4"/>
        </w:numPr>
        <w:ind w:hanging="450"/>
      </w:pPr>
      <w:r>
        <w:t>PDSA cycles</w:t>
      </w:r>
    </w:p>
    <w:p w14:paraId="5469061C" w14:textId="77777777" w:rsidR="00F16456" w:rsidRDefault="00F16456" w:rsidP="00F16456">
      <w:pPr>
        <w:keepNext/>
        <w:numPr>
          <w:ilvl w:val="1"/>
          <w:numId w:val="4"/>
        </w:numPr>
        <w:ind w:hanging="450"/>
      </w:pPr>
      <w:r>
        <w:t xml:space="preserve">Run </w:t>
      </w:r>
      <w:r w:rsidR="00AB7048">
        <w:t>C</w:t>
      </w:r>
      <w:r>
        <w:t>harts</w:t>
      </w:r>
    </w:p>
    <w:p w14:paraId="5C1C4D7E" w14:textId="77777777" w:rsidR="00F16456" w:rsidRDefault="00F16456" w:rsidP="00F16456">
      <w:pPr>
        <w:keepNext/>
        <w:numPr>
          <w:ilvl w:val="0"/>
          <w:numId w:val="4"/>
        </w:numPr>
        <w:ind w:hanging="810"/>
      </w:pPr>
      <w:r>
        <w:t>Quality, cost, and value in health care</w:t>
      </w:r>
    </w:p>
    <w:p w14:paraId="44D5B523" w14:textId="77777777" w:rsidR="00D82DB9" w:rsidRDefault="00F16456" w:rsidP="003D387D">
      <w:pPr>
        <w:keepNext/>
        <w:numPr>
          <w:ilvl w:val="0"/>
          <w:numId w:val="4"/>
        </w:numPr>
        <w:ind w:hanging="810"/>
      </w:pPr>
      <w:r>
        <w:t xml:space="preserve">Equity and population </w:t>
      </w:r>
      <w:r w:rsidR="009337C6">
        <w:t>health</w:t>
      </w:r>
    </w:p>
    <w:p w14:paraId="5592DBCD" w14:textId="77777777" w:rsidR="0091356D" w:rsidRDefault="000C5E51" w:rsidP="003D387D">
      <w:pPr>
        <w:keepNext/>
        <w:numPr>
          <w:ilvl w:val="0"/>
          <w:numId w:val="4"/>
        </w:numPr>
        <w:ind w:hanging="810"/>
      </w:pPr>
      <w:r>
        <w:t>Leadership roles in quality</w:t>
      </w:r>
      <w:r w:rsidR="00802665">
        <w:t xml:space="preserve"> </w:t>
      </w:r>
      <w:r w:rsidR="00D82DB9">
        <w:t>improvement</w:t>
      </w:r>
    </w:p>
    <w:p w14:paraId="7E072A60" w14:textId="77777777" w:rsidR="00DE7895" w:rsidRDefault="00DE7895" w:rsidP="004E0981">
      <w:pPr>
        <w:keepNext/>
      </w:pPr>
    </w:p>
    <w:p w14:paraId="73F19C15" w14:textId="77777777" w:rsidR="00881D04" w:rsidRPr="00881D04" w:rsidRDefault="00881D04" w:rsidP="00881D04">
      <w:pPr>
        <w:keepNext/>
        <w:rPr>
          <w:u w:val="single"/>
        </w:rPr>
      </w:pPr>
      <w:r w:rsidRPr="00881D04">
        <w:rPr>
          <w:u w:val="single"/>
        </w:rPr>
        <w:t>TEACHING METHODS</w:t>
      </w:r>
    </w:p>
    <w:p w14:paraId="16FDD189" w14:textId="77777777" w:rsidR="00881D04" w:rsidRPr="00881D04" w:rsidRDefault="00881D04" w:rsidP="00881D04">
      <w:pPr>
        <w:keepNext/>
        <w:ind w:firstLine="720"/>
      </w:pPr>
      <w:r w:rsidRPr="00881D04">
        <w:t>Online lectures and/or videos, web-based modules, presentations, discussion</w:t>
      </w:r>
    </w:p>
    <w:p w14:paraId="225C2AA5" w14:textId="77777777" w:rsidR="00881D04" w:rsidRPr="00881D04" w:rsidRDefault="00881D04" w:rsidP="00881D04">
      <w:pPr>
        <w:keepNext/>
        <w:rPr>
          <w:u w:val="single"/>
        </w:rPr>
      </w:pPr>
    </w:p>
    <w:p w14:paraId="44DCC66C" w14:textId="77777777" w:rsidR="00881D04" w:rsidRPr="00881D04" w:rsidRDefault="00881D04" w:rsidP="00881D04">
      <w:pPr>
        <w:keepNext/>
        <w:rPr>
          <w:u w:val="single"/>
        </w:rPr>
      </w:pPr>
      <w:r w:rsidRPr="00881D04">
        <w:rPr>
          <w:u w:val="single"/>
        </w:rPr>
        <w:t>LEARNING ACTIVITIES</w:t>
      </w:r>
    </w:p>
    <w:p w14:paraId="64B4E5D7" w14:textId="77777777" w:rsidR="00DE7895" w:rsidRPr="00881D04" w:rsidRDefault="00881D04" w:rsidP="00881D04">
      <w:pPr>
        <w:keepNext/>
        <w:ind w:firstLine="720"/>
      </w:pPr>
      <w:r w:rsidRPr="00881D04">
        <w:t>Online group discussion and critique, individual papers</w:t>
      </w:r>
    </w:p>
    <w:p w14:paraId="0AE24353" w14:textId="77777777" w:rsidR="00166A66" w:rsidRDefault="00166A66" w:rsidP="004E0981">
      <w:pPr>
        <w:keepNext/>
        <w:rPr>
          <w:u w:val="single"/>
        </w:rPr>
      </w:pPr>
    </w:p>
    <w:p w14:paraId="7FBC8E3A" w14:textId="5F330B90" w:rsidR="000C4F3F" w:rsidRPr="007A103E" w:rsidRDefault="00DE7895" w:rsidP="007A103E">
      <w:pPr>
        <w:keepNext/>
        <w:rPr>
          <w:u w:val="single"/>
        </w:rPr>
      </w:pPr>
      <w:r>
        <w:rPr>
          <w:u w:val="single"/>
        </w:rPr>
        <w:t>EVALUATION</w:t>
      </w:r>
      <w:r w:rsidR="002D059E">
        <w:rPr>
          <w:u w:val="single"/>
        </w:rPr>
        <w:t xml:space="preserve"> METHODS/COURSE GRADE CALCULATION</w:t>
      </w:r>
    </w:p>
    <w:p w14:paraId="7FA955E1" w14:textId="77777777" w:rsidR="000C4F3F" w:rsidRDefault="000C4F3F" w:rsidP="000C4F3F">
      <w:pPr>
        <w:ind w:firstLine="720"/>
      </w:pPr>
      <w:r>
        <w:t>IHI Open School</w:t>
      </w:r>
      <w:r>
        <w:tab/>
      </w:r>
      <w:r>
        <w:tab/>
      </w:r>
      <w:r>
        <w:tab/>
        <w:t>30%</w:t>
      </w:r>
    </w:p>
    <w:p w14:paraId="059F5911" w14:textId="2E3AC23F" w:rsidR="007A103E" w:rsidRDefault="00DA5C52" w:rsidP="000C4F3F">
      <w:pPr>
        <w:ind w:firstLine="720"/>
      </w:pPr>
      <w:r>
        <w:t xml:space="preserve">Quality Improvement paper </w:t>
      </w:r>
      <w:r>
        <w:tab/>
      </w:r>
      <w:r>
        <w:tab/>
      </w:r>
      <w:r w:rsidR="007A103E">
        <w:t>25%</w:t>
      </w:r>
    </w:p>
    <w:p w14:paraId="1E50A109" w14:textId="067CC6F5" w:rsidR="000C4F3F" w:rsidRDefault="00267AA1" w:rsidP="000C4F3F">
      <w:pPr>
        <w:tabs>
          <w:tab w:val="left" w:pos="720"/>
        </w:tabs>
      </w:pPr>
      <w:r>
        <w:tab/>
        <w:t>Case S</w:t>
      </w:r>
      <w:r w:rsidR="00CF4220">
        <w:t>tudies</w:t>
      </w:r>
      <w:r w:rsidR="000C4F3F">
        <w:t xml:space="preserve"> </w:t>
      </w:r>
      <w:r w:rsidR="000C4F3F">
        <w:tab/>
      </w:r>
      <w:r w:rsidR="000C4F3F">
        <w:tab/>
      </w:r>
      <w:r w:rsidR="000C4F3F">
        <w:tab/>
      </w:r>
      <w:r w:rsidR="000C4F3F">
        <w:tab/>
        <w:t>20%</w:t>
      </w:r>
    </w:p>
    <w:p w14:paraId="163E9955" w14:textId="31BCDEDA" w:rsidR="000C4F3F" w:rsidRDefault="000C4F3F" w:rsidP="000C4F3F">
      <w:pPr>
        <w:tabs>
          <w:tab w:val="left" w:pos="720"/>
        </w:tabs>
      </w:pPr>
      <w:r>
        <w:tab/>
      </w:r>
      <w:r w:rsidR="00664C87">
        <w:t>Class Engagement</w:t>
      </w:r>
      <w:r>
        <w:t xml:space="preserve"> </w:t>
      </w:r>
      <w:r>
        <w:tab/>
      </w:r>
      <w:r>
        <w:tab/>
      </w:r>
      <w:r>
        <w:tab/>
      </w:r>
      <w:r w:rsidR="007A103E">
        <w:t>20</w:t>
      </w:r>
      <w:r>
        <w:t>%</w:t>
      </w:r>
    </w:p>
    <w:p w14:paraId="7A8D1B28" w14:textId="379B6D15" w:rsidR="000C4F3F" w:rsidRDefault="00267AA1" w:rsidP="000C4F3F">
      <w:pPr>
        <w:ind w:firstLine="720"/>
      </w:pPr>
      <w:r>
        <w:t>Peer E</w:t>
      </w:r>
      <w:r w:rsidR="000C4F3F">
        <w:t xml:space="preserve">valuation </w:t>
      </w:r>
      <w:r w:rsidR="000C4F3F">
        <w:tab/>
      </w:r>
      <w:r w:rsidR="000C4F3F">
        <w:tab/>
      </w:r>
      <w:r w:rsidR="000C4F3F">
        <w:tab/>
      </w:r>
      <w:r w:rsidR="000C4F3F" w:rsidRPr="006D3ABC">
        <w:rPr>
          <w:u w:val="single"/>
        </w:rPr>
        <w:t>05%</w:t>
      </w:r>
    </w:p>
    <w:p w14:paraId="66D92B57" w14:textId="70664B55" w:rsidR="00107BAA" w:rsidRDefault="006D3ABC" w:rsidP="003D5C55">
      <w:r>
        <w:tab/>
      </w:r>
      <w:r>
        <w:tab/>
      </w:r>
      <w:r>
        <w:tab/>
      </w:r>
      <w:r>
        <w:tab/>
      </w:r>
      <w:r>
        <w:tab/>
        <w:t>Total</w:t>
      </w:r>
      <w:r>
        <w:tab/>
        <w:t>100%</w:t>
      </w:r>
    </w:p>
    <w:p w14:paraId="1F64F437" w14:textId="77777777" w:rsidR="006D3ABC" w:rsidRDefault="006D3ABC" w:rsidP="003D5C55"/>
    <w:p w14:paraId="3460891D" w14:textId="77777777" w:rsidR="002D059E" w:rsidRDefault="002D059E" w:rsidP="002D059E">
      <w:pPr>
        <w:keepNext/>
        <w:rPr>
          <w:u w:val="single"/>
        </w:rPr>
      </w:pPr>
      <w:r>
        <w:rPr>
          <w:u w:val="single"/>
        </w:rPr>
        <w:t>MAKE UP POLICY</w:t>
      </w:r>
    </w:p>
    <w:p w14:paraId="7678F593" w14:textId="47E0867A" w:rsidR="002D059E" w:rsidRDefault="000C4F3F" w:rsidP="009528CF">
      <w:pPr>
        <w:rPr>
          <w:u w:val="single"/>
        </w:rPr>
      </w:pPr>
      <w:r>
        <w:t xml:space="preserve">Students must submit completed assignments electronically through E-Learning (Canvas) by the assignment due date, which is the last Sunday in a given module at 11:59 pm Eastern Time.  </w:t>
      </w:r>
      <w:r>
        <w:rPr>
          <w:b/>
        </w:rPr>
        <w:t>Deductions of 5 points a day (beginning the day following the deadline) will occur for ALL late assignments.</w:t>
      </w:r>
      <w:r>
        <w:t xml:space="preserve">  Please contact your faculty member prior to a due date if there is an emergency that will prevent you from submitting an assignment by the deadline.  This policy allows for rapid feedback to be provided to students, which is essential to learning.  Students can </w:t>
      </w:r>
      <w:r>
        <w:lastRenderedPageBreak/>
        <w:t>expect a faculty response to assignment and assignment-related questions within 24 hours during the week and within 48 hours on the weekend</w:t>
      </w:r>
    </w:p>
    <w:p w14:paraId="1971F2A7" w14:textId="77777777" w:rsidR="00107BAA" w:rsidRDefault="00107BAA" w:rsidP="009528CF">
      <w:pPr>
        <w:rPr>
          <w:u w:val="single"/>
        </w:rPr>
      </w:pPr>
    </w:p>
    <w:p w14:paraId="4376BA06" w14:textId="77777777" w:rsidR="009528CF" w:rsidRDefault="009528CF" w:rsidP="009528CF">
      <w:r w:rsidRPr="000570E6">
        <w:rPr>
          <w:u w:val="single"/>
        </w:rPr>
        <w:t>GRADING SCALE</w:t>
      </w:r>
      <w:r>
        <w:rPr>
          <w:u w:val="single"/>
        </w:rPr>
        <w:t xml:space="preserve">/QUALITY POINTS </w:t>
      </w:r>
    </w:p>
    <w:p w14:paraId="3CCB4B5A" w14:textId="77777777" w:rsidR="009528CF" w:rsidRDefault="009528CF" w:rsidP="009528CF">
      <w:r>
        <w:t xml:space="preserve">  </w:t>
      </w:r>
      <w:r>
        <w:tab/>
        <w:t>A</w:t>
      </w:r>
      <w:r>
        <w:tab/>
        <w:t>95-100</w:t>
      </w:r>
      <w:r>
        <w:tab/>
        <w:t>(4.0)</w:t>
      </w:r>
      <w:r>
        <w:tab/>
      </w:r>
      <w:r>
        <w:tab/>
        <w:t>C</w:t>
      </w:r>
      <w:r>
        <w:tab/>
        <w:t>74-79* (2.0)</w:t>
      </w:r>
    </w:p>
    <w:p w14:paraId="5E1686FF" w14:textId="77777777" w:rsidR="009528CF" w:rsidRDefault="009528CF" w:rsidP="009528CF">
      <w:r>
        <w:tab/>
        <w:t>A-</w:t>
      </w:r>
      <w:r>
        <w:tab/>
        <w:t>93-94   (3.67)</w:t>
      </w:r>
      <w:r>
        <w:tab/>
      </w:r>
      <w:r>
        <w:tab/>
        <w:t>C-</w:t>
      </w:r>
      <w:r>
        <w:tab/>
        <w:t>72-73   (1.67)</w:t>
      </w:r>
    </w:p>
    <w:p w14:paraId="2145D388" w14:textId="77777777" w:rsidR="009528CF" w:rsidRDefault="009528CF" w:rsidP="009528CF">
      <w:pPr>
        <w:ind w:firstLine="720"/>
      </w:pPr>
      <w:r>
        <w:t>B+</w:t>
      </w:r>
      <w:r>
        <w:tab/>
        <w:t>91- 92</w:t>
      </w:r>
      <w:r>
        <w:tab/>
        <w:t>(3.33)</w:t>
      </w:r>
      <w:r>
        <w:tab/>
      </w:r>
      <w:r>
        <w:tab/>
        <w:t>D+</w:t>
      </w:r>
      <w:r>
        <w:tab/>
        <w:t>70-71   (1.33)</w:t>
      </w:r>
    </w:p>
    <w:p w14:paraId="0ED0DBA8" w14:textId="77777777" w:rsidR="009528CF" w:rsidRDefault="009528CF" w:rsidP="009528CF">
      <w:r>
        <w:tab/>
        <w:t>B</w:t>
      </w:r>
      <w:r>
        <w:tab/>
        <w:t>84-90</w:t>
      </w:r>
      <w:r>
        <w:tab/>
        <w:t>(3.0)</w:t>
      </w:r>
      <w:r>
        <w:tab/>
      </w:r>
      <w:r>
        <w:tab/>
        <w:t>D</w:t>
      </w:r>
      <w:r>
        <w:tab/>
        <w:t>64-69   (1.0)</w:t>
      </w:r>
    </w:p>
    <w:p w14:paraId="7D8767F0" w14:textId="77777777" w:rsidR="009528CF" w:rsidRDefault="009528CF" w:rsidP="009528CF">
      <w:r>
        <w:tab/>
        <w:t>B-</w:t>
      </w:r>
      <w:r>
        <w:tab/>
        <w:t>82-83</w:t>
      </w:r>
      <w:r>
        <w:tab/>
        <w:t>(2.67)</w:t>
      </w:r>
      <w:r>
        <w:tab/>
      </w:r>
      <w:r>
        <w:tab/>
        <w:t>D-</w:t>
      </w:r>
      <w:r>
        <w:tab/>
        <w:t>62-63   (0.67)</w:t>
      </w:r>
    </w:p>
    <w:p w14:paraId="4EAB4CF6" w14:textId="77777777" w:rsidR="009528CF" w:rsidRDefault="009528CF" w:rsidP="009528CF">
      <w:r>
        <w:tab/>
        <w:t>C+</w:t>
      </w:r>
      <w:r>
        <w:tab/>
        <w:t>80-81</w:t>
      </w:r>
      <w:r>
        <w:tab/>
        <w:t>(2.33)</w:t>
      </w:r>
      <w:r>
        <w:tab/>
      </w:r>
      <w:r>
        <w:tab/>
        <w:t>E</w:t>
      </w:r>
      <w:r>
        <w:tab/>
        <w:t>61 or below (0.0)</w:t>
      </w:r>
    </w:p>
    <w:p w14:paraId="4BFD3488" w14:textId="0B93C1ED" w:rsidR="002D059E" w:rsidRDefault="009528CF" w:rsidP="009528CF">
      <w:r>
        <w:t xml:space="preserve">    </w:t>
      </w:r>
      <w:r>
        <w:tab/>
      </w:r>
      <w:r>
        <w:tab/>
        <w:t>* 74 is the minimal passing grade</w:t>
      </w:r>
    </w:p>
    <w:p w14:paraId="0187ED97" w14:textId="56F3AFE6" w:rsidR="003C3364" w:rsidRDefault="006D3ABC" w:rsidP="00107BAA">
      <w:pPr>
        <w:pStyle w:val="Default"/>
      </w:pPr>
      <w:r w:rsidRPr="00B16663">
        <w:t xml:space="preserve">For more information on grades and grading policies, please refer to University’s grading policies: </w:t>
      </w:r>
      <w:hyperlink r:id="rId12" w:anchor="grades" w:history="1">
        <w:r w:rsidRPr="003F678F">
          <w:rPr>
            <w:rStyle w:val="Hyperlink"/>
          </w:rPr>
          <w:t>http://gradcatalog.ufl.edu/content.php?catoid=4&amp;navoid=907#grades</w:t>
        </w:r>
      </w:hyperlink>
      <w:r>
        <w:t>.</w:t>
      </w:r>
    </w:p>
    <w:p w14:paraId="1F5C7212" w14:textId="77777777" w:rsidR="006D3ABC" w:rsidRDefault="006D3ABC" w:rsidP="00107BAA">
      <w:pPr>
        <w:pStyle w:val="Default"/>
        <w:rPr>
          <w:bCs/>
          <w:u w:val="single"/>
        </w:rPr>
      </w:pPr>
    </w:p>
    <w:p w14:paraId="4BD51774" w14:textId="77777777" w:rsidR="00107BAA" w:rsidRPr="00366146" w:rsidRDefault="00107BAA" w:rsidP="00107BAA">
      <w:pPr>
        <w:pStyle w:val="Default"/>
        <w:rPr>
          <w:u w:val="single"/>
        </w:rPr>
      </w:pPr>
      <w:r w:rsidRPr="00366146">
        <w:rPr>
          <w:bCs/>
          <w:u w:val="single"/>
        </w:rPr>
        <w:t xml:space="preserve">PROFESSIONAL BEHAVIOR </w:t>
      </w:r>
    </w:p>
    <w:p w14:paraId="48F19302" w14:textId="77777777" w:rsidR="00107BAA" w:rsidRPr="00366146" w:rsidRDefault="00107BAA" w:rsidP="00107BAA">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76A193B5" w14:textId="77777777" w:rsidR="00107BAA" w:rsidRPr="00366146" w:rsidRDefault="00107BAA" w:rsidP="00107BAA">
      <w:pPr>
        <w:pStyle w:val="Default"/>
      </w:pPr>
    </w:p>
    <w:p w14:paraId="2FAC7ABF" w14:textId="77777777" w:rsidR="00107BAA" w:rsidRPr="00366146" w:rsidRDefault="00107BAA" w:rsidP="00107BAA">
      <w:pPr>
        <w:pStyle w:val="Default"/>
        <w:rPr>
          <w:u w:val="single"/>
        </w:rPr>
      </w:pPr>
      <w:r w:rsidRPr="00366146">
        <w:rPr>
          <w:u w:val="single"/>
        </w:rPr>
        <w:t>UNIVERSITY POLICY ON ACADEMIC MISCONDUCT</w:t>
      </w:r>
    </w:p>
    <w:p w14:paraId="06EDABC2" w14:textId="77777777" w:rsidR="00107BAA" w:rsidRDefault="00107BAA" w:rsidP="00107BAA">
      <w:pPr>
        <w:pStyle w:val="Default"/>
        <w:ind w:firstLine="720"/>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w:t>
      </w:r>
      <w:proofErr w:type="gramStart"/>
      <w:r w:rsidRPr="00366146">
        <w:t>examination’s</w:t>
      </w:r>
      <w:proofErr w:type="gramEnd"/>
      <w:r w:rsidRPr="00366146">
        <w:t xml:space="preserve"> administered to student laptops. No wireless keyboards or wireless mouse/tracking device will be permitted during examinations. </w:t>
      </w:r>
    </w:p>
    <w:p w14:paraId="66E2F80F" w14:textId="77777777" w:rsidR="00107BAA" w:rsidRPr="00366146" w:rsidRDefault="00107BAA" w:rsidP="00107BAA">
      <w:pPr>
        <w:pStyle w:val="Default"/>
        <w:ind w:firstLine="720"/>
      </w:pPr>
      <w:r w:rsidRPr="00366146">
        <w:t xml:space="preserve"> </w:t>
      </w:r>
    </w:p>
    <w:p w14:paraId="2C533556" w14:textId="77777777" w:rsidR="00107BAA" w:rsidRDefault="00107BAA" w:rsidP="00107BAA">
      <w:pPr>
        <w:rPr>
          <w:caps/>
          <w:u w:val="single"/>
        </w:rPr>
      </w:pPr>
      <w:r w:rsidRPr="004D2C96">
        <w:rPr>
          <w:caps/>
          <w:u w:val="single"/>
        </w:rPr>
        <w:t>University and College of Nursing Policies:</w:t>
      </w:r>
      <w:r>
        <w:rPr>
          <w:caps/>
          <w:u w:val="single"/>
        </w:rPr>
        <w:t xml:space="preserve">  </w:t>
      </w:r>
    </w:p>
    <w:p w14:paraId="0F31EE93" w14:textId="77777777" w:rsidR="00107BAA" w:rsidRDefault="00107BAA" w:rsidP="00107BAA">
      <w:r>
        <w:rPr>
          <w:caps/>
        </w:rPr>
        <w:tab/>
      </w:r>
      <w:r>
        <w:t xml:space="preserve">Please see the College of Nursing website for a full explanation of each of the following policies - </w:t>
      </w:r>
      <w:hyperlink r:id="rId14" w:history="1">
        <w:r w:rsidRPr="00EA63A9">
          <w:rPr>
            <w:rStyle w:val="Hyperlink"/>
          </w:rPr>
          <w:t>http://nursing.ufl.edu/students/student-policies-and-handbooks/course-policies/</w:t>
        </w:r>
      </w:hyperlink>
      <w:r>
        <w:t>.</w:t>
      </w:r>
    </w:p>
    <w:p w14:paraId="099A3813" w14:textId="77777777" w:rsidR="00107BAA" w:rsidRPr="00972830" w:rsidRDefault="00107BAA" w:rsidP="00107BAA"/>
    <w:p w14:paraId="7C65ECFE" w14:textId="77777777" w:rsidR="00107BAA" w:rsidRDefault="00107BAA" w:rsidP="00107BAA">
      <w:r>
        <w:t>Attendance</w:t>
      </w:r>
    </w:p>
    <w:p w14:paraId="6D41C009" w14:textId="77777777" w:rsidR="00107BAA" w:rsidRDefault="00107BAA" w:rsidP="00107BAA">
      <w:r>
        <w:t>UF Grading Policy</w:t>
      </w:r>
    </w:p>
    <w:p w14:paraId="0E710B8A" w14:textId="77777777" w:rsidR="00107BAA" w:rsidRDefault="00107BAA" w:rsidP="00107BAA">
      <w:r>
        <w:t>Accommodations due to Disability</w:t>
      </w:r>
    </w:p>
    <w:p w14:paraId="21D460C3" w14:textId="77777777" w:rsidR="00107BAA" w:rsidRDefault="00107BAA" w:rsidP="00107BAA">
      <w:r>
        <w:t>Religious Holidays</w:t>
      </w:r>
    </w:p>
    <w:p w14:paraId="6B90D215" w14:textId="77777777" w:rsidR="00107BAA" w:rsidRDefault="00107BAA" w:rsidP="00107BAA">
      <w:r>
        <w:t>Counseling and Mental Health Services</w:t>
      </w:r>
    </w:p>
    <w:p w14:paraId="2DD86724" w14:textId="77777777" w:rsidR="00107BAA" w:rsidRDefault="00107BAA" w:rsidP="00107BAA">
      <w:r>
        <w:t>Student Handbook</w:t>
      </w:r>
    </w:p>
    <w:p w14:paraId="61F99F20" w14:textId="77777777" w:rsidR="00107BAA" w:rsidRDefault="00107BAA" w:rsidP="00107BAA">
      <w:r>
        <w:t>Faculty Evaluations</w:t>
      </w:r>
    </w:p>
    <w:p w14:paraId="405A80AB" w14:textId="77777777" w:rsidR="00107BAA" w:rsidRDefault="00107BAA" w:rsidP="00107BAA">
      <w:r>
        <w:t>Student Use of Social Media</w:t>
      </w:r>
    </w:p>
    <w:p w14:paraId="6B06E521" w14:textId="77777777" w:rsidR="009528CF" w:rsidRDefault="009528CF" w:rsidP="004E0981">
      <w:pPr>
        <w:keepNext/>
        <w:rPr>
          <w:u w:val="single"/>
        </w:rPr>
      </w:pPr>
    </w:p>
    <w:p w14:paraId="029107FF" w14:textId="77777777" w:rsidR="00DE7895" w:rsidRDefault="00DE7895" w:rsidP="004E0981">
      <w:pPr>
        <w:keepNext/>
        <w:rPr>
          <w:u w:val="single"/>
        </w:rPr>
      </w:pPr>
      <w:r>
        <w:rPr>
          <w:u w:val="single"/>
        </w:rPr>
        <w:t>REQUIRED TEXT</w:t>
      </w:r>
      <w:r w:rsidR="00166A66">
        <w:rPr>
          <w:u w:val="single"/>
        </w:rPr>
        <w:t>BOOK</w:t>
      </w:r>
      <w:r>
        <w:rPr>
          <w:u w:val="single"/>
        </w:rPr>
        <w:t>S</w:t>
      </w:r>
    </w:p>
    <w:p w14:paraId="66AE90F4" w14:textId="60B48AAE" w:rsidR="00D50F27" w:rsidRDefault="009337C6" w:rsidP="00C57A4F">
      <w:pPr>
        <w:keepNext/>
      </w:pPr>
      <w:r>
        <w:t xml:space="preserve">Langley, G. J., Moen, R. D., Nolan, K. M., Nolan, T. W., Norman, C. L., and Provost, L. P.  (2009). The Improvement Guide:  A Practical Approach to Enhancing Organizational Performance.  San Francisco, CA:  </w:t>
      </w:r>
      <w:proofErr w:type="spellStart"/>
      <w:r>
        <w:t>Jossey</w:t>
      </w:r>
      <w:proofErr w:type="spellEnd"/>
      <w:r>
        <w:t>-Bass</w:t>
      </w:r>
      <w:r w:rsidR="00267AA1">
        <w:t xml:space="preserve"> (eBook through ARES)</w:t>
      </w:r>
    </w:p>
    <w:p w14:paraId="15CB1230" w14:textId="77777777" w:rsidR="000C4F3F" w:rsidRDefault="000C4F3F" w:rsidP="00C57A4F">
      <w:pPr>
        <w:keepNext/>
      </w:pPr>
    </w:p>
    <w:p w14:paraId="5C0E17E7" w14:textId="77777777" w:rsidR="000C4F3F" w:rsidRDefault="000C4F3F" w:rsidP="000C4F3F">
      <w:r>
        <w:rPr>
          <w:u w:val="single"/>
        </w:rPr>
        <w:t>ARES ONLINE COURSE RESERVES</w:t>
      </w:r>
    </w:p>
    <w:p w14:paraId="23B7DFF2" w14:textId="77777777" w:rsidR="000C4F3F" w:rsidRDefault="000C4F3F" w:rsidP="000C4F3F">
      <w:r>
        <w:t xml:space="preserve">Required readings from the textbook, journal articles, and other sources are available on electronic reserve at the UF Libraries’ ARES Course Reserves. </w:t>
      </w:r>
    </w:p>
    <w:p w14:paraId="60171763" w14:textId="77777777" w:rsidR="000C4F3F" w:rsidRDefault="000C4F3F" w:rsidP="000C4F3F">
      <w:pPr>
        <w:keepNext/>
      </w:pPr>
    </w:p>
    <w:p w14:paraId="2A856F5D" w14:textId="37C90D14" w:rsidR="000C4F3F" w:rsidRPr="00C57A4F" w:rsidRDefault="000C4F3F" w:rsidP="00C57A4F">
      <w:pPr>
        <w:keepNext/>
      </w:pPr>
      <w:r w:rsidRPr="00FD57A9">
        <w:t xml:space="preserve">In order to access Course Reserves, you must set-up and activate a virtual private network (VPN) that connects you remotely to the library system.  </w:t>
      </w:r>
      <w:r w:rsidRPr="00FD57A9">
        <w:rPr>
          <w:color w:val="343434"/>
        </w:rPr>
        <w:t>For information on downloading, installing, and using the VPN client, please click here (</w:t>
      </w:r>
      <w:hyperlink r:id="rId15" w:history="1">
        <w:r w:rsidRPr="00FD57A9">
          <w:rPr>
            <w:rStyle w:val="Hyperlink"/>
          </w:rPr>
          <w:t>http://www.uflib.ufl.edu/login/vpn.html)</w:t>
        </w:r>
      </w:hyperlink>
      <w:r w:rsidRPr="00FD57A9">
        <w:rPr>
          <w:color w:val="343434"/>
        </w:rPr>
        <w:t>.  If assistance is needed, contact the H</w:t>
      </w:r>
      <w:r>
        <w:rPr>
          <w:color w:val="343434"/>
        </w:rPr>
        <w:t xml:space="preserve">ealth </w:t>
      </w:r>
      <w:r w:rsidRPr="00FD57A9">
        <w:rPr>
          <w:color w:val="343434"/>
        </w:rPr>
        <w:t>S</w:t>
      </w:r>
      <w:r>
        <w:rPr>
          <w:color w:val="343434"/>
        </w:rPr>
        <w:t xml:space="preserve">cience </w:t>
      </w:r>
      <w:r w:rsidRPr="00FD57A9">
        <w:rPr>
          <w:color w:val="343434"/>
        </w:rPr>
        <w:t>C</w:t>
      </w:r>
      <w:r>
        <w:rPr>
          <w:color w:val="343434"/>
        </w:rPr>
        <w:t>enter</w:t>
      </w:r>
      <w:r w:rsidRPr="00FD57A9">
        <w:rPr>
          <w:color w:val="343434"/>
        </w:rPr>
        <w:t xml:space="preserve"> Library at (352) 273-8408 and ask for a Course Reserves staff member.</w:t>
      </w:r>
    </w:p>
    <w:p w14:paraId="51FBD60D" w14:textId="77777777" w:rsidR="00D50F27" w:rsidRDefault="00D50F27" w:rsidP="00166A66">
      <w:pPr>
        <w:rPr>
          <w:u w:val="single"/>
        </w:rPr>
      </w:pPr>
    </w:p>
    <w:p w14:paraId="2A546753" w14:textId="77777777" w:rsidR="00414A4B" w:rsidRPr="000A2EBA" w:rsidRDefault="00414A4B" w:rsidP="00414A4B">
      <w:pPr>
        <w:rPr>
          <w:u w:val="single"/>
        </w:rPr>
      </w:pPr>
      <w:r w:rsidRPr="000A2EBA">
        <w:rPr>
          <w:u w:val="single"/>
        </w:rPr>
        <w:t xml:space="preserve">WEEKLY CLASS SCHEDULE </w:t>
      </w:r>
    </w:p>
    <w:p w14:paraId="030CA423" w14:textId="77777777" w:rsidR="00414A4B" w:rsidRDefault="00414A4B" w:rsidP="00414A4B">
      <w:r>
        <w:t>Each module will include objectives, resources, lectures, discussion forum, and assignments appropriate to the learning module.</w:t>
      </w:r>
    </w:p>
    <w:p w14:paraId="300D1CE8" w14:textId="15B6ECA6" w:rsidR="00414A4B" w:rsidRDefault="00414A4B" w:rsidP="00414A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31"/>
        <w:gridCol w:w="3923"/>
        <w:gridCol w:w="2753"/>
      </w:tblGrid>
      <w:tr w:rsidR="00414A4B" w14:paraId="30632B20" w14:textId="77777777" w:rsidTr="0090296E">
        <w:tc>
          <w:tcPr>
            <w:tcW w:w="665" w:type="pct"/>
            <w:shd w:val="clear" w:color="auto" w:fill="auto"/>
          </w:tcPr>
          <w:p w14:paraId="021ACDF2" w14:textId="77777777" w:rsidR="00414A4B" w:rsidRDefault="00414A4B" w:rsidP="0090296E">
            <w:pPr>
              <w:spacing w:line="360" w:lineRule="auto"/>
              <w:jc w:val="center"/>
            </w:pPr>
            <w:r>
              <w:t>MODULE</w:t>
            </w:r>
          </w:p>
        </w:tc>
        <w:tc>
          <w:tcPr>
            <w:tcW w:w="765" w:type="pct"/>
          </w:tcPr>
          <w:p w14:paraId="595B7256" w14:textId="77777777" w:rsidR="00414A4B" w:rsidRDefault="00414A4B" w:rsidP="0090296E">
            <w:pPr>
              <w:spacing w:line="360" w:lineRule="auto"/>
              <w:jc w:val="center"/>
            </w:pPr>
            <w:r>
              <w:t>DATE</w:t>
            </w:r>
          </w:p>
        </w:tc>
        <w:tc>
          <w:tcPr>
            <w:tcW w:w="2098" w:type="pct"/>
            <w:shd w:val="clear" w:color="auto" w:fill="auto"/>
          </w:tcPr>
          <w:p w14:paraId="243E3AA4" w14:textId="77777777" w:rsidR="00414A4B" w:rsidRDefault="00414A4B" w:rsidP="0090296E">
            <w:pPr>
              <w:jc w:val="center"/>
            </w:pPr>
            <w:r>
              <w:t>TOPIC</w:t>
            </w:r>
          </w:p>
        </w:tc>
        <w:tc>
          <w:tcPr>
            <w:tcW w:w="1472" w:type="pct"/>
            <w:shd w:val="clear" w:color="auto" w:fill="auto"/>
          </w:tcPr>
          <w:p w14:paraId="025C778E" w14:textId="77777777" w:rsidR="00414A4B" w:rsidRDefault="00414A4B" w:rsidP="0090296E">
            <w:pPr>
              <w:ind w:left="-395" w:firstLine="395"/>
              <w:jc w:val="center"/>
            </w:pPr>
            <w:r>
              <w:t>ASSIGNMENT</w:t>
            </w:r>
          </w:p>
        </w:tc>
      </w:tr>
      <w:tr w:rsidR="00414A4B" w14:paraId="028A652B" w14:textId="77777777" w:rsidTr="0090296E">
        <w:tc>
          <w:tcPr>
            <w:tcW w:w="665" w:type="pct"/>
            <w:shd w:val="clear" w:color="auto" w:fill="auto"/>
          </w:tcPr>
          <w:p w14:paraId="677A285E" w14:textId="77777777" w:rsidR="00414A4B" w:rsidRPr="00EF7F90" w:rsidRDefault="00414A4B" w:rsidP="0090296E">
            <w:pPr>
              <w:spacing w:line="360" w:lineRule="auto"/>
              <w:jc w:val="center"/>
            </w:pPr>
            <w:r w:rsidRPr="00EF7F90">
              <w:t>1</w:t>
            </w:r>
          </w:p>
        </w:tc>
        <w:tc>
          <w:tcPr>
            <w:tcW w:w="765" w:type="pct"/>
          </w:tcPr>
          <w:p w14:paraId="546B8267" w14:textId="77777777" w:rsidR="00414A4B" w:rsidRPr="00EF7F90" w:rsidRDefault="00414A4B" w:rsidP="0090296E">
            <w:pPr>
              <w:spacing w:line="360" w:lineRule="auto"/>
              <w:jc w:val="center"/>
            </w:pPr>
            <w:r>
              <w:t>08/21</w:t>
            </w:r>
            <w:r w:rsidRPr="00EF7F90">
              <w:t>-</w:t>
            </w:r>
            <w:r>
              <w:t>0</w:t>
            </w:r>
            <w:r w:rsidRPr="00EF7F90">
              <w:t>9/</w:t>
            </w:r>
            <w:r>
              <w:t>03</w:t>
            </w:r>
          </w:p>
        </w:tc>
        <w:tc>
          <w:tcPr>
            <w:tcW w:w="2098" w:type="pct"/>
            <w:shd w:val="clear" w:color="auto" w:fill="auto"/>
          </w:tcPr>
          <w:p w14:paraId="3B76849B" w14:textId="77777777" w:rsidR="00414A4B" w:rsidRDefault="00414A4B" w:rsidP="0090296E">
            <w:r>
              <w:t>Principles of Quality Improvement</w:t>
            </w:r>
          </w:p>
        </w:tc>
        <w:tc>
          <w:tcPr>
            <w:tcW w:w="1472" w:type="pct"/>
            <w:shd w:val="clear" w:color="auto" w:fill="auto"/>
          </w:tcPr>
          <w:p w14:paraId="4CCA0A52" w14:textId="77777777" w:rsidR="00414A4B" w:rsidRPr="00B0747E" w:rsidRDefault="00414A4B" w:rsidP="0090296E">
            <w:pPr>
              <w:ind w:left="-395" w:firstLine="395"/>
            </w:pPr>
            <w:r w:rsidRPr="00B0747E">
              <w:t>IHI: PS 101</w:t>
            </w:r>
          </w:p>
          <w:p w14:paraId="7DFAC7B9" w14:textId="77777777" w:rsidR="00414A4B" w:rsidRPr="00B0747E" w:rsidRDefault="00414A4B" w:rsidP="0090296E">
            <w:pPr>
              <w:ind w:left="-395" w:firstLine="395"/>
            </w:pPr>
            <w:r w:rsidRPr="00B0747E">
              <w:t>IHI: QI 101</w:t>
            </w:r>
          </w:p>
          <w:p w14:paraId="18CCFF8B" w14:textId="77777777" w:rsidR="00414A4B" w:rsidRPr="00B0747E" w:rsidRDefault="00414A4B" w:rsidP="0090296E">
            <w:pPr>
              <w:ind w:left="-395" w:firstLine="395"/>
            </w:pPr>
            <w:r w:rsidRPr="00B0747E">
              <w:t>Text: Ch. 1-2</w:t>
            </w:r>
          </w:p>
          <w:p w14:paraId="0B742A60" w14:textId="77777777" w:rsidR="00414A4B" w:rsidRPr="00B0747E" w:rsidRDefault="00414A4B" w:rsidP="0090296E">
            <w:pPr>
              <w:ind w:left="-395" w:firstLine="395"/>
            </w:pPr>
          </w:p>
        </w:tc>
      </w:tr>
      <w:tr w:rsidR="00414A4B" w14:paraId="779200BB" w14:textId="77777777" w:rsidTr="0090296E">
        <w:tc>
          <w:tcPr>
            <w:tcW w:w="665" w:type="pct"/>
            <w:shd w:val="clear" w:color="auto" w:fill="auto"/>
          </w:tcPr>
          <w:p w14:paraId="1257D041" w14:textId="77777777" w:rsidR="00414A4B" w:rsidRPr="00EF7F90" w:rsidRDefault="00414A4B" w:rsidP="0090296E">
            <w:pPr>
              <w:spacing w:line="360" w:lineRule="auto"/>
              <w:jc w:val="center"/>
            </w:pPr>
            <w:r w:rsidRPr="00EF7F90">
              <w:t>2</w:t>
            </w:r>
          </w:p>
        </w:tc>
        <w:tc>
          <w:tcPr>
            <w:tcW w:w="765" w:type="pct"/>
          </w:tcPr>
          <w:p w14:paraId="4DDD18D8" w14:textId="77777777" w:rsidR="00414A4B" w:rsidRPr="00EF7F90" w:rsidRDefault="00414A4B" w:rsidP="0090296E">
            <w:pPr>
              <w:spacing w:line="360" w:lineRule="auto"/>
              <w:jc w:val="center"/>
            </w:pPr>
            <w:r>
              <w:t>0</w:t>
            </w:r>
            <w:r w:rsidRPr="00EF7F90">
              <w:t>9/</w:t>
            </w:r>
            <w:r>
              <w:t>04</w:t>
            </w:r>
            <w:r w:rsidRPr="00EF7F90">
              <w:t>-</w:t>
            </w:r>
            <w:r>
              <w:t>09/17</w:t>
            </w:r>
          </w:p>
        </w:tc>
        <w:tc>
          <w:tcPr>
            <w:tcW w:w="2098" w:type="pct"/>
            <w:shd w:val="clear" w:color="auto" w:fill="auto"/>
          </w:tcPr>
          <w:p w14:paraId="360EEF09" w14:textId="77777777" w:rsidR="00414A4B" w:rsidRDefault="00414A4B" w:rsidP="0090296E">
            <w:r>
              <w:t>Model for Improvement</w:t>
            </w:r>
          </w:p>
        </w:tc>
        <w:tc>
          <w:tcPr>
            <w:tcW w:w="1472" w:type="pct"/>
            <w:shd w:val="clear" w:color="auto" w:fill="auto"/>
          </w:tcPr>
          <w:p w14:paraId="75F4FA91" w14:textId="77777777" w:rsidR="00414A4B" w:rsidRDefault="00414A4B" w:rsidP="0090296E">
            <w:r>
              <w:t>IHI: QI 102</w:t>
            </w:r>
          </w:p>
          <w:p w14:paraId="523D85C2" w14:textId="77777777" w:rsidR="00414A4B" w:rsidRDefault="00414A4B" w:rsidP="0090296E">
            <w:r w:rsidRPr="001652DD">
              <w:t>IHI: PS 104</w:t>
            </w:r>
          </w:p>
          <w:p w14:paraId="1D4151B3" w14:textId="77777777" w:rsidR="00414A4B" w:rsidRDefault="00414A4B" w:rsidP="0090296E">
            <w:r>
              <w:t>Text: Ch. 3-5</w:t>
            </w:r>
          </w:p>
          <w:p w14:paraId="6DE7FAEB" w14:textId="77777777" w:rsidR="00414A4B" w:rsidRDefault="00414A4B" w:rsidP="0090296E"/>
        </w:tc>
      </w:tr>
      <w:tr w:rsidR="00414A4B" w14:paraId="7B6A7371" w14:textId="77777777" w:rsidTr="0090296E">
        <w:tc>
          <w:tcPr>
            <w:tcW w:w="665" w:type="pct"/>
            <w:shd w:val="clear" w:color="auto" w:fill="auto"/>
          </w:tcPr>
          <w:p w14:paraId="3732ED69" w14:textId="77777777" w:rsidR="00414A4B" w:rsidRPr="00EF7F90" w:rsidRDefault="00414A4B" w:rsidP="0090296E">
            <w:pPr>
              <w:spacing w:line="360" w:lineRule="auto"/>
              <w:jc w:val="center"/>
            </w:pPr>
            <w:r w:rsidRPr="00EF7F90">
              <w:t>3</w:t>
            </w:r>
          </w:p>
        </w:tc>
        <w:tc>
          <w:tcPr>
            <w:tcW w:w="765" w:type="pct"/>
          </w:tcPr>
          <w:p w14:paraId="37CAA924" w14:textId="77777777" w:rsidR="00414A4B" w:rsidRDefault="00414A4B" w:rsidP="0090296E">
            <w:pPr>
              <w:spacing w:line="360" w:lineRule="auto"/>
              <w:jc w:val="center"/>
            </w:pPr>
            <w:r>
              <w:t>09/18</w:t>
            </w:r>
            <w:r w:rsidRPr="00EF7F90">
              <w:t>-10/</w:t>
            </w:r>
            <w:r>
              <w:t>01</w:t>
            </w:r>
          </w:p>
        </w:tc>
        <w:tc>
          <w:tcPr>
            <w:tcW w:w="2098" w:type="pct"/>
            <w:shd w:val="clear" w:color="auto" w:fill="auto"/>
          </w:tcPr>
          <w:p w14:paraId="74C7954E" w14:textId="77777777" w:rsidR="00414A4B" w:rsidRDefault="00414A4B" w:rsidP="0090296E">
            <w:r>
              <w:t>PDSA Cycles and Run Charts</w:t>
            </w:r>
          </w:p>
        </w:tc>
        <w:tc>
          <w:tcPr>
            <w:tcW w:w="1472" w:type="pct"/>
            <w:shd w:val="clear" w:color="auto" w:fill="auto"/>
          </w:tcPr>
          <w:p w14:paraId="27B7B943" w14:textId="77777777" w:rsidR="00414A4B" w:rsidRDefault="00414A4B" w:rsidP="0090296E">
            <w:r>
              <w:t>IHI: QI 103</w:t>
            </w:r>
          </w:p>
          <w:p w14:paraId="4E4B16C8" w14:textId="77777777" w:rsidR="00414A4B" w:rsidRDefault="00414A4B" w:rsidP="0090296E">
            <w:r>
              <w:t>IHI: QI 104</w:t>
            </w:r>
          </w:p>
          <w:p w14:paraId="31B5CF86" w14:textId="77777777" w:rsidR="00414A4B" w:rsidRDefault="00414A4B" w:rsidP="0090296E">
            <w:r>
              <w:t>Case Study 1: Due 10/01</w:t>
            </w:r>
          </w:p>
          <w:p w14:paraId="26E70B7E" w14:textId="77777777" w:rsidR="00414A4B" w:rsidRDefault="00414A4B" w:rsidP="0090296E">
            <w:r>
              <w:t>Peer Evaluation 1</w:t>
            </w:r>
          </w:p>
          <w:p w14:paraId="08B0A304" w14:textId="77777777" w:rsidR="00414A4B" w:rsidRDefault="00414A4B" w:rsidP="0090296E"/>
        </w:tc>
      </w:tr>
      <w:tr w:rsidR="00414A4B" w14:paraId="216A91E5" w14:textId="77777777" w:rsidTr="0090296E">
        <w:tc>
          <w:tcPr>
            <w:tcW w:w="665" w:type="pct"/>
            <w:shd w:val="clear" w:color="auto" w:fill="auto"/>
          </w:tcPr>
          <w:p w14:paraId="3DDBAF96" w14:textId="77777777" w:rsidR="00414A4B" w:rsidRPr="00EF7F90" w:rsidRDefault="00414A4B" w:rsidP="0090296E">
            <w:pPr>
              <w:spacing w:line="360" w:lineRule="auto"/>
              <w:jc w:val="center"/>
            </w:pPr>
            <w:r w:rsidRPr="00EF7F90">
              <w:t>4</w:t>
            </w:r>
          </w:p>
        </w:tc>
        <w:tc>
          <w:tcPr>
            <w:tcW w:w="765" w:type="pct"/>
          </w:tcPr>
          <w:p w14:paraId="2FEBD8F2" w14:textId="77777777" w:rsidR="00414A4B" w:rsidRDefault="00414A4B" w:rsidP="0090296E">
            <w:pPr>
              <w:spacing w:line="360" w:lineRule="auto"/>
              <w:jc w:val="center"/>
            </w:pPr>
            <w:r w:rsidRPr="00EF7F90">
              <w:t>10/</w:t>
            </w:r>
            <w:r>
              <w:t>02-10/15</w:t>
            </w:r>
          </w:p>
        </w:tc>
        <w:tc>
          <w:tcPr>
            <w:tcW w:w="2098" w:type="pct"/>
            <w:shd w:val="clear" w:color="auto" w:fill="auto"/>
          </w:tcPr>
          <w:p w14:paraId="05EE9263" w14:textId="77777777" w:rsidR="00414A4B" w:rsidRDefault="00414A4B" w:rsidP="0090296E">
            <w:r>
              <w:t>Root Cause and Systems Analysis</w:t>
            </w:r>
          </w:p>
        </w:tc>
        <w:tc>
          <w:tcPr>
            <w:tcW w:w="1472" w:type="pct"/>
            <w:shd w:val="clear" w:color="auto" w:fill="auto"/>
          </w:tcPr>
          <w:p w14:paraId="2C72849B" w14:textId="77777777" w:rsidR="00414A4B" w:rsidRDefault="00414A4B" w:rsidP="0090296E">
            <w:r>
              <w:t>IHI: PS 105</w:t>
            </w:r>
          </w:p>
          <w:p w14:paraId="40560154" w14:textId="77777777" w:rsidR="00414A4B" w:rsidRDefault="00414A4B" w:rsidP="0090296E">
            <w:r>
              <w:t>IHI: PS 201</w:t>
            </w:r>
          </w:p>
          <w:p w14:paraId="3E7DD73F" w14:textId="77777777" w:rsidR="00414A4B" w:rsidRDefault="00414A4B" w:rsidP="0090296E">
            <w:r>
              <w:t>Text Ch. 6-7</w:t>
            </w:r>
          </w:p>
          <w:p w14:paraId="7CB75CA8" w14:textId="77777777" w:rsidR="00414A4B" w:rsidRDefault="00414A4B" w:rsidP="0090296E"/>
        </w:tc>
      </w:tr>
      <w:tr w:rsidR="00414A4B" w14:paraId="42A99210" w14:textId="77777777" w:rsidTr="0090296E">
        <w:tc>
          <w:tcPr>
            <w:tcW w:w="665" w:type="pct"/>
            <w:shd w:val="clear" w:color="auto" w:fill="auto"/>
          </w:tcPr>
          <w:p w14:paraId="106BB139" w14:textId="77777777" w:rsidR="00414A4B" w:rsidRPr="00EF7F90" w:rsidRDefault="00414A4B" w:rsidP="0090296E">
            <w:pPr>
              <w:spacing w:line="360" w:lineRule="auto"/>
              <w:jc w:val="center"/>
            </w:pPr>
            <w:r w:rsidRPr="00EF7F90">
              <w:t>5</w:t>
            </w:r>
          </w:p>
        </w:tc>
        <w:tc>
          <w:tcPr>
            <w:tcW w:w="765" w:type="pct"/>
          </w:tcPr>
          <w:p w14:paraId="0E7A7F92" w14:textId="77777777" w:rsidR="00414A4B" w:rsidRPr="00EF7F90" w:rsidRDefault="00414A4B" w:rsidP="0090296E">
            <w:pPr>
              <w:spacing w:line="360" w:lineRule="auto"/>
              <w:jc w:val="center"/>
            </w:pPr>
            <w:r>
              <w:t>10/16-10</w:t>
            </w:r>
            <w:r w:rsidRPr="00EF7F90">
              <w:t>/</w:t>
            </w:r>
            <w:r>
              <w:t>29</w:t>
            </w:r>
          </w:p>
        </w:tc>
        <w:tc>
          <w:tcPr>
            <w:tcW w:w="2098" w:type="pct"/>
            <w:shd w:val="clear" w:color="auto" w:fill="auto"/>
          </w:tcPr>
          <w:p w14:paraId="0C7CCFCC" w14:textId="77777777" w:rsidR="00414A4B" w:rsidRDefault="00414A4B" w:rsidP="0090296E">
            <w:r>
              <w:t>Leading Quality Improvement</w:t>
            </w:r>
          </w:p>
        </w:tc>
        <w:tc>
          <w:tcPr>
            <w:tcW w:w="1472" w:type="pct"/>
            <w:shd w:val="clear" w:color="auto" w:fill="auto"/>
          </w:tcPr>
          <w:p w14:paraId="2B3C6ABA" w14:textId="77777777" w:rsidR="00414A4B" w:rsidRPr="00681F11" w:rsidRDefault="00414A4B" w:rsidP="0090296E">
            <w:r w:rsidRPr="00681F11">
              <w:t>IHI: QI 105</w:t>
            </w:r>
          </w:p>
          <w:p w14:paraId="47D71C17" w14:textId="77777777" w:rsidR="00414A4B" w:rsidRDefault="00414A4B" w:rsidP="0090296E">
            <w:r w:rsidRPr="00681F11">
              <w:t>IHI: QI 201</w:t>
            </w:r>
          </w:p>
          <w:p w14:paraId="225D72E0" w14:textId="77777777" w:rsidR="00414A4B" w:rsidRDefault="00414A4B" w:rsidP="0090296E">
            <w:r>
              <w:t>Text Ch. 8-9</w:t>
            </w:r>
          </w:p>
          <w:p w14:paraId="760CD104" w14:textId="77777777" w:rsidR="00414A4B" w:rsidRDefault="00414A4B" w:rsidP="0090296E">
            <w:r>
              <w:t>Case Study 2: Due 10/29</w:t>
            </w:r>
          </w:p>
          <w:p w14:paraId="64BB77E5" w14:textId="77777777" w:rsidR="00414A4B" w:rsidRDefault="00414A4B" w:rsidP="0090296E">
            <w:r>
              <w:t>Peer Evaluation 2</w:t>
            </w:r>
          </w:p>
          <w:p w14:paraId="37EEC3CC" w14:textId="77777777" w:rsidR="00414A4B" w:rsidRDefault="00414A4B" w:rsidP="0090296E"/>
          <w:p w14:paraId="06F36655" w14:textId="25A14C09" w:rsidR="00414A4B" w:rsidRDefault="00414A4B" w:rsidP="0090296E"/>
        </w:tc>
      </w:tr>
      <w:tr w:rsidR="00414A4B" w14:paraId="119AF9D2" w14:textId="77777777" w:rsidTr="00414A4B">
        <w:tc>
          <w:tcPr>
            <w:tcW w:w="665" w:type="pct"/>
            <w:tcBorders>
              <w:top w:val="single" w:sz="4" w:space="0" w:color="auto"/>
              <w:left w:val="single" w:sz="4" w:space="0" w:color="auto"/>
              <w:bottom w:val="single" w:sz="4" w:space="0" w:color="auto"/>
              <w:right w:val="single" w:sz="4" w:space="0" w:color="auto"/>
            </w:tcBorders>
            <w:shd w:val="clear" w:color="auto" w:fill="auto"/>
          </w:tcPr>
          <w:p w14:paraId="65BA9083" w14:textId="77777777" w:rsidR="00414A4B" w:rsidRDefault="00414A4B" w:rsidP="0090296E">
            <w:pPr>
              <w:spacing w:line="360" w:lineRule="auto"/>
              <w:jc w:val="center"/>
            </w:pPr>
            <w:r>
              <w:lastRenderedPageBreak/>
              <w:t>MODULE</w:t>
            </w:r>
          </w:p>
        </w:tc>
        <w:tc>
          <w:tcPr>
            <w:tcW w:w="765" w:type="pct"/>
            <w:tcBorders>
              <w:top w:val="single" w:sz="4" w:space="0" w:color="auto"/>
              <w:left w:val="single" w:sz="4" w:space="0" w:color="auto"/>
              <w:bottom w:val="single" w:sz="4" w:space="0" w:color="auto"/>
              <w:right w:val="single" w:sz="4" w:space="0" w:color="auto"/>
            </w:tcBorders>
          </w:tcPr>
          <w:p w14:paraId="4146CD4D" w14:textId="77777777" w:rsidR="00414A4B" w:rsidRDefault="00414A4B" w:rsidP="0090296E">
            <w:pPr>
              <w:spacing w:line="360" w:lineRule="auto"/>
              <w:jc w:val="center"/>
            </w:pPr>
            <w:r>
              <w:t>DATE</w:t>
            </w:r>
          </w:p>
        </w:tc>
        <w:tc>
          <w:tcPr>
            <w:tcW w:w="2098" w:type="pct"/>
            <w:tcBorders>
              <w:top w:val="single" w:sz="4" w:space="0" w:color="auto"/>
              <w:left w:val="single" w:sz="4" w:space="0" w:color="auto"/>
              <w:bottom w:val="single" w:sz="4" w:space="0" w:color="auto"/>
              <w:right w:val="single" w:sz="4" w:space="0" w:color="auto"/>
            </w:tcBorders>
            <w:shd w:val="clear" w:color="auto" w:fill="auto"/>
          </w:tcPr>
          <w:p w14:paraId="543EE966" w14:textId="77777777" w:rsidR="00414A4B" w:rsidRDefault="00414A4B" w:rsidP="00414A4B">
            <w:r>
              <w:t>TOPIC</w:t>
            </w: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0C8CD383" w14:textId="77777777" w:rsidR="00414A4B" w:rsidRDefault="00414A4B" w:rsidP="00414A4B">
            <w:r>
              <w:t>ASSIGNMENT</w:t>
            </w:r>
          </w:p>
        </w:tc>
      </w:tr>
      <w:tr w:rsidR="00414A4B" w14:paraId="5753187C" w14:textId="77777777" w:rsidTr="0090296E">
        <w:tc>
          <w:tcPr>
            <w:tcW w:w="665" w:type="pct"/>
            <w:shd w:val="clear" w:color="auto" w:fill="auto"/>
          </w:tcPr>
          <w:p w14:paraId="7E5538B7" w14:textId="77777777" w:rsidR="00414A4B" w:rsidRPr="00EF7F90" w:rsidRDefault="00414A4B" w:rsidP="0090296E">
            <w:pPr>
              <w:spacing w:line="360" w:lineRule="auto"/>
              <w:jc w:val="center"/>
            </w:pPr>
            <w:r w:rsidRPr="00EF7F90">
              <w:t>6</w:t>
            </w:r>
          </w:p>
        </w:tc>
        <w:tc>
          <w:tcPr>
            <w:tcW w:w="765" w:type="pct"/>
          </w:tcPr>
          <w:p w14:paraId="266DBA92" w14:textId="77777777" w:rsidR="00414A4B" w:rsidRPr="00EF7F90" w:rsidRDefault="00414A4B" w:rsidP="0090296E">
            <w:pPr>
              <w:spacing w:line="360" w:lineRule="auto"/>
              <w:jc w:val="center"/>
            </w:pPr>
            <w:r>
              <w:t>10</w:t>
            </w:r>
            <w:r w:rsidRPr="00EF7F90">
              <w:t>/</w:t>
            </w:r>
            <w:r>
              <w:t>30-11/12</w:t>
            </w:r>
          </w:p>
        </w:tc>
        <w:tc>
          <w:tcPr>
            <w:tcW w:w="2098" w:type="pct"/>
            <w:shd w:val="clear" w:color="auto" w:fill="auto"/>
          </w:tcPr>
          <w:p w14:paraId="5A9B30B4" w14:textId="77777777" w:rsidR="00414A4B" w:rsidRDefault="00414A4B" w:rsidP="0090296E">
            <w:r>
              <w:t>Quality, Cost, and Value</w:t>
            </w:r>
          </w:p>
        </w:tc>
        <w:tc>
          <w:tcPr>
            <w:tcW w:w="1472" w:type="pct"/>
            <w:shd w:val="clear" w:color="auto" w:fill="auto"/>
          </w:tcPr>
          <w:p w14:paraId="0EA8560A" w14:textId="77777777" w:rsidR="00414A4B" w:rsidRDefault="00414A4B" w:rsidP="0090296E">
            <w:r>
              <w:t>IHI: QI 202</w:t>
            </w:r>
          </w:p>
          <w:p w14:paraId="6AF97FA4" w14:textId="77777777" w:rsidR="00414A4B" w:rsidRDefault="00414A4B" w:rsidP="0090296E">
            <w:r>
              <w:t>IHI: TA 103</w:t>
            </w:r>
          </w:p>
          <w:p w14:paraId="00A2B7C2" w14:textId="77777777" w:rsidR="00414A4B" w:rsidRDefault="00414A4B" w:rsidP="0090296E">
            <w:r>
              <w:t xml:space="preserve">Text: </w:t>
            </w:r>
            <w:proofErr w:type="spellStart"/>
            <w:r>
              <w:t>Ch</w:t>
            </w:r>
            <w:proofErr w:type="spellEnd"/>
            <w:r>
              <w:t xml:space="preserve"> 10, 13</w:t>
            </w:r>
          </w:p>
          <w:p w14:paraId="7D7046A5" w14:textId="77777777" w:rsidR="00414A4B" w:rsidRDefault="00414A4B" w:rsidP="0090296E"/>
        </w:tc>
      </w:tr>
      <w:tr w:rsidR="00414A4B" w14:paraId="440945F9" w14:textId="77777777" w:rsidTr="0090296E">
        <w:tc>
          <w:tcPr>
            <w:tcW w:w="665" w:type="pct"/>
            <w:shd w:val="clear" w:color="auto" w:fill="auto"/>
          </w:tcPr>
          <w:p w14:paraId="29DF2BAF" w14:textId="77777777" w:rsidR="00414A4B" w:rsidRPr="00EF7F90" w:rsidRDefault="00414A4B" w:rsidP="0090296E">
            <w:pPr>
              <w:spacing w:line="360" w:lineRule="auto"/>
              <w:jc w:val="center"/>
            </w:pPr>
            <w:r w:rsidRPr="00EF7F90">
              <w:t>7</w:t>
            </w:r>
          </w:p>
        </w:tc>
        <w:tc>
          <w:tcPr>
            <w:tcW w:w="765" w:type="pct"/>
          </w:tcPr>
          <w:p w14:paraId="719B9BDB" w14:textId="77777777" w:rsidR="00414A4B" w:rsidRPr="00EF7F90" w:rsidRDefault="00414A4B" w:rsidP="0090296E">
            <w:pPr>
              <w:spacing w:line="360" w:lineRule="auto"/>
              <w:jc w:val="center"/>
            </w:pPr>
            <w:r>
              <w:t>11/13-11/26</w:t>
            </w:r>
          </w:p>
        </w:tc>
        <w:tc>
          <w:tcPr>
            <w:tcW w:w="2098" w:type="pct"/>
            <w:shd w:val="clear" w:color="auto" w:fill="auto"/>
          </w:tcPr>
          <w:p w14:paraId="79B7251B" w14:textId="77777777" w:rsidR="00414A4B" w:rsidRDefault="00414A4B" w:rsidP="0090296E">
            <w:r>
              <w:t>Equity and Population Health</w:t>
            </w:r>
          </w:p>
        </w:tc>
        <w:tc>
          <w:tcPr>
            <w:tcW w:w="1472" w:type="pct"/>
            <w:shd w:val="clear" w:color="auto" w:fill="auto"/>
          </w:tcPr>
          <w:p w14:paraId="02176317" w14:textId="77777777" w:rsidR="00414A4B" w:rsidRDefault="00414A4B" w:rsidP="0090296E">
            <w:r>
              <w:t>IHI: TA 101</w:t>
            </w:r>
          </w:p>
          <w:p w14:paraId="56411A95" w14:textId="77777777" w:rsidR="00414A4B" w:rsidRDefault="00414A4B" w:rsidP="0090296E">
            <w:r>
              <w:t>IHI: TA 102</w:t>
            </w:r>
          </w:p>
          <w:p w14:paraId="1AA5ACEF" w14:textId="77777777" w:rsidR="00414A4B" w:rsidRDefault="00414A4B" w:rsidP="0090296E">
            <w:r>
              <w:t>Text: Ch. 11-12</w:t>
            </w:r>
          </w:p>
          <w:p w14:paraId="60E81F65" w14:textId="77777777" w:rsidR="00414A4B" w:rsidRDefault="00414A4B" w:rsidP="0090296E"/>
        </w:tc>
      </w:tr>
      <w:tr w:rsidR="00414A4B" w14:paraId="1909CAF8" w14:textId="77777777" w:rsidTr="0090296E">
        <w:tc>
          <w:tcPr>
            <w:tcW w:w="665" w:type="pct"/>
            <w:shd w:val="clear" w:color="auto" w:fill="auto"/>
          </w:tcPr>
          <w:p w14:paraId="32CE4AF5" w14:textId="77777777" w:rsidR="00414A4B" w:rsidRPr="00EF7F90" w:rsidRDefault="00414A4B" w:rsidP="0090296E">
            <w:pPr>
              <w:spacing w:line="360" w:lineRule="auto"/>
              <w:jc w:val="center"/>
            </w:pPr>
            <w:r w:rsidRPr="00EF7F90">
              <w:t>8</w:t>
            </w:r>
          </w:p>
        </w:tc>
        <w:tc>
          <w:tcPr>
            <w:tcW w:w="765" w:type="pct"/>
          </w:tcPr>
          <w:p w14:paraId="2F1E6941" w14:textId="77777777" w:rsidR="00414A4B" w:rsidRPr="00EF7F90" w:rsidRDefault="00414A4B" w:rsidP="0090296E">
            <w:pPr>
              <w:spacing w:line="360" w:lineRule="auto"/>
              <w:jc w:val="center"/>
            </w:pPr>
            <w:r>
              <w:t>11/27-12/06</w:t>
            </w:r>
          </w:p>
        </w:tc>
        <w:tc>
          <w:tcPr>
            <w:tcW w:w="2098" w:type="pct"/>
            <w:shd w:val="clear" w:color="auto" w:fill="auto"/>
          </w:tcPr>
          <w:p w14:paraId="3CB8AAB2" w14:textId="77777777" w:rsidR="00414A4B" w:rsidRDefault="00414A4B" w:rsidP="0090296E">
            <w:r>
              <w:t>Evidence and Improvement</w:t>
            </w:r>
          </w:p>
        </w:tc>
        <w:tc>
          <w:tcPr>
            <w:tcW w:w="1472" w:type="pct"/>
            <w:shd w:val="clear" w:color="auto" w:fill="auto"/>
          </w:tcPr>
          <w:p w14:paraId="13793E77" w14:textId="77777777" w:rsidR="00414A4B" w:rsidRDefault="00414A4B" w:rsidP="0090296E">
            <w:r>
              <w:t>IHI: L 101</w:t>
            </w:r>
          </w:p>
          <w:p w14:paraId="2D5E1FDE" w14:textId="77777777" w:rsidR="00414A4B" w:rsidRDefault="00414A4B" w:rsidP="0090296E">
            <w:r>
              <w:t>Text Ch. 14</w:t>
            </w:r>
          </w:p>
          <w:p w14:paraId="0EF949D0" w14:textId="77777777" w:rsidR="00414A4B" w:rsidRDefault="00414A4B" w:rsidP="0090296E">
            <w:r>
              <w:t>QI Paper: Due 12/06</w:t>
            </w:r>
          </w:p>
          <w:p w14:paraId="0C9172F4" w14:textId="77777777" w:rsidR="00414A4B" w:rsidRDefault="00414A4B" w:rsidP="0090296E">
            <w:r>
              <w:t>Peer Evaluation 3</w:t>
            </w:r>
          </w:p>
          <w:p w14:paraId="42F3AB92" w14:textId="77777777" w:rsidR="00414A4B" w:rsidRDefault="00414A4B" w:rsidP="0090296E"/>
        </w:tc>
      </w:tr>
    </w:tbl>
    <w:p w14:paraId="01D9C138" w14:textId="6E3309D9" w:rsidR="00DE7895" w:rsidRDefault="00DE7895" w:rsidP="004E0981">
      <w:pPr>
        <w:keepNext/>
      </w:pPr>
      <w:bookmarkStart w:id="0" w:name="_GoBack"/>
      <w:bookmarkEnd w:id="0"/>
    </w:p>
    <w:p w14:paraId="19D6442F" w14:textId="77777777" w:rsidR="00DE7895" w:rsidRDefault="00DE7895" w:rsidP="004E0981">
      <w:pPr>
        <w:keepNext/>
      </w:pPr>
      <w:r>
        <w:t>Approved:</w:t>
      </w:r>
      <w:r>
        <w:tab/>
        <w:t xml:space="preserve">Academic Affairs Committee:  </w:t>
      </w:r>
      <w:r>
        <w:tab/>
      </w:r>
      <w:r w:rsidR="005C2068">
        <w:t>03/15</w:t>
      </w:r>
      <w:r w:rsidR="003D387D">
        <w:t>; 06/16</w:t>
      </w:r>
    </w:p>
    <w:p w14:paraId="4C027373" w14:textId="77777777" w:rsidR="00DE7895" w:rsidRDefault="00DE7895" w:rsidP="00166A66">
      <w:pPr>
        <w:keepNext/>
        <w:ind w:left="720" w:firstLine="720"/>
      </w:pPr>
      <w:r>
        <w:t xml:space="preserve">Faculty:   </w:t>
      </w:r>
      <w:r>
        <w:tab/>
      </w:r>
      <w:r>
        <w:tab/>
      </w:r>
      <w:r>
        <w:tab/>
      </w:r>
      <w:r>
        <w:tab/>
      </w:r>
      <w:r w:rsidR="005C2068">
        <w:t>03/15</w:t>
      </w:r>
      <w:r w:rsidR="003D387D">
        <w:t>; 06</w:t>
      </w:r>
      <w:r w:rsidR="00D50F27">
        <w:t>/</w:t>
      </w:r>
      <w:r w:rsidR="003D387D">
        <w:t>16</w:t>
      </w:r>
    </w:p>
    <w:p w14:paraId="1513F259" w14:textId="77777777" w:rsidR="00DE7895" w:rsidRDefault="00DE7895" w:rsidP="00166A66">
      <w:pPr>
        <w:keepNext/>
        <w:ind w:left="720" w:firstLine="720"/>
      </w:pPr>
      <w:r>
        <w:t>UF Curriculum:</w:t>
      </w:r>
      <w:r w:rsidR="002D059E">
        <w:tab/>
      </w:r>
      <w:r w:rsidR="002D059E">
        <w:tab/>
      </w:r>
      <w:r w:rsidR="002D059E">
        <w:tab/>
        <w:t>04/15</w:t>
      </w:r>
    </w:p>
    <w:sectPr w:rsidR="00DE7895" w:rsidSect="00166A66">
      <w:headerReference w:type="even" r:id="rId1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A55A" w14:textId="77777777" w:rsidR="001B1F40" w:rsidRDefault="001B1F40">
      <w:r>
        <w:separator/>
      </w:r>
    </w:p>
  </w:endnote>
  <w:endnote w:type="continuationSeparator" w:id="0">
    <w:p w14:paraId="17C8A738" w14:textId="77777777" w:rsidR="001B1F40" w:rsidRDefault="001B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E441" w14:textId="6293A80E" w:rsidR="00E755A5" w:rsidRPr="00E755A5" w:rsidRDefault="00E755A5">
    <w:pPr>
      <w:pStyle w:val="Footer"/>
      <w:rPr>
        <w:rFonts w:ascii="Arial" w:hAnsi="Arial" w:cs="Arial"/>
      </w:rPr>
    </w:pPr>
    <w:r w:rsidRPr="00E755A5">
      <w:rPr>
        <w:rFonts w:ascii="Arial" w:hAnsi="Arial" w:cs="Arial"/>
      </w:rPr>
      <w:t>NGR 6836- Section</w:t>
    </w:r>
    <w:r w:rsidR="00657623">
      <w:rPr>
        <w:rFonts w:ascii="Arial" w:hAnsi="Arial" w:cs="Arial"/>
      </w:rPr>
      <w:t xml:space="preserve"> 25FA</w:t>
    </w:r>
    <w:r w:rsidRPr="00E755A5">
      <w:rPr>
        <w:rFonts w:ascii="Arial" w:hAnsi="Arial" w:cs="Arial"/>
      </w:rPr>
      <w:t xml:space="preserve"> – Fall 2017 - Cimiotti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A482" w14:textId="77777777" w:rsidR="001B1F40" w:rsidRDefault="001B1F40">
      <w:r>
        <w:separator/>
      </w:r>
    </w:p>
  </w:footnote>
  <w:footnote w:type="continuationSeparator" w:id="0">
    <w:p w14:paraId="52839D2C" w14:textId="77777777" w:rsidR="001B1F40" w:rsidRDefault="001B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7FB3" w14:textId="77777777" w:rsidR="001A37DB" w:rsidRDefault="001A37DB" w:rsidP="006D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D956C" w14:textId="77777777" w:rsidR="001A37DB" w:rsidRDefault="001A37DB" w:rsidP="007C38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1C78" w14:textId="77777777" w:rsidR="001A37DB" w:rsidRDefault="001A37DB" w:rsidP="006D50D0">
    <w:pPr>
      <w:pStyle w:val="Header"/>
      <w:framePr w:wrap="around" w:vAnchor="text" w:hAnchor="margin" w:xAlign="right" w:y="1"/>
      <w:rPr>
        <w:rStyle w:val="PageNumber"/>
      </w:rPr>
    </w:pPr>
  </w:p>
  <w:p w14:paraId="585FD513" w14:textId="77777777" w:rsidR="001A37DB" w:rsidRDefault="001A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DE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83205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568B0"/>
    <w:multiLevelType w:val="hybridMultilevel"/>
    <w:tmpl w:val="6484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222F"/>
    <w:multiLevelType w:val="hybridMultilevel"/>
    <w:tmpl w:val="6D2E17C2"/>
    <w:lvl w:ilvl="0" w:tplc="1EB207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2FB1F1A"/>
    <w:multiLevelType w:val="hybridMultilevel"/>
    <w:tmpl w:val="AF8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E373F"/>
    <w:multiLevelType w:val="hybridMultilevel"/>
    <w:tmpl w:val="35C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83367"/>
    <w:multiLevelType w:val="hybridMultilevel"/>
    <w:tmpl w:val="57C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26A55"/>
    <w:multiLevelType w:val="hybridMultilevel"/>
    <w:tmpl w:val="436E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C343B"/>
    <w:multiLevelType w:val="hybridMultilevel"/>
    <w:tmpl w:val="0B9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72190"/>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5992ECA"/>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6684DB5"/>
    <w:multiLevelType w:val="singleLevel"/>
    <w:tmpl w:val="A604976C"/>
    <w:lvl w:ilvl="0">
      <w:start w:val="1"/>
      <w:numFmt w:val="decimal"/>
      <w:lvlText w:val="%1."/>
      <w:lvlJc w:val="left"/>
      <w:pPr>
        <w:tabs>
          <w:tab w:val="num" w:pos="720"/>
        </w:tabs>
        <w:ind w:left="720" w:hanging="720"/>
      </w:pPr>
      <w:rPr>
        <w:rFonts w:hint="default"/>
      </w:rPr>
    </w:lvl>
  </w:abstractNum>
  <w:abstractNum w:abstractNumId="12" w15:restartNumberingAfterBreak="0">
    <w:nsid w:val="7854069B"/>
    <w:multiLevelType w:val="hybridMultilevel"/>
    <w:tmpl w:val="986E5E8E"/>
    <w:lvl w:ilvl="0" w:tplc="71B243FC">
      <w:start w:val="8"/>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0"/>
  </w:num>
  <w:num w:numId="5">
    <w:abstractNumId w:val="12"/>
  </w:num>
  <w:num w:numId="6">
    <w:abstractNumId w:val="1"/>
  </w:num>
  <w:num w:numId="7">
    <w:abstractNumId w:val="11"/>
  </w:num>
  <w:num w:numId="8">
    <w:abstractNumId w:val="13"/>
  </w:num>
  <w:num w:numId="9">
    <w:abstractNumId w:val="5"/>
  </w:num>
  <w:num w:numId="10">
    <w:abstractNumId w:val="2"/>
  </w:num>
  <w:num w:numId="11">
    <w:abstractNumId w:val="8"/>
  </w:num>
  <w:num w:numId="12">
    <w:abstractNumId w:val="6"/>
  </w:num>
  <w:num w:numId="13">
    <w:abstractNumId w:val="4"/>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DF"/>
    <w:rsid w:val="00002AFA"/>
    <w:rsid w:val="00012C60"/>
    <w:rsid w:val="00016DD2"/>
    <w:rsid w:val="00030F1C"/>
    <w:rsid w:val="00031ACD"/>
    <w:rsid w:val="00043B33"/>
    <w:rsid w:val="00073089"/>
    <w:rsid w:val="000820A0"/>
    <w:rsid w:val="00095DED"/>
    <w:rsid w:val="000C4F3F"/>
    <w:rsid w:val="000C5E51"/>
    <w:rsid w:val="000D37B7"/>
    <w:rsid w:val="000D5B3C"/>
    <w:rsid w:val="000F3F59"/>
    <w:rsid w:val="00107BAA"/>
    <w:rsid w:val="0011247F"/>
    <w:rsid w:val="00116822"/>
    <w:rsid w:val="001174B1"/>
    <w:rsid w:val="00123EDF"/>
    <w:rsid w:val="00125CDF"/>
    <w:rsid w:val="00127D3C"/>
    <w:rsid w:val="001565A9"/>
    <w:rsid w:val="00166A66"/>
    <w:rsid w:val="001738A2"/>
    <w:rsid w:val="00174E9F"/>
    <w:rsid w:val="00181255"/>
    <w:rsid w:val="001823FA"/>
    <w:rsid w:val="00184425"/>
    <w:rsid w:val="00193171"/>
    <w:rsid w:val="001A37DB"/>
    <w:rsid w:val="001B1F40"/>
    <w:rsid w:val="001B4CE6"/>
    <w:rsid w:val="001C08A7"/>
    <w:rsid w:val="00217B8F"/>
    <w:rsid w:val="00226092"/>
    <w:rsid w:val="00256BD9"/>
    <w:rsid w:val="00267AA1"/>
    <w:rsid w:val="002919B9"/>
    <w:rsid w:val="002943A8"/>
    <w:rsid w:val="002D059E"/>
    <w:rsid w:val="002D2D23"/>
    <w:rsid w:val="002D5480"/>
    <w:rsid w:val="002D77A7"/>
    <w:rsid w:val="00307769"/>
    <w:rsid w:val="00334481"/>
    <w:rsid w:val="0034493C"/>
    <w:rsid w:val="00344F56"/>
    <w:rsid w:val="00345D3D"/>
    <w:rsid w:val="00365992"/>
    <w:rsid w:val="003919D5"/>
    <w:rsid w:val="00392E32"/>
    <w:rsid w:val="003A4276"/>
    <w:rsid w:val="003A6CA8"/>
    <w:rsid w:val="003B709F"/>
    <w:rsid w:val="003C3364"/>
    <w:rsid w:val="003D387D"/>
    <w:rsid w:val="003D5C55"/>
    <w:rsid w:val="003F0CFC"/>
    <w:rsid w:val="004142C7"/>
    <w:rsid w:val="00414A4B"/>
    <w:rsid w:val="0043551C"/>
    <w:rsid w:val="00437177"/>
    <w:rsid w:val="00437A83"/>
    <w:rsid w:val="00442E75"/>
    <w:rsid w:val="0044370A"/>
    <w:rsid w:val="004658CC"/>
    <w:rsid w:val="00470324"/>
    <w:rsid w:val="00484A1E"/>
    <w:rsid w:val="00497FB7"/>
    <w:rsid w:val="004E0981"/>
    <w:rsid w:val="004E59B8"/>
    <w:rsid w:val="00512417"/>
    <w:rsid w:val="00574F58"/>
    <w:rsid w:val="005C2068"/>
    <w:rsid w:val="005D3367"/>
    <w:rsid w:val="005D3CC4"/>
    <w:rsid w:val="005D3D4F"/>
    <w:rsid w:val="005D5C2E"/>
    <w:rsid w:val="005F2B99"/>
    <w:rsid w:val="0060162A"/>
    <w:rsid w:val="00605B91"/>
    <w:rsid w:val="00612541"/>
    <w:rsid w:val="006462BA"/>
    <w:rsid w:val="00650E86"/>
    <w:rsid w:val="00650ECA"/>
    <w:rsid w:val="0065234D"/>
    <w:rsid w:val="00652DBC"/>
    <w:rsid w:val="00657623"/>
    <w:rsid w:val="00664C87"/>
    <w:rsid w:val="00665535"/>
    <w:rsid w:val="00682912"/>
    <w:rsid w:val="006832A9"/>
    <w:rsid w:val="006D3ABC"/>
    <w:rsid w:val="006D50D0"/>
    <w:rsid w:val="006D6DB9"/>
    <w:rsid w:val="007220A2"/>
    <w:rsid w:val="0073404A"/>
    <w:rsid w:val="007363D0"/>
    <w:rsid w:val="007441BF"/>
    <w:rsid w:val="00753CC8"/>
    <w:rsid w:val="0078313E"/>
    <w:rsid w:val="00786FA2"/>
    <w:rsid w:val="00792891"/>
    <w:rsid w:val="00794D3C"/>
    <w:rsid w:val="007A103E"/>
    <w:rsid w:val="007B36C0"/>
    <w:rsid w:val="007B70D9"/>
    <w:rsid w:val="007C3817"/>
    <w:rsid w:val="007E1E27"/>
    <w:rsid w:val="007E7444"/>
    <w:rsid w:val="007F1570"/>
    <w:rsid w:val="007F2CA8"/>
    <w:rsid w:val="007F5877"/>
    <w:rsid w:val="00802665"/>
    <w:rsid w:val="00847614"/>
    <w:rsid w:val="008518B8"/>
    <w:rsid w:val="00881D04"/>
    <w:rsid w:val="00883AF1"/>
    <w:rsid w:val="00883F1C"/>
    <w:rsid w:val="00892E47"/>
    <w:rsid w:val="008C40C5"/>
    <w:rsid w:val="008D07B7"/>
    <w:rsid w:val="008E5755"/>
    <w:rsid w:val="008F0889"/>
    <w:rsid w:val="009006B3"/>
    <w:rsid w:val="0090507C"/>
    <w:rsid w:val="0091356D"/>
    <w:rsid w:val="00924E89"/>
    <w:rsid w:val="0092745E"/>
    <w:rsid w:val="009337C6"/>
    <w:rsid w:val="009528CF"/>
    <w:rsid w:val="00975ADA"/>
    <w:rsid w:val="0097687D"/>
    <w:rsid w:val="0099755A"/>
    <w:rsid w:val="009C3ACA"/>
    <w:rsid w:val="00A149CE"/>
    <w:rsid w:val="00A502A3"/>
    <w:rsid w:val="00A85170"/>
    <w:rsid w:val="00A903D2"/>
    <w:rsid w:val="00A93252"/>
    <w:rsid w:val="00AB240A"/>
    <w:rsid w:val="00AB7048"/>
    <w:rsid w:val="00AC23E8"/>
    <w:rsid w:val="00B05A50"/>
    <w:rsid w:val="00B3281E"/>
    <w:rsid w:val="00B35CBD"/>
    <w:rsid w:val="00B57A5A"/>
    <w:rsid w:val="00B66D26"/>
    <w:rsid w:val="00B87503"/>
    <w:rsid w:val="00B934E0"/>
    <w:rsid w:val="00B93DE5"/>
    <w:rsid w:val="00BC26F1"/>
    <w:rsid w:val="00BF2308"/>
    <w:rsid w:val="00C143AA"/>
    <w:rsid w:val="00C238F8"/>
    <w:rsid w:val="00C30C9D"/>
    <w:rsid w:val="00C36FEA"/>
    <w:rsid w:val="00C468B8"/>
    <w:rsid w:val="00C57A4F"/>
    <w:rsid w:val="00C9599E"/>
    <w:rsid w:val="00CA3174"/>
    <w:rsid w:val="00CA7A5B"/>
    <w:rsid w:val="00CB5FDA"/>
    <w:rsid w:val="00CC5FCD"/>
    <w:rsid w:val="00CE7FB1"/>
    <w:rsid w:val="00CF4220"/>
    <w:rsid w:val="00D00314"/>
    <w:rsid w:val="00D3566C"/>
    <w:rsid w:val="00D36432"/>
    <w:rsid w:val="00D37D9F"/>
    <w:rsid w:val="00D50F27"/>
    <w:rsid w:val="00D74D5A"/>
    <w:rsid w:val="00D82DB9"/>
    <w:rsid w:val="00DA5C52"/>
    <w:rsid w:val="00DB21DA"/>
    <w:rsid w:val="00DD254E"/>
    <w:rsid w:val="00DD4DCD"/>
    <w:rsid w:val="00DD5932"/>
    <w:rsid w:val="00DD7032"/>
    <w:rsid w:val="00DE7895"/>
    <w:rsid w:val="00E157DA"/>
    <w:rsid w:val="00E16267"/>
    <w:rsid w:val="00E3228A"/>
    <w:rsid w:val="00E326A5"/>
    <w:rsid w:val="00E342FE"/>
    <w:rsid w:val="00E355DB"/>
    <w:rsid w:val="00E41AB7"/>
    <w:rsid w:val="00E42F5A"/>
    <w:rsid w:val="00E55429"/>
    <w:rsid w:val="00E70F1D"/>
    <w:rsid w:val="00E755A5"/>
    <w:rsid w:val="00E80F14"/>
    <w:rsid w:val="00E97FCD"/>
    <w:rsid w:val="00EC33BF"/>
    <w:rsid w:val="00EF4CCB"/>
    <w:rsid w:val="00EF5031"/>
    <w:rsid w:val="00F15185"/>
    <w:rsid w:val="00F16456"/>
    <w:rsid w:val="00F271DA"/>
    <w:rsid w:val="00F3292D"/>
    <w:rsid w:val="00F501D4"/>
    <w:rsid w:val="00F60CF1"/>
    <w:rsid w:val="00FC616B"/>
    <w:rsid w:val="00FD03F7"/>
    <w:rsid w:val="00FD719E"/>
    <w:rsid w:val="00FE174E"/>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9F8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A2"/>
    <w:rPr>
      <w:sz w:val="24"/>
      <w:szCs w:val="24"/>
    </w:rPr>
  </w:style>
  <w:style w:type="paragraph" w:styleId="Heading1">
    <w:name w:val="heading 1"/>
    <w:basedOn w:val="Normal"/>
    <w:next w:val="Normal"/>
    <w:link w:val="Heading1Char"/>
    <w:uiPriority w:val="9"/>
    <w:qFormat/>
    <w:rsid w:val="00786FA2"/>
    <w:pPr>
      <w:keepNext/>
      <w:outlineLvl w:val="0"/>
    </w:pPr>
    <w:rPr>
      <w:u w:val="single"/>
    </w:rPr>
  </w:style>
  <w:style w:type="paragraph" w:styleId="Heading2">
    <w:name w:val="heading 2"/>
    <w:basedOn w:val="Normal"/>
    <w:next w:val="Normal"/>
    <w:link w:val="Heading2Char"/>
    <w:uiPriority w:val="9"/>
    <w:qFormat/>
    <w:rsid w:val="00E41AB7"/>
    <w:pPr>
      <w:keepNext/>
      <w:widowControl w:val="0"/>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66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125CD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D07B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07B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FD719E"/>
    <w:rPr>
      <w:rFonts w:cs="Times New Roman"/>
      <w:color w:val="0000FF"/>
      <w:u w:val="single"/>
    </w:rPr>
  </w:style>
  <w:style w:type="paragraph" w:styleId="BodyText">
    <w:name w:val="Body Text"/>
    <w:basedOn w:val="Normal"/>
    <w:link w:val="BodyTextChar"/>
    <w:uiPriority w:val="99"/>
    <w:rsid w:val="00FD719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Pr>
      <w:rFonts w:ascii="Helvetica" w:hAnsi="Helvetica"/>
      <w:color w:val="000000"/>
      <w:sz w:val="22"/>
      <w:szCs w:val="20"/>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F1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EF503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uiPriority w:val="99"/>
    <w:rsid w:val="0078313E"/>
    <w:pPr>
      <w:numPr>
        <w:numId w:val="5"/>
      </w:numPr>
      <w:ind w:left="360"/>
    </w:pPr>
  </w:style>
  <w:style w:type="character" w:styleId="PageNumber">
    <w:name w:val="page number"/>
    <w:uiPriority w:val="99"/>
    <w:rsid w:val="007C3817"/>
    <w:rPr>
      <w:rFonts w:cs="Times New Roman"/>
    </w:rPr>
  </w:style>
  <w:style w:type="paragraph" w:customStyle="1" w:styleId="ColorfulList-Accent11">
    <w:name w:val="Colorful List - Accent 11"/>
    <w:basedOn w:val="Normal"/>
    <w:uiPriority w:val="34"/>
    <w:qFormat/>
    <w:rsid w:val="00EF4CCB"/>
    <w:pPr>
      <w:ind w:left="720"/>
    </w:pPr>
  </w:style>
  <w:style w:type="character" w:customStyle="1" w:styleId="Heading4Char">
    <w:name w:val="Heading 4 Char"/>
    <w:link w:val="Heading4"/>
    <w:semiHidden/>
    <w:rsid w:val="00166A66"/>
    <w:rPr>
      <w:rFonts w:ascii="Calibri" w:hAnsi="Calibri"/>
      <w:b/>
      <w:bCs/>
      <w:sz w:val="28"/>
      <w:szCs w:val="28"/>
    </w:rPr>
  </w:style>
  <w:style w:type="character" w:styleId="Strong">
    <w:name w:val="Strong"/>
    <w:uiPriority w:val="22"/>
    <w:qFormat/>
    <w:rsid w:val="00166A66"/>
    <w:rPr>
      <w:b/>
      <w:bCs/>
    </w:rPr>
  </w:style>
  <w:style w:type="paragraph" w:styleId="NormalWeb">
    <w:name w:val="Normal (Web)"/>
    <w:basedOn w:val="Normal"/>
    <w:uiPriority w:val="99"/>
    <w:unhideWhenUsed/>
    <w:rsid w:val="00166A66"/>
    <w:pPr>
      <w:spacing w:after="288" w:line="336" w:lineRule="atLeast"/>
    </w:pPr>
  </w:style>
  <w:style w:type="paragraph" w:customStyle="1" w:styleId="Default">
    <w:name w:val="Default"/>
    <w:rsid w:val="00107BA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4899">
      <w:bodyDiv w:val="1"/>
      <w:marLeft w:val="0"/>
      <w:marRight w:val="0"/>
      <w:marTop w:val="0"/>
      <w:marBottom w:val="0"/>
      <w:divBdr>
        <w:top w:val="none" w:sz="0" w:space="0" w:color="auto"/>
        <w:left w:val="none" w:sz="0" w:space="0" w:color="auto"/>
        <w:bottom w:val="none" w:sz="0" w:space="0" w:color="auto"/>
        <w:right w:val="none" w:sz="0" w:space="0" w:color="auto"/>
      </w:divBdr>
    </w:div>
    <w:div w:id="1008678916">
      <w:bodyDiv w:val="1"/>
      <w:marLeft w:val="0"/>
      <w:marRight w:val="0"/>
      <w:marTop w:val="0"/>
      <w:marBottom w:val="0"/>
      <w:divBdr>
        <w:top w:val="none" w:sz="0" w:space="0" w:color="auto"/>
        <w:left w:val="none" w:sz="0" w:space="0" w:color="auto"/>
        <w:bottom w:val="none" w:sz="0" w:space="0" w:color="auto"/>
        <w:right w:val="none" w:sz="0" w:space="0" w:color="auto"/>
      </w:divBdr>
    </w:div>
    <w:div w:id="1264804135">
      <w:bodyDiv w:val="1"/>
      <w:marLeft w:val="0"/>
      <w:marRight w:val="0"/>
      <w:marTop w:val="0"/>
      <w:marBottom w:val="0"/>
      <w:divBdr>
        <w:top w:val="none" w:sz="0" w:space="0" w:color="auto"/>
        <w:left w:val="none" w:sz="0" w:space="0" w:color="auto"/>
        <w:bottom w:val="none" w:sz="0" w:space="0" w:color="auto"/>
        <w:right w:val="none" w:sz="0" w:space="0" w:color="auto"/>
      </w:divBdr>
    </w:div>
    <w:div w:id="197239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imiotti@ufl.edu" TargetMode="External"/><Relationship Id="rId13" Type="http://schemas.openxmlformats.org/officeDocument/2006/relationships/hyperlink" Target="http://www.dso.ufl.edu/students.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catalog.ufl.edu/content.php?catoid=4&amp;navoid=90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ufl.edu/docs/NetiquetteGuideforOnlineCourses.pdf" TargetMode="External"/><Relationship Id="rId5" Type="http://schemas.openxmlformats.org/officeDocument/2006/relationships/webSettings" Target="webSettings.xml"/><Relationship Id="rId15" Type="http://schemas.openxmlformats.org/officeDocument/2006/relationships/hyperlink" Target="http://www.uflib.ufl.edu/login/vpn.html)"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15F4-D4D6-448D-82A6-294033D0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NUMBER</vt:lpstr>
    </vt:vector>
  </TitlesOfParts>
  <Company>Univeristy of Florida College of Nursing</Company>
  <LinksUpToDate>false</LinksUpToDate>
  <CharactersWithSpaces>8579</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3211324</vt:i4>
      </vt:variant>
      <vt:variant>
        <vt:i4>0</vt:i4>
      </vt:variant>
      <vt:variant>
        <vt:i4>0</vt:i4>
      </vt:variant>
      <vt:variant>
        <vt:i4>5</vt:i4>
      </vt:variant>
      <vt:variant>
        <vt:lpwstr>https://lss.at.ufl.edu/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subject/>
  <dc:creator>Preferred Customer</dc:creator>
  <cp:keywords/>
  <cp:lastModifiedBy>Reid,Kelly A</cp:lastModifiedBy>
  <cp:revision>3</cp:revision>
  <cp:lastPrinted>2008-08-13T15:41:00Z</cp:lastPrinted>
  <dcterms:created xsi:type="dcterms:W3CDTF">2017-08-08T12:51:00Z</dcterms:created>
  <dcterms:modified xsi:type="dcterms:W3CDTF">2017-08-09T13:12:00Z</dcterms:modified>
</cp:coreProperties>
</file>